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00" w:type="pct"/>
        <w:jc w:val="center"/>
        <w:tblCellSpacing w:w="0" w:type="dxa"/>
        <w:tblCellMar>
          <w:left w:w="0" w:type="dxa"/>
          <w:right w:w="0" w:type="dxa"/>
        </w:tblCellMar>
        <w:tblLook w:val="04A0" w:firstRow="1" w:lastRow="0" w:firstColumn="1" w:lastColumn="0" w:noHBand="0" w:noVBand="1"/>
      </w:tblPr>
      <w:tblGrid>
        <w:gridCol w:w="8140"/>
      </w:tblGrid>
      <w:tr w:rsidR="00CE6F5F" w14:paraId="43C0CB46" w14:textId="77777777" w:rsidTr="00CE6F5F">
        <w:trPr>
          <w:tblCellSpacing w:w="0" w:type="dxa"/>
          <w:jc w:val="center"/>
        </w:trPr>
        <w:tc>
          <w:tcPr>
            <w:tcW w:w="0" w:type="auto"/>
            <w:vAlign w:val="center"/>
            <w:hideMark/>
          </w:tcPr>
          <w:tbl>
            <w:tblPr>
              <w:tblW w:w="4650" w:type="pct"/>
              <w:jc w:val="center"/>
              <w:tblCellSpacing w:w="0" w:type="dxa"/>
              <w:tblCellMar>
                <w:top w:w="30" w:type="dxa"/>
                <w:left w:w="30" w:type="dxa"/>
                <w:bottom w:w="30" w:type="dxa"/>
                <w:right w:w="30" w:type="dxa"/>
              </w:tblCellMar>
              <w:tblLook w:val="04A0" w:firstRow="1" w:lastRow="0" w:firstColumn="1" w:lastColumn="0" w:noHBand="0" w:noVBand="1"/>
            </w:tblPr>
            <w:tblGrid>
              <w:gridCol w:w="7570"/>
            </w:tblGrid>
            <w:tr w:rsidR="004E5E4B" w14:paraId="0A4FD48E" w14:textId="77777777">
              <w:trPr>
                <w:tblCellSpacing w:w="0" w:type="dxa"/>
                <w:jc w:val="center"/>
              </w:trPr>
              <w:tc>
                <w:tcPr>
                  <w:tcW w:w="0" w:type="auto"/>
                  <w:hideMark/>
                </w:tcPr>
                <w:p w14:paraId="1650D4AE" w14:textId="77777777" w:rsidR="004E5E4B" w:rsidRDefault="004E5E4B" w:rsidP="004E5E4B">
                  <w:pPr>
                    <w:pStyle w:val="2"/>
                    <w:jc w:val="center"/>
                  </w:pPr>
                  <w:r>
                    <w:t>更正及延期公告3</w:t>
                  </w:r>
                </w:p>
                <w:p w14:paraId="35FBE330" w14:textId="77777777" w:rsidR="004E5E4B" w:rsidRDefault="004E5E4B" w:rsidP="004E5E4B"/>
                <w:p w14:paraId="1B478953" w14:textId="77777777" w:rsidR="004E5E4B" w:rsidRDefault="004E5E4B" w:rsidP="004E5E4B">
                  <w:pPr>
                    <w:pStyle w:val="3"/>
                  </w:pPr>
                  <w:r>
                    <w:t>一、项目基本情况</w:t>
                  </w:r>
                </w:p>
                <w:p w14:paraId="226BE34F" w14:textId="3EAEF927" w:rsidR="004E5E4B" w:rsidRDefault="004E5E4B" w:rsidP="004E5E4B">
                  <w:pPr>
                    <w:pStyle w:val="a4"/>
                    <w:outlineLvl w:val="3"/>
                    <w:rPr>
                      <w:b/>
                      <w:bCs/>
                      <w:sz w:val="27"/>
                      <w:szCs w:val="27"/>
                    </w:rPr>
                  </w:pPr>
                  <w:r>
                    <w:rPr>
                      <w:b/>
                      <w:bCs/>
                      <w:sz w:val="27"/>
                      <w:szCs w:val="27"/>
                    </w:rPr>
                    <w:t>原公告的采购项目编号：LHCG2021246022</w:t>
                  </w:r>
                </w:p>
                <w:p w14:paraId="1FFC2358" w14:textId="3CB9CB09" w:rsidR="004E5E4B" w:rsidRDefault="004E5E4B" w:rsidP="004E5E4B">
                  <w:pPr>
                    <w:pStyle w:val="a4"/>
                    <w:outlineLvl w:val="3"/>
                    <w:rPr>
                      <w:b/>
                      <w:bCs/>
                      <w:sz w:val="27"/>
                      <w:szCs w:val="27"/>
                    </w:rPr>
                  </w:pPr>
                  <w:r>
                    <w:rPr>
                      <w:b/>
                      <w:bCs/>
                      <w:sz w:val="27"/>
                      <w:szCs w:val="27"/>
                    </w:rPr>
                    <w:t>原公告的采购项目名称：罗湖区莲塘街道垃圾分类密闭化标准桶点建设（民生微实事项目）</w:t>
                  </w:r>
                </w:p>
                <w:p w14:paraId="26E4B20C" w14:textId="1BEF0C5B" w:rsidR="004E5E4B" w:rsidRDefault="004E5E4B" w:rsidP="004E5E4B">
                  <w:pPr>
                    <w:pStyle w:val="a4"/>
                    <w:outlineLvl w:val="3"/>
                    <w:rPr>
                      <w:b/>
                      <w:bCs/>
                      <w:sz w:val="27"/>
                      <w:szCs w:val="27"/>
                    </w:rPr>
                  </w:pPr>
                  <w:r>
                    <w:rPr>
                      <w:b/>
                      <w:bCs/>
                      <w:sz w:val="27"/>
                      <w:szCs w:val="27"/>
                    </w:rPr>
                    <w:t>首次公告日期：2021年11月02日</w:t>
                  </w:r>
                </w:p>
                <w:p w14:paraId="2E8F505A" w14:textId="77777777" w:rsidR="004E5E4B" w:rsidRDefault="004E5E4B" w:rsidP="004E5E4B">
                  <w:pPr>
                    <w:pStyle w:val="3"/>
                  </w:pPr>
                  <w:r>
                    <w:t>二、更正信息</w:t>
                  </w:r>
                </w:p>
                <w:p w14:paraId="4B0A45F1" w14:textId="7D8B2F69" w:rsidR="004E5E4B" w:rsidRDefault="004E5E4B" w:rsidP="004E5E4B">
                  <w:pPr>
                    <w:pStyle w:val="a4"/>
                    <w:outlineLvl w:val="3"/>
                    <w:rPr>
                      <w:b/>
                      <w:bCs/>
                      <w:sz w:val="27"/>
                      <w:szCs w:val="27"/>
                    </w:rPr>
                  </w:pPr>
                  <w:r>
                    <w:rPr>
                      <w:b/>
                      <w:bCs/>
                      <w:sz w:val="27"/>
                      <w:szCs w:val="27"/>
                    </w:rPr>
                    <w:t xml:space="preserve">更正事项： </w:t>
                  </w:r>
                  <w:r>
                    <w:rPr>
                      <w:b/>
                      <w:bCs/>
                      <w:sz w:val="27"/>
                      <w:szCs w:val="27"/>
                    </w:rPr>
                    <w:object w:dxaOrig="225" w:dyaOrig="225" w14:anchorId="0D2FB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1pt;height:17.6pt" o:ole="">
                        <v:imagedata r:id="rId7" o:title=""/>
                      </v:shape>
                      <w:control r:id="rId8" w:name="DefaultOcxName" w:shapeid="_x0000_i1044"/>
                    </w:object>
                  </w:r>
                  <w:r>
                    <w:rPr>
                      <w:b/>
                      <w:bCs/>
                      <w:sz w:val="27"/>
                      <w:szCs w:val="27"/>
                    </w:rPr>
                    <w:t xml:space="preserve">采购公告 </w:t>
                  </w:r>
                  <w:r>
                    <w:rPr>
                      <w:b/>
                      <w:bCs/>
                      <w:sz w:val="27"/>
                      <w:szCs w:val="27"/>
                    </w:rPr>
                    <w:object w:dxaOrig="225" w:dyaOrig="225" w14:anchorId="7B075393">
                      <v:shape id="_x0000_i1043" type="#_x0000_t75" style="width:20.1pt;height:17.6pt" o:ole="">
                        <v:imagedata r:id="rId7" o:title=""/>
                      </v:shape>
                      <w:control r:id="rId9" w:name="DefaultOcxName1" w:shapeid="_x0000_i1043"/>
                    </w:object>
                  </w:r>
                  <w:r>
                    <w:rPr>
                      <w:b/>
                      <w:bCs/>
                      <w:sz w:val="27"/>
                      <w:szCs w:val="27"/>
                    </w:rPr>
                    <w:t xml:space="preserve">采购文件 </w:t>
                  </w:r>
                </w:p>
                <w:p w14:paraId="6429FFB2" w14:textId="5FA6C561" w:rsidR="004E5E4B" w:rsidRDefault="004E5E4B" w:rsidP="004E5E4B">
                  <w:pPr>
                    <w:pStyle w:val="a4"/>
                    <w:outlineLvl w:val="3"/>
                    <w:rPr>
                      <w:b/>
                      <w:bCs/>
                      <w:sz w:val="27"/>
                      <w:szCs w:val="27"/>
                    </w:rPr>
                  </w:pPr>
                  <w:r>
                    <w:rPr>
                      <w:b/>
                      <w:bCs/>
                      <w:sz w:val="27"/>
                      <w:szCs w:val="27"/>
                    </w:rPr>
                    <w:t>更正内容：</w:t>
                  </w:r>
                </w:p>
                <w:p w14:paraId="3A434501" w14:textId="77777777" w:rsidR="004E5E4B" w:rsidRDefault="004E5E4B" w:rsidP="004E5E4B">
                  <w:pPr>
                    <w:pStyle w:val="a4"/>
                    <w:outlineLvl w:val="3"/>
                    <w:rPr>
                      <w:b/>
                      <w:bCs/>
                      <w:sz w:val="27"/>
                      <w:szCs w:val="27"/>
                    </w:rPr>
                  </w:pPr>
                  <w:r>
                    <w:rPr>
                      <w:b/>
                      <w:bCs/>
                      <w:sz w:val="27"/>
                      <w:szCs w:val="27"/>
                    </w:rPr>
                    <w:t xml:space="preserve">  </w:t>
                  </w:r>
                  <w:r>
                    <w:rPr>
                      <w:b/>
                      <w:bCs/>
                      <w:color w:val="333333"/>
                      <w:sz w:val="27"/>
                      <w:szCs w:val="27"/>
                    </w:rPr>
                    <w:t>1、现根据采购单位来函内容，对原招标文件“评标信息”修改如下</w:t>
                  </w:r>
                  <w:r>
                    <w:rPr>
                      <w:rFonts w:ascii="微软雅黑" w:hAnsi="微软雅黑"/>
                      <w:b/>
                      <w:bCs/>
                      <w:color w:val="333333"/>
                      <w:sz w:val="27"/>
                      <w:szCs w:val="21"/>
                    </w:rPr>
                    <w:t>：</w:t>
                  </w:r>
                </w:p>
                <w:tbl>
                  <w:tblPr>
                    <w:tblW w:w="3000" w:type="pct"/>
                    <w:jc w:val="center"/>
                    <w:tblCellMar>
                      <w:left w:w="0" w:type="dxa"/>
                      <w:right w:w="0" w:type="dxa"/>
                    </w:tblCellMar>
                    <w:tblLook w:val="04A0" w:firstRow="1" w:lastRow="0" w:firstColumn="1" w:lastColumn="0" w:noHBand="0" w:noVBand="1"/>
                    <w:tblDescription w:val=""/>
                  </w:tblPr>
                  <w:tblGrid>
                    <w:gridCol w:w="426"/>
                    <w:gridCol w:w="1992"/>
                    <w:gridCol w:w="2076"/>
                  </w:tblGrid>
                  <w:tr w:rsidR="004E5E4B" w14:paraId="4010D870" w14:textId="77777777">
                    <w:trPr>
                      <w:jc w:val="center"/>
                    </w:trPr>
                    <w:tc>
                      <w:tcPr>
                        <w:tcW w:w="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BAFC13" w14:textId="77777777" w:rsidR="004E5E4B" w:rsidRDefault="004E5E4B" w:rsidP="004E5E4B">
                        <w:pPr>
                          <w:spacing w:before="100" w:beforeAutospacing="1" w:after="100" w:afterAutospacing="1"/>
                          <w:rPr>
                            <w:sz w:val="24"/>
                            <w:szCs w:val="24"/>
                          </w:rPr>
                        </w:pPr>
                        <w:r>
                          <w:rPr>
                            <w:color w:val="333333"/>
                          </w:rPr>
                          <w:t>序号</w:t>
                        </w:r>
                      </w:p>
                    </w:tc>
                    <w:tc>
                      <w:tcPr>
                        <w:tcW w:w="34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52E08" w14:textId="77777777" w:rsidR="004E5E4B" w:rsidRDefault="004E5E4B" w:rsidP="004E5E4B">
                        <w:pPr>
                          <w:spacing w:before="100" w:beforeAutospacing="1" w:after="100" w:afterAutospacing="1"/>
                        </w:pPr>
                        <w:r>
                          <w:rPr>
                            <w:color w:val="333333"/>
                          </w:rPr>
                          <w:t>修改前</w:t>
                        </w:r>
                      </w:p>
                    </w:tc>
                    <w:tc>
                      <w:tcPr>
                        <w:tcW w:w="3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A3CD88" w14:textId="77777777" w:rsidR="004E5E4B" w:rsidRDefault="004E5E4B" w:rsidP="004E5E4B">
                        <w:pPr>
                          <w:spacing w:before="100" w:beforeAutospacing="1" w:after="100" w:afterAutospacing="1"/>
                        </w:pPr>
                        <w:r>
                          <w:rPr>
                            <w:color w:val="333333"/>
                          </w:rPr>
                          <w:t>修改后</w:t>
                        </w:r>
                      </w:p>
                    </w:tc>
                  </w:tr>
                  <w:tr w:rsidR="004E5E4B" w14:paraId="5DFB0BA6" w14:textId="77777777">
                    <w:trPr>
                      <w:jc w:val="center"/>
                    </w:trPr>
                    <w:tc>
                      <w:tcPr>
                        <w:tcW w:w="42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14C083E" w14:textId="77777777" w:rsidR="004E5E4B" w:rsidRDefault="004E5E4B" w:rsidP="004E5E4B">
                        <w:pPr>
                          <w:spacing w:before="100" w:beforeAutospacing="1" w:after="100" w:afterAutospacing="1"/>
                        </w:pPr>
                        <w:r>
                          <w:rPr>
                            <w:color w:val="333333"/>
                          </w:rPr>
                          <w:t>1</w:t>
                        </w:r>
                      </w:p>
                    </w:tc>
                    <w:tc>
                      <w:tcPr>
                        <w:tcW w:w="3436" w:type="dxa"/>
                        <w:tcBorders>
                          <w:top w:val="nil"/>
                          <w:left w:val="nil"/>
                          <w:bottom w:val="single" w:sz="4" w:space="0" w:color="auto"/>
                          <w:right w:val="single" w:sz="8" w:space="0" w:color="auto"/>
                        </w:tcBorders>
                        <w:tcMar>
                          <w:top w:w="0" w:type="dxa"/>
                          <w:left w:w="108" w:type="dxa"/>
                          <w:bottom w:w="0" w:type="dxa"/>
                          <w:right w:w="108" w:type="dxa"/>
                        </w:tcMar>
                        <w:hideMark/>
                      </w:tcPr>
                      <w:p w14:paraId="3CE51E45" w14:textId="77777777" w:rsidR="004E5E4B" w:rsidRDefault="004E5E4B" w:rsidP="004E5E4B">
                        <w:pPr>
                          <w:snapToGrid w:val="0"/>
                          <w:spacing w:before="100" w:beforeAutospacing="1" w:after="100" w:afterAutospacing="1"/>
                        </w:pPr>
                        <w:r>
                          <w:rPr>
                            <w:rFonts w:ascii="微软雅黑" w:eastAsia="微软雅黑" w:hAnsi="微软雅黑" w:hint="eastAsia"/>
                            <w:color w:val="333333"/>
                            <w:szCs w:val="21"/>
                          </w:rPr>
                          <w:t>招标文件A包综合实力部分—评分因素</w:t>
                        </w:r>
                      </w:p>
                      <w:p w14:paraId="3CC71E8C" w14:textId="77777777" w:rsidR="004E5E4B" w:rsidRDefault="004E5E4B" w:rsidP="004E5E4B">
                        <w:pPr>
                          <w:snapToGrid w:val="0"/>
                          <w:spacing w:before="100" w:beforeAutospacing="1" w:after="100" w:afterAutospacing="1"/>
                        </w:pPr>
                        <w:r>
                          <w:rPr>
                            <w:rFonts w:ascii="微软雅黑" w:eastAsia="微软雅黑" w:hAnsi="微软雅黑" w:hint="eastAsia"/>
                            <w:color w:val="333333"/>
                            <w:szCs w:val="21"/>
                          </w:rPr>
                          <w:t>序号6“拟投入安全负责人（仅限1人）”：</w:t>
                        </w:r>
                        <w:r>
                          <w:t xml:space="preserve"> </w:t>
                        </w:r>
                      </w:p>
                      <w:p w14:paraId="3DEBC6C3" w14:textId="77777777" w:rsidR="004E5E4B" w:rsidRDefault="004E5E4B" w:rsidP="004E5E4B">
                        <w:pPr>
                          <w:snapToGrid w:val="0"/>
                          <w:spacing w:before="100" w:beforeAutospacing="1" w:after="100" w:afterAutospacing="1"/>
                        </w:pPr>
                        <w:r>
                          <w:rPr>
                            <w:rFonts w:ascii="Times New Roman" w:eastAsia="微软雅黑" w:hAnsi="Times New Roman" w:cs="Times New Roman" w:hint="eastAsia"/>
                            <w:color w:val="333333"/>
                            <w:szCs w:val="21"/>
                          </w:rPr>
                          <w:t>（一）评分内容：</w:t>
                        </w:r>
                        <w:r>
                          <w:rPr>
                            <w:rFonts w:ascii="Times New Roman" w:eastAsia="微软雅黑" w:hAnsi="Times New Roman" w:cs="Times New Roman"/>
                            <w:color w:val="333333"/>
                            <w:szCs w:val="21"/>
                          </w:rPr>
                          <w:t xml:space="preserve"> </w:t>
                        </w:r>
                      </w:p>
                      <w:p w14:paraId="193501E1" w14:textId="77777777" w:rsidR="004E5E4B" w:rsidRDefault="004E5E4B" w:rsidP="004E5E4B">
                        <w:pPr>
                          <w:snapToGrid w:val="0"/>
                          <w:spacing w:before="100" w:beforeAutospacing="1" w:after="100" w:afterAutospacing="1"/>
                        </w:pPr>
                        <w:r>
                          <w:rPr>
                            <w:rFonts w:ascii="Times New Roman" w:eastAsia="微软雅黑" w:hAnsi="Times New Roman" w:cs="Times New Roman"/>
                            <w:color w:val="333333"/>
                            <w:szCs w:val="21"/>
                          </w:rPr>
                          <w:t>1.</w:t>
                        </w:r>
                        <w:r>
                          <w:rPr>
                            <w:rFonts w:ascii="Times New Roman" w:eastAsia="微软雅黑" w:hAnsi="Times New Roman" w:cs="Times New Roman" w:hint="eastAsia"/>
                            <w:color w:val="333333"/>
                            <w:szCs w:val="21"/>
                          </w:rPr>
                          <w:t>拟投入安全负责人具有安全生产监督管理部门或应急管理部门颁发的《安全生产管理人员培训合格证书》，得</w:t>
                        </w:r>
                        <w:r>
                          <w:rPr>
                            <w:rFonts w:ascii="Times New Roman" w:eastAsia="微软雅黑" w:hAnsi="Times New Roman" w:cs="Times New Roman"/>
                            <w:color w:val="333333"/>
                            <w:szCs w:val="21"/>
                          </w:rPr>
                          <w:t>50</w:t>
                        </w:r>
                        <w:r>
                          <w:rPr>
                            <w:rFonts w:ascii="Times New Roman" w:eastAsia="微软雅黑" w:hAnsi="Times New Roman" w:cs="Times New Roman" w:hint="eastAsia"/>
                            <w:color w:val="333333"/>
                            <w:szCs w:val="21"/>
                          </w:rPr>
                          <w:t>分；</w:t>
                        </w:r>
                        <w:r>
                          <w:rPr>
                            <w:rFonts w:ascii="Times New Roman" w:eastAsia="微软雅黑" w:hAnsi="Times New Roman" w:cs="Times New Roman"/>
                            <w:color w:val="333333"/>
                            <w:szCs w:val="21"/>
                          </w:rPr>
                          <w:t xml:space="preserve"> </w:t>
                        </w:r>
                      </w:p>
                      <w:p w14:paraId="2195E2D1" w14:textId="77777777" w:rsidR="004E5E4B" w:rsidRDefault="004E5E4B" w:rsidP="004E5E4B">
                        <w:pPr>
                          <w:snapToGrid w:val="0"/>
                          <w:spacing w:before="100" w:beforeAutospacing="1" w:after="100" w:afterAutospacing="1"/>
                        </w:pPr>
                        <w:r>
                          <w:rPr>
                            <w:rFonts w:ascii="Times New Roman" w:eastAsia="微软雅黑" w:hAnsi="Times New Roman" w:cs="Times New Roman"/>
                            <w:color w:val="333333"/>
                            <w:szCs w:val="21"/>
                          </w:rPr>
                          <w:t>2.</w:t>
                        </w:r>
                        <w:r>
                          <w:rPr>
                            <w:rFonts w:ascii="Times New Roman" w:eastAsia="微软雅黑" w:hAnsi="Times New Roman" w:cs="Times New Roman" w:hint="eastAsia"/>
                            <w:color w:val="333333"/>
                            <w:szCs w:val="21"/>
                          </w:rPr>
                          <w:t>拟投入安全负责人获得国家安全生产监督管理总局（或中华人民共和国应急管理部）颁发的《注册安全工程师》职业资格证书，中级或以上《注册安全工程师》得</w:t>
                        </w:r>
                        <w:r>
                          <w:rPr>
                            <w:rFonts w:ascii="Times New Roman" w:eastAsia="微软雅黑" w:hAnsi="Times New Roman" w:cs="Times New Roman"/>
                            <w:color w:val="333333"/>
                            <w:szCs w:val="21"/>
                          </w:rPr>
                          <w:t>50</w:t>
                        </w:r>
                        <w:r>
                          <w:rPr>
                            <w:rFonts w:ascii="Times New Roman" w:eastAsia="微软雅黑" w:hAnsi="Times New Roman" w:cs="Times New Roman" w:hint="eastAsia"/>
                            <w:color w:val="333333"/>
                            <w:szCs w:val="21"/>
                          </w:rPr>
                          <w:t>分，初级《注册安全工程师》得</w:t>
                        </w:r>
                        <w:r>
                          <w:rPr>
                            <w:rFonts w:ascii="Times New Roman" w:eastAsia="微软雅黑" w:hAnsi="Times New Roman" w:cs="Times New Roman"/>
                            <w:color w:val="333333"/>
                            <w:szCs w:val="21"/>
                          </w:rPr>
                          <w:t>10</w:t>
                        </w:r>
                        <w:r>
                          <w:rPr>
                            <w:rFonts w:ascii="Times New Roman" w:eastAsia="微软雅黑" w:hAnsi="Times New Roman" w:cs="Times New Roman" w:hint="eastAsia"/>
                            <w:color w:val="333333"/>
                            <w:szCs w:val="21"/>
                          </w:rPr>
                          <w:t>分。</w:t>
                        </w:r>
                        <w:r>
                          <w:rPr>
                            <w:rFonts w:ascii="Times New Roman" w:eastAsia="微软雅黑" w:hAnsi="Times New Roman" w:cs="Times New Roman"/>
                            <w:color w:val="333333"/>
                            <w:szCs w:val="21"/>
                          </w:rPr>
                          <w:t xml:space="preserve"> </w:t>
                        </w:r>
                      </w:p>
                      <w:p w14:paraId="0E2B29BF" w14:textId="77777777" w:rsidR="004E5E4B" w:rsidRDefault="004E5E4B" w:rsidP="004E5E4B">
                        <w:pPr>
                          <w:snapToGrid w:val="0"/>
                          <w:spacing w:before="100" w:beforeAutospacing="1" w:after="100" w:afterAutospacing="1"/>
                        </w:pPr>
                        <w:r>
                          <w:rPr>
                            <w:rFonts w:ascii="Times New Roman" w:eastAsia="微软雅黑" w:hAnsi="Times New Roman" w:cs="Times New Roman" w:hint="eastAsia"/>
                            <w:color w:val="333333"/>
                            <w:szCs w:val="21"/>
                          </w:rPr>
                          <w:t>注：以上</w:t>
                        </w:r>
                        <w:r>
                          <w:rPr>
                            <w:rFonts w:ascii="Times New Roman" w:eastAsia="微软雅黑" w:hAnsi="Times New Roman" w:cs="Times New Roman"/>
                            <w:color w:val="333333"/>
                            <w:szCs w:val="21"/>
                          </w:rPr>
                          <w:t>2</w:t>
                        </w:r>
                        <w:r>
                          <w:rPr>
                            <w:rFonts w:ascii="Times New Roman" w:eastAsia="微软雅黑" w:hAnsi="Times New Roman" w:cs="Times New Roman" w:hint="eastAsia"/>
                            <w:color w:val="333333"/>
                            <w:szCs w:val="21"/>
                          </w:rPr>
                          <w:t>项累计满分</w:t>
                        </w:r>
                        <w:r>
                          <w:rPr>
                            <w:rFonts w:ascii="Times New Roman" w:eastAsia="微软雅黑" w:hAnsi="Times New Roman" w:cs="Times New Roman"/>
                            <w:color w:val="333333"/>
                            <w:szCs w:val="21"/>
                          </w:rPr>
                          <w:t>100</w:t>
                        </w:r>
                        <w:r>
                          <w:rPr>
                            <w:rFonts w:ascii="Times New Roman" w:eastAsia="微软雅黑" w:hAnsi="Times New Roman" w:cs="Times New Roman" w:hint="eastAsia"/>
                            <w:color w:val="333333"/>
                            <w:szCs w:val="21"/>
                          </w:rPr>
                          <w:t>分。</w:t>
                        </w:r>
                        <w:r>
                          <w:rPr>
                            <w:rFonts w:ascii="Times New Roman" w:eastAsia="微软雅黑" w:hAnsi="Times New Roman" w:cs="Times New Roman"/>
                            <w:color w:val="333333"/>
                            <w:szCs w:val="21"/>
                          </w:rPr>
                          <w:t xml:space="preserve"> </w:t>
                        </w:r>
                      </w:p>
                      <w:p w14:paraId="28ED323F" w14:textId="77777777" w:rsidR="004E5E4B" w:rsidRDefault="004E5E4B" w:rsidP="004E5E4B">
                        <w:pPr>
                          <w:spacing w:before="100" w:beforeAutospacing="1" w:after="100" w:afterAutospacing="1"/>
                        </w:pPr>
                        <w:r>
                          <w:rPr>
                            <w:rFonts w:ascii="Times New Roman" w:eastAsia="微软雅黑" w:hAnsi="Times New Roman" w:cs="Times New Roman" w:hint="eastAsia"/>
                            <w:color w:val="333333"/>
                            <w:szCs w:val="21"/>
                          </w:rPr>
                          <w:t>（二）评分依据：提供人员证书扫描件及</w:t>
                        </w:r>
                        <w:r>
                          <w:rPr>
                            <w:rFonts w:ascii="Times New Roman" w:eastAsia="微软雅黑" w:hAnsi="Times New Roman" w:cs="Times New Roman"/>
                            <w:color w:val="333333"/>
                            <w:szCs w:val="21"/>
                            <w:highlight w:val="yellow"/>
                          </w:rPr>
                          <w:t>2021</w:t>
                        </w:r>
                        <w:r>
                          <w:rPr>
                            <w:rFonts w:ascii="Times New Roman" w:eastAsia="微软雅黑" w:hAnsi="Times New Roman" w:cs="Times New Roman" w:hint="eastAsia"/>
                            <w:color w:val="333333"/>
                            <w:szCs w:val="21"/>
                            <w:highlight w:val="yellow"/>
                          </w:rPr>
                          <w:t>年</w:t>
                        </w:r>
                        <w:r>
                          <w:rPr>
                            <w:rFonts w:ascii="Times New Roman" w:eastAsia="微软雅黑" w:hAnsi="Times New Roman" w:cs="Times New Roman"/>
                            <w:color w:val="333333"/>
                            <w:szCs w:val="21"/>
                            <w:highlight w:val="yellow"/>
                          </w:rPr>
                          <w:t>2</w:t>
                        </w:r>
                        <w:r>
                          <w:rPr>
                            <w:rFonts w:ascii="Times New Roman" w:eastAsia="微软雅黑" w:hAnsi="Times New Roman" w:cs="Times New Roman" w:hint="eastAsia"/>
                            <w:color w:val="333333"/>
                            <w:szCs w:val="21"/>
                            <w:highlight w:val="yellow"/>
                          </w:rPr>
                          <w:t>月至</w:t>
                        </w:r>
                        <w:r>
                          <w:rPr>
                            <w:rFonts w:ascii="Times New Roman" w:eastAsia="微软雅黑" w:hAnsi="Times New Roman" w:cs="Times New Roman"/>
                            <w:color w:val="333333"/>
                            <w:szCs w:val="21"/>
                            <w:highlight w:val="yellow"/>
                          </w:rPr>
                          <w:t>10</w:t>
                        </w:r>
                        <w:r>
                          <w:rPr>
                            <w:rFonts w:ascii="Times New Roman" w:eastAsia="微软雅黑" w:hAnsi="Times New Roman" w:cs="Times New Roman" w:hint="eastAsia"/>
                            <w:color w:val="333333"/>
                            <w:szCs w:val="21"/>
                            <w:highlight w:val="yellow"/>
                          </w:rPr>
                          <w:t>月</w:t>
                        </w:r>
                        <w:r>
                          <w:rPr>
                            <w:rFonts w:ascii="Times New Roman" w:eastAsia="微软雅黑" w:hAnsi="Times New Roman" w:cs="Times New Roman" w:hint="eastAsia"/>
                            <w:color w:val="333333"/>
                            <w:szCs w:val="21"/>
                          </w:rPr>
                          <w:t>在投标人处为其购买的社保清单（以养老保险为准，如开标日上一个月的社保材料因社保部门原因暂时无法取得，则可以往前顺延一个月）。</w:t>
                        </w:r>
                      </w:p>
                    </w:tc>
                    <w:tc>
                      <w:tcPr>
                        <w:tcW w:w="3628" w:type="dxa"/>
                        <w:tcBorders>
                          <w:top w:val="nil"/>
                          <w:left w:val="nil"/>
                          <w:bottom w:val="single" w:sz="4" w:space="0" w:color="auto"/>
                          <w:right w:val="single" w:sz="8" w:space="0" w:color="auto"/>
                        </w:tcBorders>
                        <w:tcMar>
                          <w:top w:w="0" w:type="dxa"/>
                          <w:left w:w="108" w:type="dxa"/>
                          <w:bottom w:w="0" w:type="dxa"/>
                          <w:right w:w="108" w:type="dxa"/>
                        </w:tcMar>
                        <w:hideMark/>
                      </w:tcPr>
                      <w:p w14:paraId="2EAD54A8" w14:textId="77777777" w:rsidR="004E5E4B" w:rsidRDefault="004E5E4B" w:rsidP="004E5E4B">
                        <w:pPr>
                          <w:snapToGrid w:val="0"/>
                          <w:spacing w:before="100" w:beforeAutospacing="1" w:after="100" w:afterAutospacing="1"/>
                        </w:pPr>
                        <w:r>
                          <w:rPr>
                            <w:rFonts w:ascii="微软雅黑" w:eastAsia="微软雅黑" w:hAnsi="微软雅黑" w:hint="eastAsia"/>
                            <w:color w:val="333333"/>
                            <w:szCs w:val="21"/>
                          </w:rPr>
                          <w:t>招标文件A包综合实力部分—评分因素</w:t>
                        </w:r>
                      </w:p>
                      <w:p w14:paraId="4A958C98" w14:textId="77777777" w:rsidR="004E5E4B" w:rsidRDefault="004E5E4B" w:rsidP="004E5E4B">
                        <w:pPr>
                          <w:snapToGrid w:val="0"/>
                          <w:spacing w:before="100" w:beforeAutospacing="1" w:after="100" w:afterAutospacing="1"/>
                        </w:pPr>
                        <w:r>
                          <w:rPr>
                            <w:rFonts w:ascii="微软雅黑" w:eastAsia="微软雅黑" w:hAnsi="微软雅黑" w:hint="eastAsia"/>
                            <w:color w:val="333333"/>
                            <w:szCs w:val="21"/>
                          </w:rPr>
                          <w:t>序号6“拟投入安全负责人（仅限1人）”：</w:t>
                        </w:r>
                        <w:r>
                          <w:t xml:space="preserve"> </w:t>
                        </w:r>
                      </w:p>
                      <w:p w14:paraId="663F7BB5" w14:textId="77777777" w:rsidR="004E5E4B" w:rsidRDefault="004E5E4B" w:rsidP="004E5E4B">
                        <w:pPr>
                          <w:snapToGrid w:val="0"/>
                          <w:spacing w:before="100" w:beforeAutospacing="1" w:after="100" w:afterAutospacing="1"/>
                        </w:pPr>
                        <w:r>
                          <w:rPr>
                            <w:rFonts w:ascii="Times New Roman" w:eastAsia="微软雅黑" w:hAnsi="Times New Roman" w:cs="Times New Roman" w:hint="eastAsia"/>
                            <w:color w:val="333333"/>
                            <w:szCs w:val="21"/>
                          </w:rPr>
                          <w:t>（一）评分内容：</w:t>
                        </w:r>
                        <w:r>
                          <w:rPr>
                            <w:rFonts w:ascii="Times New Roman" w:eastAsia="微软雅黑" w:hAnsi="Times New Roman" w:cs="Times New Roman"/>
                            <w:color w:val="333333"/>
                            <w:szCs w:val="21"/>
                          </w:rPr>
                          <w:t xml:space="preserve"> </w:t>
                        </w:r>
                      </w:p>
                      <w:p w14:paraId="2C79BC73" w14:textId="77777777" w:rsidR="004E5E4B" w:rsidRDefault="004E5E4B" w:rsidP="004E5E4B">
                        <w:pPr>
                          <w:snapToGrid w:val="0"/>
                          <w:spacing w:before="100" w:beforeAutospacing="1" w:after="100" w:afterAutospacing="1"/>
                        </w:pPr>
                        <w:r>
                          <w:rPr>
                            <w:rFonts w:ascii="Times New Roman" w:eastAsia="微软雅黑" w:hAnsi="Times New Roman" w:cs="Times New Roman"/>
                            <w:color w:val="333333"/>
                            <w:szCs w:val="21"/>
                          </w:rPr>
                          <w:t>1.</w:t>
                        </w:r>
                        <w:r>
                          <w:rPr>
                            <w:rFonts w:ascii="Times New Roman" w:eastAsia="微软雅黑" w:hAnsi="Times New Roman" w:cs="Times New Roman" w:hint="eastAsia"/>
                            <w:color w:val="333333"/>
                            <w:szCs w:val="21"/>
                          </w:rPr>
                          <w:t>拟投入安全负责人具有安全生产监督管理部门或应急管理部门颁发的《安全生产管理人员培训合格证书》，得</w:t>
                        </w:r>
                        <w:r>
                          <w:rPr>
                            <w:rFonts w:ascii="Times New Roman" w:eastAsia="微软雅黑" w:hAnsi="Times New Roman" w:cs="Times New Roman"/>
                            <w:color w:val="333333"/>
                            <w:szCs w:val="21"/>
                          </w:rPr>
                          <w:t>50</w:t>
                        </w:r>
                        <w:r>
                          <w:rPr>
                            <w:rFonts w:ascii="Times New Roman" w:eastAsia="微软雅黑" w:hAnsi="Times New Roman" w:cs="Times New Roman" w:hint="eastAsia"/>
                            <w:color w:val="333333"/>
                            <w:szCs w:val="21"/>
                          </w:rPr>
                          <w:t>分；</w:t>
                        </w:r>
                        <w:r>
                          <w:rPr>
                            <w:rFonts w:ascii="Times New Roman" w:eastAsia="微软雅黑" w:hAnsi="Times New Roman" w:cs="Times New Roman"/>
                            <w:color w:val="333333"/>
                            <w:szCs w:val="21"/>
                          </w:rPr>
                          <w:t xml:space="preserve"> </w:t>
                        </w:r>
                      </w:p>
                      <w:p w14:paraId="553F5E9E" w14:textId="77777777" w:rsidR="004E5E4B" w:rsidRDefault="004E5E4B" w:rsidP="004E5E4B">
                        <w:pPr>
                          <w:snapToGrid w:val="0"/>
                          <w:spacing w:before="100" w:beforeAutospacing="1" w:after="100" w:afterAutospacing="1"/>
                        </w:pPr>
                        <w:r>
                          <w:rPr>
                            <w:rFonts w:ascii="Times New Roman" w:eastAsia="微软雅黑" w:hAnsi="Times New Roman" w:cs="Times New Roman"/>
                            <w:color w:val="333333"/>
                            <w:szCs w:val="21"/>
                          </w:rPr>
                          <w:t>2.</w:t>
                        </w:r>
                        <w:r>
                          <w:rPr>
                            <w:rFonts w:ascii="Times New Roman" w:eastAsia="微软雅黑" w:hAnsi="Times New Roman" w:cs="Times New Roman" w:hint="eastAsia"/>
                            <w:color w:val="333333"/>
                            <w:szCs w:val="21"/>
                          </w:rPr>
                          <w:t>拟投入安全负责人获得国家安全生产监督管理总局（或中华人民共和国应急管理部）颁发的《注册安全工程师》职业资格证书，中级或以上《注册安全工程师》得</w:t>
                        </w:r>
                        <w:r>
                          <w:rPr>
                            <w:rFonts w:ascii="Times New Roman" w:eastAsia="微软雅黑" w:hAnsi="Times New Roman" w:cs="Times New Roman"/>
                            <w:color w:val="333333"/>
                            <w:szCs w:val="21"/>
                          </w:rPr>
                          <w:t>50</w:t>
                        </w:r>
                        <w:r>
                          <w:rPr>
                            <w:rFonts w:ascii="Times New Roman" w:eastAsia="微软雅黑" w:hAnsi="Times New Roman" w:cs="Times New Roman" w:hint="eastAsia"/>
                            <w:color w:val="333333"/>
                            <w:szCs w:val="21"/>
                          </w:rPr>
                          <w:t>分，初级《注册安全工程师》得</w:t>
                        </w:r>
                        <w:r>
                          <w:rPr>
                            <w:rFonts w:ascii="Times New Roman" w:eastAsia="微软雅黑" w:hAnsi="Times New Roman" w:cs="Times New Roman"/>
                            <w:color w:val="333333"/>
                            <w:szCs w:val="21"/>
                          </w:rPr>
                          <w:t>10</w:t>
                        </w:r>
                        <w:r>
                          <w:rPr>
                            <w:rFonts w:ascii="Times New Roman" w:eastAsia="微软雅黑" w:hAnsi="Times New Roman" w:cs="Times New Roman" w:hint="eastAsia"/>
                            <w:color w:val="333333"/>
                            <w:szCs w:val="21"/>
                          </w:rPr>
                          <w:t>分。</w:t>
                        </w:r>
                        <w:r>
                          <w:rPr>
                            <w:rFonts w:ascii="Times New Roman" w:eastAsia="微软雅黑" w:hAnsi="Times New Roman" w:cs="Times New Roman"/>
                            <w:color w:val="333333"/>
                            <w:szCs w:val="21"/>
                          </w:rPr>
                          <w:t xml:space="preserve"> </w:t>
                        </w:r>
                      </w:p>
                      <w:p w14:paraId="7B1DC13D" w14:textId="77777777" w:rsidR="004E5E4B" w:rsidRDefault="004E5E4B" w:rsidP="004E5E4B">
                        <w:pPr>
                          <w:snapToGrid w:val="0"/>
                          <w:spacing w:before="100" w:beforeAutospacing="1" w:after="100" w:afterAutospacing="1"/>
                        </w:pPr>
                        <w:r>
                          <w:rPr>
                            <w:rFonts w:ascii="Times New Roman" w:eastAsia="微软雅黑" w:hAnsi="Times New Roman" w:cs="Times New Roman" w:hint="eastAsia"/>
                            <w:color w:val="333333"/>
                            <w:szCs w:val="21"/>
                          </w:rPr>
                          <w:t>注：以上</w:t>
                        </w:r>
                        <w:r>
                          <w:rPr>
                            <w:rFonts w:ascii="Times New Roman" w:eastAsia="微软雅黑" w:hAnsi="Times New Roman" w:cs="Times New Roman"/>
                            <w:color w:val="333333"/>
                            <w:szCs w:val="21"/>
                          </w:rPr>
                          <w:t>2</w:t>
                        </w:r>
                        <w:r>
                          <w:rPr>
                            <w:rFonts w:ascii="Times New Roman" w:eastAsia="微软雅黑" w:hAnsi="Times New Roman" w:cs="Times New Roman" w:hint="eastAsia"/>
                            <w:color w:val="333333"/>
                            <w:szCs w:val="21"/>
                          </w:rPr>
                          <w:t>项累计满分</w:t>
                        </w:r>
                        <w:r>
                          <w:rPr>
                            <w:rFonts w:ascii="Times New Roman" w:eastAsia="微软雅黑" w:hAnsi="Times New Roman" w:cs="Times New Roman"/>
                            <w:color w:val="333333"/>
                            <w:szCs w:val="21"/>
                          </w:rPr>
                          <w:t>100</w:t>
                        </w:r>
                        <w:r>
                          <w:rPr>
                            <w:rFonts w:ascii="Times New Roman" w:eastAsia="微软雅黑" w:hAnsi="Times New Roman" w:cs="Times New Roman" w:hint="eastAsia"/>
                            <w:color w:val="333333"/>
                            <w:szCs w:val="21"/>
                          </w:rPr>
                          <w:t>分。</w:t>
                        </w:r>
                        <w:r>
                          <w:rPr>
                            <w:rFonts w:ascii="Times New Roman" w:eastAsia="微软雅黑" w:hAnsi="Times New Roman" w:cs="Times New Roman"/>
                            <w:color w:val="333333"/>
                            <w:szCs w:val="21"/>
                          </w:rPr>
                          <w:t xml:space="preserve"> </w:t>
                        </w:r>
                      </w:p>
                      <w:p w14:paraId="3F8B4C4D" w14:textId="77777777" w:rsidR="004E5E4B" w:rsidRDefault="004E5E4B" w:rsidP="004E5E4B">
                        <w:pPr>
                          <w:spacing w:before="100" w:beforeAutospacing="1" w:after="100" w:afterAutospacing="1"/>
                        </w:pPr>
                        <w:r>
                          <w:rPr>
                            <w:rFonts w:ascii="Times New Roman" w:eastAsia="微软雅黑" w:hAnsi="Times New Roman" w:cs="Times New Roman" w:hint="eastAsia"/>
                            <w:color w:val="333333"/>
                            <w:szCs w:val="21"/>
                          </w:rPr>
                          <w:t>（二）评分依据：提供人员证书扫描件及</w:t>
                        </w:r>
                        <w:r>
                          <w:rPr>
                            <w:rFonts w:ascii="Times New Roman" w:eastAsia="微软雅黑" w:hAnsi="Times New Roman" w:cs="Times New Roman" w:hint="eastAsia"/>
                            <w:color w:val="333333"/>
                            <w:szCs w:val="21"/>
                            <w:highlight w:val="yellow"/>
                          </w:rPr>
                          <w:t>投标截止日前两个月</w:t>
                        </w:r>
                        <w:r>
                          <w:rPr>
                            <w:rFonts w:ascii="Times New Roman" w:eastAsia="微软雅黑" w:hAnsi="Times New Roman" w:cs="Times New Roman" w:hint="eastAsia"/>
                            <w:color w:val="333333"/>
                            <w:szCs w:val="21"/>
                          </w:rPr>
                          <w:t>投标人为其购买的社保清单（以养老保险为准，如开标日上一个月的社保材料因社保部门原因暂时无法取得，则可以往前顺延一个月）。</w:t>
                        </w:r>
                      </w:p>
                    </w:tc>
                  </w:tr>
                </w:tbl>
                <w:p w14:paraId="02FACBCE" w14:textId="77777777" w:rsidR="004E5E4B" w:rsidRDefault="004E5E4B" w:rsidP="004E5E4B">
                  <w:pPr>
                    <w:spacing w:before="100" w:beforeAutospacing="1" w:after="100" w:afterAutospacing="1"/>
                    <w:ind w:firstLine="420"/>
                    <w:outlineLvl w:val="3"/>
                    <w:rPr>
                      <w:b/>
                      <w:bCs/>
                      <w:sz w:val="27"/>
                      <w:szCs w:val="27"/>
                    </w:rPr>
                  </w:pPr>
                  <w:r>
                    <w:rPr>
                      <w:rFonts w:ascii="微软雅黑" w:hAnsi="微软雅黑" w:hint="eastAsia"/>
                      <w:b/>
                      <w:bCs/>
                      <w:color w:val="333333"/>
                      <w:sz w:val="27"/>
                      <w:szCs w:val="21"/>
                    </w:rPr>
                    <w:t> </w:t>
                  </w:r>
                  <w:r>
                    <w:rPr>
                      <w:rFonts w:ascii="微软雅黑" w:hAnsi="微软雅黑"/>
                      <w:b/>
                      <w:bCs/>
                      <w:color w:val="333333"/>
                      <w:sz w:val="27"/>
                      <w:szCs w:val="21"/>
                    </w:rPr>
                    <w:t>其余事项不变。</w:t>
                  </w:r>
                  <w:r>
                    <w:rPr>
                      <w:rFonts w:ascii="微软雅黑" w:hAnsi="微软雅黑" w:hint="eastAsia"/>
                      <w:b/>
                      <w:bCs/>
                      <w:color w:val="333333"/>
                      <w:sz w:val="27"/>
                      <w:szCs w:val="21"/>
                    </w:rPr>
                    <w:t> </w:t>
                  </w:r>
                </w:p>
                <w:p w14:paraId="6A6951E9" w14:textId="77777777" w:rsidR="004E5E4B" w:rsidRDefault="004E5E4B" w:rsidP="004E5E4B">
                  <w:pPr>
                    <w:spacing w:before="100" w:beforeAutospacing="1" w:after="100" w:afterAutospacing="1"/>
                    <w:outlineLvl w:val="3"/>
                    <w:rPr>
                      <w:b/>
                      <w:bCs/>
                      <w:sz w:val="27"/>
                      <w:szCs w:val="27"/>
                    </w:rPr>
                  </w:pPr>
                  <w:r>
                    <w:rPr>
                      <w:rFonts w:ascii="微软雅黑" w:hAnsi="微软雅黑" w:hint="eastAsia"/>
                      <w:b/>
                      <w:bCs/>
                      <w:color w:val="333333"/>
                      <w:sz w:val="27"/>
                      <w:szCs w:val="27"/>
                    </w:rPr>
                    <w:t>2</w:t>
                  </w:r>
                  <w:r>
                    <w:rPr>
                      <w:rFonts w:ascii="微软雅黑" w:hAnsi="微软雅黑"/>
                      <w:b/>
                      <w:bCs/>
                      <w:color w:val="333333"/>
                      <w:sz w:val="27"/>
                      <w:szCs w:val="27"/>
                    </w:rPr>
                    <w:t>、因涉及修改招标文件评分项，现对罗湖区莲塘街道垃圾分类密闭化标准桶点建设（民生微实事项目）（项目编号：</w:t>
                  </w:r>
                  <w:r>
                    <w:rPr>
                      <w:rFonts w:ascii="微软雅黑" w:hAnsi="微软雅黑" w:hint="eastAsia"/>
                      <w:b/>
                      <w:bCs/>
                      <w:color w:val="333333"/>
                      <w:sz w:val="27"/>
                      <w:szCs w:val="27"/>
                    </w:rPr>
                    <w:t>LHCG2021246022</w:t>
                  </w:r>
                  <w:r>
                    <w:rPr>
                      <w:rFonts w:ascii="微软雅黑" w:hAnsi="微软雅黑"/>
                      <w:b/>
                      <w:bCs/>
                      <w:color w:val="333333"/>
                      <w:sz w:val="27"/>
                      <w:szCs w:val="27"/>
                    </w:rPr>
                    <w:t>）作延期处理，现对相关时间调整如下：</w:t>
                  </w:r>
                </w:p>
                <w:p w14:paraId="65783AB3" w14:textId="77777777" w:rsidR="004E5E4B" w:rsidRDefault="004E5E4B" w:rsidP="004E5E4B">
                  <w:pPr>
                    <w:spacing w:before="100" w:beforeAutospacing="1" w:after="100" w:afterAutospacing="1"/>
                    <w:ind w:firstLine="420"/>
                    <w:outlineLvl w:val="3"/>
                    <w:rPr>
                      <w:b/>
                      <w:bCs/>
                      <w:sz w:val="27"/>
                      <w:szCs w:val="27"/>
                    </w:rPr>
                  </w:pPr>
                  <w:r>
                    <w:rPr>
                      <w:rFonts w:ascii="微软雅黑" w:hAnsi="微软雅黑"/>
                      <w:b/>
                      <w:bCs/>
                      <w:color w:val="FF0000"/>
                      <w:sz w:val="27"/>
                      <w:szCs w:val="27"/>
                      <w:highlight w:val="yellow"/>
                    </w:rPr>
                    <w:t>采购文件下载截止时间修改为：</w:t>
                  </w:r>
                  <w:r>
                    <w:rPr>
                      <w:rFonts w:ascii="微软雅黑" w:hAnsi="微软雅黑" w:hint="eastAsia"/>
                      <w:b/>
                      <w:bCs/>
                      <w:color w:val="FF0000"/>
                      <w:sz w:val="27"/>
                      <w:szCs w:val="27"/>
                      <w:highlight w:val="yellow"/>
                    </w:rPr>
                    <w:t>2021</w:t>
                  </w:r>
                  <w:r>
                    <w:rPr>
                      <w:rFonts w:ascii="微软雅黑" w:hAnsi="微软雅黑"/>
                      <w:b/>
                      <w:bCs/>
                      <w:color w:val="FF0000"/>
                      <w:sz w:val="27"/>
                      <w:szCs w:val="27"/>
                      <w:highlight w:val="yellow"/>
                    </w:rPr>
                    <w:t>年</w:t>
                  </w:r>
                  <w:r>
                    <w:rPr>
                      <w:rFonts w:ascii="微软雅黑" w:hAnsi="微软雅黑" w:hint="eastAsia"/>
                      <w:b/>
                      <w:bCs/>
                      <w:color w:val="FF0000"/>
                      <w:sz w:val="27"/>
                      <w:szCs w:val="27"/>
                      <w:highlight w:val="yellow"/>
                    </w:rPr>
                    <w:t>11</w:t>
                  </w:r>
                  <w:r>
                    <w:rPr>
                      <w:rFonts w:ascii="微软雅黑" w:hAnsi="微软雅黑"/>
                      <w:b/>
                      <w:bCs/>
                      <w:color w:val="FF0000"/>
                      <w:sz w:val="27"/>
                      <w:szCs w:val="27"/>
                      <w:highlight w:val="yellow"/>
                    </w:rPr>
                    <w:t>月</w:t>
                  </w:r>
                  <w:r>
                    <w:rPr>
                      <w:rFonts w:ascii="微软雅黑" w:hAnsi="微软雅黑" w:hint="eastAsia"/>
                      <w:b/>
                      <w:bCs/>
                      <w:color w:val="FF0000"/>
                      <w:sz w:val="27"/>
                      <w:szCs w:val="27"/>
                      <w:highlight w:val="yellow"/>
                    </w:rPr>
                    <w:t>19</w:t>
                  </w:r>
                  <w:r>
                    <w:rPr>
                      <w:rFonts w:ascii="微软雅黑" w:hAnsi="微软雅黑"/>
                      <w:b/>
                      <w:bCs/>
                      <w:color w:val="FF0000"/>
                      <w:sz w:val="27"/>
                      <w:szCs w:val="27"/>
                      <w:highlight w:val="yellow"/>
                    </w:rPr>
                    <w:t>日</w:t>
                  </w:r>
                  <w:r>
                    <w:rPr>
                      <w:rFonts w:ascii="微软雅黑" w:hAnsi="微软雅黑" w:hint="eastAsia"/>
                      <w:b/>
                      <w:bCs/>
                      <w:color w:val="FF0000"/>
                      <w:sz w:val="27"/>
                      <w:szCs w:val="27"/>
                      <w:highlight w:val="yellow"/>
                    </w:rPr>
                    <w:t>9:30</w:t>
                  </w:r>
                  <w:r>
                    <w:rPr>
                      <w:rFonts w:ascii="微软雅黑" w:hAnsi="微软雅黑"/>
                      <w:b/>
                      <w:bCs/>
                      <w:color w:val="FF0000"/>
                      <w:sz w:val="27"/>
                      <w:szCs w:val="27"/>
                      <w:highlight w:val="yellow"/>
                    </w:rPr>
                    <w:t>；</w:t>
                  </w:r>
                </w:p>
                <w:p w14:paraId="5070DAD0" w14:textId="77777777" w:rsidR="004E5E4B" w:rsidRDefault="004E5E4B" w:rsidP="004E5E4B">
                  <w:pPr>
                    <w:spacing w:before="100" w:beforeAutospacing="1" w:after="100" w:afterAutospacing="1"/>
                    <w:ind w:firstLine="420"/>
                    <w:outlineLvl w:val="3"/>
                    <w:rPr>
                      <w:b/>
                      <w:bCs/>
                      <w:sz w:val="27"/>
                      <w:szCs w:val="27"/>
                    </w:rPr>
                  </w:pPr>
                  <w:r>
                    <w:rPr>
                      <w:rFonts w:ascii="微软雅黑" w:hAnsi="微软雅黑" w:hint="eastAsia"/>
                      <w:b/>
                      <w:bCs/>
                      <w:color w:val="FF0000"/>
                      <w:highlight w:val="yellow"/>
                    </w:rPr>
                    <w:t>投标截止及开标时间修改为：</w:t>
                  </w:r>
                  <w:r>
                    <w:rPr>
                      <w:rFonts w:ascii="微软雅黑" w:hAnsi="微软雅黑" w:hint="eastAsia"/>
                      <w:b/>
                      <w:bCs/>
                      <w:color w:val="FF0000"/>
                      <w:highlight w:val="yellow"/>
                    </w:rPr>
                    <w:t>2021</w:t>
                  </w:r>
                  <w:r>
                    <w:rPr>
                      <w:rFonts w:ascii="微软雅黑" w:hAnsi="微软雅黑" w:hint="eastAsia"/>
                      <w:b/>
                      <w:bCs/>
                      <w:color w:val="FF0000"/>
                      <w:highlight w:val="yellow"/>
                    </w:rPr>
                    <w:t>年</w:t>
                  </w:r>
                  <w:r>
                    <w:rPr>
                      <w:rFonts w:ascii="微软雅黑" w:hAnsi="微软雅黑" w:hint="eastAsia"/>
                      <w:b/>
                      <w:bCs/>
                      <w:color w:val="FF0000"/>
                      <w:highlight w:val="yellow"/>
                    </w:rPr>
                    <w:t>11</w:t>
                  </w:r>
                  <w:r>
                    <w:rPr>
                      <w:rFonts w:ascii="微软雅黑" w:hAnsi="微软雅黑" w:hint="eastAsia"/>
                      <w:b/>
                      <w:bCs/>
                      <w:color w:val="FF0000"/>
                      <w:highlight w:val="yellow"/>
                    </w:rPr>
                    <w:t>月</w:t>
                  </w:r>
                  <w:r>
                    <w:rPr>
                      <w:rFonts w:ascii="微软雅黑" w:hAnsi="微软雅黑" w:hint="eastAsia"/>
                      <w:b/>
                      <w:bCs/>
                      <w:color w:val="FF0000"/>
                      <w:highlight w:val="yellow"/>
                    </w:rPr>
                    <w:t>19</w:t>
                  </w:r>
                  <w:r>
                    <w:rPr>
                      <w:rFonts w:ascii="微软雅黑" w:hAnsi="微软雅黑" w:hint="eastAsia"/>
                      <w:b/>
                      <w:bCs/>
                      <w:color w:val="FF0000"/>
                      <w:highlight w:val="yellow"/>
                    </w:rPr>
                    <w:t>日</w:t>
                  </w:r>
                  <w:r>
                    <w:rPr>
                      <w:rFonts w:ascii="微软雅黑" w:hAnsi="微软雅黑" w:hint="eastAsia"/>
                      <w:b/>
                      <w:bCs/>
                      <w:color w:val="FF0000"/>
                      <w:highlight w:val="yellow"/>
                    </w:rPr>
                    <w:t>9:30</w:t>
                  </w:r>
                  <w:r>
                    <w:rPr>
                      <w:rFonts w:ascii="微软雅黑" w:hAnsi="微软雅黑" w:hint="eastAsia"/>
                      <w:b/>
                      <w:bCs/>
                      <w:color w:val="FF0000"/>
                      <w:highlight w:val="yellow"/>
                    </w:rPr>
                    <w:t>；</w:t>
                  </w:r>
                </w:p>
                <w:p w14:paraId="14874C16" w14:textId="39C9FB80" w:rsidR="004E5E4B" w:rsidRDefault="004E5E4B" w:rsidP="004E5E4B">
                  <w:pPr>
                    <w:pStyle w:val="a4"/>
                    <w:outlineLvl w:val="3"/>
                    <w:rPr>
                      <w:b/>
                      <w:bCs/>
                      <w:sz w:val="27"/>
                      <w:szCs w:val="27"/>
                    </w:rPr>
                  </w:pPr>
                  <w:r>
                    <w:rPr>
                      <w:b/>
                      <w:bCs/>
                      <w:sz w:val="27"/>
                      <w:szCs w:val="27"/>
                    </w:rPr>
                    <w:t>更正日期：2021年11月15日</w:t>
                  </w:r>
                </w:p>
                <w:p w14:paraId="257E9866" w14:textId="77777777" w:rsidR="004E5E4B" w:rsidRDefault="004E5E4B" w:rsidP="004E5E4B">
                  <w:pPr>
                    <w:pStyle w:val="3"/>
                  </w:pPr>
                  <w:r>
                    <w:t>三、其他补充事宜</w:t>
                  </w:r>
                </w:p>
                <w:p w14:paraId="04A94192" w14:textId="77777777" w:rsidR="004E5E4B" w:rsidRDefault="004E5E4B" w:rsidP="004E5E4B">
                  <w:pPr>
                    <w:pStyle w:val="3"/>
                  </w:pPr>
                  <w:r>
                    <w:rPr>
                      <w:rFonts w:ascii="微软雅黑" w:eastAsiaTheme="minorEastAsia" w:hAnsi="微软雅黑" w:cstheme="minorBidi" w:hint="eastAsia"/>
                      <w:color w:val="FF0000"/>
                      <w:sz w:val="21"/>
                      <w:szCs w:val="21"/>
                    </w:rPr>
                    <w:t> </w:t>
                  </w:r>
                  <w:r>
                    <w:rPr>
                      <w:rFonts w:cstheme="minorBidi" w:hint="eastAsia"/>
                      <w:color w:val="FF0000"/>
                      <w:sz w:val="36"/>
                      <w:szCs w:val="36"/>
                    </w:rPr>
                    <w:t> </w:t>
                  </w:r>
                  <w:r>
                    <w:rPr>
                      <w:rFonts w:cstheme="minorBidi" w:hint="eastAsia"/>
                      <w:color w:val="FF0000"/>
                    </w:rPr>
                    <w:t>  注意事项：请各供应商使用新的加密规则，重新上传投标文件，以免影响项目投标。如果各供应商因未按公告要求重新按新的加密规则上传，出现开标过程中无法打开投标文件的情况，视同该供应商未对项目进行投标响应，造成的结果由该供应商自行承担。</w:t>
                  </w:r>
                </w:p>
                <w:p w14:paraId="6C454093" w14:textId="77777777" w:rsidR="004E5E4B" w:rsidRDefault="004E5E4B" w:rsidP="004E5E4B">
                  <w:pPr>
                    <w:pStyle w:val="3"/>
                  </w:pPr>
                  <w:r>
                    <w:t>四、凡对本次公告内容提出询问，请按以下方式联系。</w:t>
                  </w:r>
                </w:p>
                <w:p w14:paraId="37CB2CA2" w14:textId="77777777" w:rsidR="004E5E4B" w:rsidRDefault="004E5E4B" w:rsidP="004E5E4B">
                  <w:pPr>
                    <w:pStyle w:val="3"/>
                    <w:numPr>
                      <w:ilvl w:val="0"/>
                      <w:numId w:val="9"/>
                    </w:numPr>
                    <w:tabs>
                      <w:tab w:val="clear" w:pos="720"/>
                    </w:tabs>
                    <w:ind w:left="420" w:hanging="420"/>
                  </w:pPr>
                  <w:r>
                    <w:t xml:space="preserve">采购人信息 </w:t>
                  </w:r>
                  <w:r>
                    <w:br/>
                    <w:t xml:space="preserve">名 称： </w:t>
                  </w:r>
                  <w:r>
                    <w:rPr>
                      <w:rFonts w:ascii="微软雅黑" w:eastAsia="微软雅黑" w:hAnsi="微软雅黑" w:cstheme="minorBidi" w:hint="eastAsia"/>
                      <w:color w:val="333333"/>
                      <w:sz w:val="21"/>
                      <w:szCs w:val="21"/>
                    </w:rPr>
                    <w:t>深圳市罗湖区莲塘街道办事处</w:t>
                  </w:r>
                  <w:r>
                    <w:br/>
                    <w:t>地址：</w:t>
                  </w:r>
                  <w:r>
                    <w:rPr>
                      <w:rFonts w:ascii="微软雅黑" w:eastAsia="微软雅黑" w:hAnsi="微软雅黑" w:cstheme="minorBidi" w:hint="eastAsia"/>
                      <w:color w:val="333333"/>
                      <w:sz w:val="21"/>
                      <w:szCs w:val="21"/>
                    </w:rPr>
                    <w:t>深圳市罗湖区莲塘街道松源大厦</w:t>
                  </w:r>
                  <w:r>
                    <w:rPr>
                      <w:rFonts w:asciiTheme="minorHAnsi" w:eastAsiaTheme="minorEastAsia" w:hAnsiTheme="minorHAnsi" w:cstheme="minorBidi" w:hint="eastAsia"/>
                      <w:sz w:val="21"/>
                      <w:szCs w:val="22"/>
                    </w:rPr>
                    <w:t> </w:t>
                  </w:r>
                  <w:r>
                    <w:t xml:space="preserve"> </w:t>
                  </w:r>
                  <w:r>
                    <w:br/>
                    <w:t>联系方式：</w:t>
                  </w:r>
                  <w:r>
                    <w:rPr>
                      <w:rFonts w:asciiTheme="minorHAnsi" w:eastAsiaTheme="minorEastAsia" w:hAnsiTheme="minorHAnsi" w:cstheme="minorBidi" w:hint="eastAsia"/>
                      <w:sz w:val="21"/>
                      <w:szCs w:val="22"/>
                    </w:rPr>
                    <w:t>韩先生 0755-25729482</w:t>
                  </w:r>
                  <w:r>
                    <w:t xml:space="preserve"> </w:t>
                  </w:r>
                </w:p>
                <w:p w14:paraId="087C059E" w14:textId="77777777" w:rsidR="004E5E4B" w:rsidRDefault="004E5E4B" w:rsidP="004E5E4B">
                  <w:pPr>
                    <w:pStyle w:val="3"/>
                    <w:numPr>
                      <w:ilvl w:val="0"/>
                      <w:numId w:val="9"/>
                    </w:numPr>
                    <w:tabs>
                      <w:tab w:val="clear" w:pos="720"/>
                    </w:tabs>
                    <w:ind w:left="420" w:hanging="420"/>
                  </w:pPr>
                  <w:r>
                    <w:t xml:space="preserve">采购代理机构信息 </w:t>
                  </w:r>
                  <w:r>
                    <w:br/>
                    <w:t>名 称：</w:t>
                  </w:r>
                  <w:r>
                    <w:rPr>
                      <w:u w:val="single"/>
                    </w:rPr>
                    <w:t>深圳公共资源交易中心，具体由深圳公共资源交易中心（深圳交易集团有限公司罗湖分公司）组织实施</w:t>
                  </w:r>
                  <w:r>
                    <w:t xml:space="preserve"> </w:t>
                  </w:r>
                  <w:r>
                    <w:br/>
                    <w:t>地　址：</w:t>
                  </w:r>
                  <w:r>
                    <w:rPr>
                      <w:u w:val="single"/>
                    </w:rPr>
                    <w:t>深圳市罗湖区深南东路1076号党群服务中心4楼</w:t>
                  </w:r>
                  <w:r>
                    <w:t xml:space="preserve"> </w:t>
                  </w:r>
                  <w:r>
                    <w:br/>
                    <w:t>联系方式：</w:t>
                  </w:r>
                  <w:r>
                    <w:rPr>
                      <w:rFonts w:asciiTheme="minorHAnsi" w:eastAsiaTheme="minorEastAsia" w:hAnsiTheme="minorHAnsi" w:cstheme="minorBidi" w:hint="eastAsia"/>
                      <w:sz w:val="21"/>
                      <w:szCs w:val="22"/>
                      <w:u w:val="single"/>
                    </w:rPr>
                    <w:t xml:space="preserve">杨工 0755-82201873 </w:t>
                  </w:r>
                </w:p>
                <w:p w14:paraId="18F02BCF" w14:textId="77777777" w:rsidR="004E5E4B" w:rsidRDefault="004E5E4B" w:rsidP="004E5E4B">
                  <w:pPr>
                    <w:pStyle w:val="3"/>
                    <w:numPr>
                      <w:ilvl w:val="0"/>
                      <w:numId w:val="9"/>
                    </w:numPr>
                    <w:tabs>
                      <w:tab w:val="clear" w:pos="720"/>
                    </w:tabs>
                    <w:ind w:left="420" w:hanging="420"/>
                  </w:pPr>
                  <w:r>
                    <w:t xml:space="preserve">项目联系方式 </w:t>
                  </w:r>
                  <w:r>
                    <w:br/>
                    <w:t>项目联系人：</w:t>
                  </w:r>
                  <w:r>
                    <w:rPr>
                      <w:rFonts w:asciiTheme="minorHAnsi" w:eastAsiaTheme="minorEastAsia" w:hAnsiTheme="minorHAnsi" w:cstheme="minorBidi" w:hint="eastAsia"/>
                      <w:sz w:val="21"/>
                      <w:szCs w:val="22"/>
                      <w:u w:val="single"/>
                    </w:rPr>
                    <w:t>丘工</w:t>
                  </w:r>
                  <w:r>
                    <w:t xml:space="preserve"> </w:t>
                  </w:r>
                  <w:r>
                    <w:br/>
                    <w:t>电　话：</w:t>
                  </w:r>
                  <w:r>
                    <w:rPr>
                      <w:rFonts w:asciiTheme="minorHAnsi" w:eastAsiaTheme="minorEastAsia" w:hAnsiTheme="minorHAnsi" w:cstheme="minorBidi" w:hint="eastAsia"/>
                      <w:sz w:val="21"/>
                      <w:szCs w:val="22"/>
                      <w:u w:val="single"/>
                    </w:rPr>
                    <w:t>0755-82230808</w:t>
                  </w:r>
                  <w:r>
                    <w:t xml:space="preserve"> </w:t>
                  </w:r>
                </w:p>
                <w:p w14:paraId="50CD5A86" w14:textId="77777777" w:rsidR="004E5E4B" w:rsidRDefault="004E5E4B" w:rsidP="004E5E4B">
                  <w:pPr>
                    <w:pStyle w:val="3"/>
                  </w:pPr>
                  <w:r>
                    <w:t>五、附件</w:t>
                  </w:r>
                </w:p>
                <w:p w14:paraId="7116949A" w14:textId="044F61AF" w:rsidR="004E5E4B" w:rsidRDefault="004E5E4B" w:rsidP="004E5E4B">
                  <w:pPr>
                    <w:pStyle w:val="a4"/>
                  </w:pPr>
                  <w:r>
                    <w:t xml:space="preserve">          </w:t>
                  </w:r>
                  <w:r>
                    <w:rPr>
                      <w:noProof/>
                    </w:rPr>
                    <w:drawing>
                      <wp:inline distT="0" distB="0" distL="0" distR="0" wp14:anchorId="631E23D0" wp14:editId="5A6C358E">
                        <wp:extent cx="63500" cy="63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hyperlink r:id="rId11" w:tgtFrame="_blank" w:history="1">
                    <w:r>
                      <w:rPr>
                        <w:rStyle w:val="a7"/>
                      </w:rPr>
                      <w:t>罗湖区莲塘街道垃圾分类密闭化标准桶点建设（民生微实事项目）_LHCG2021246022_A.ZBS</w:t>
                    </w:r>
                  </w:hyperlink>
                  <w:r>
                    <w:t xml:space="preserve"> </w:t>
                  </w:r>
                </w:p>
              </w:tc>
            </w:tr>
          </w:tbl>
          <w:p w14:paraId="339A01C3" w14:textId="77777777" w:rsidR="004E5E4B" w:rsidRDefault="004E5E4B" w:rsidP="004E5E4B">
            <w:pPr>
              <w:rPr>
                <w:vanish/>
              </w:rPr>
            </w:pPr>
          </w:p>
          <w:tbl>
            <w:tblPr>
              <w:tblW w:w="4000" w:type="pct"/>
              <w:jc w:val="center"/>
              <w:tblCellSpacing w:w="0" w:type="dxa"/>
              <w:tblCellMar>
                <w:top w:w="30" w:type="dxa"/>
                <w:left w:w="30" w:type="dxa"/>
                <w:bottom w:w="30" w:type="dxa"/>
                <w:right w:w="30" w:type="dxa"/>
              </w:tblCellMar>
              <w:tblLook w:val="04A0" w:firstRow="1" w:lastRow="0" w:firstColumn="1" w:lastColumn="0" w:noHBand="0" w:noVBand="1"/>
            </w:tblPr>
            <w:tblGrid>
              <w:gridCol w:w="6512"/>
            </w:tblGrid>
            <w:tr w:rsidR="004E5E4B" w14:paraId="185EFE37" w14:textId="77777777">
              <w:trPr>
                <w:tblCellSpacing w:w="0" w:type="dxa"/>
                <w:jc w:val="center"/>
              </w:trPr>
              <w:tc>
                <w:tcPr>
                  <w:tcW w:w="0" w:type="auto"/>
                  <w:hideMark/>
                </w:tcPr>
                <w:p w14:paraId="364255D4" w14:textId="77777777" w:rsidR="004E5E4B" w:rsidRDefault="004E5E4B" w:rsidP="004E5E4B">
                  <w:pPr>
                    <w:spacing w:after="240"/>
                  </w:pPr>
                  <w:r>
                    <w:br/>
                  </w:r>
                </w:p>
                <w:p w14:paraId="29E38480" w14:textId="77777777" w:rsidR="004E5E4B" w:rsidRDefault="004E5E4B" w:rsidP="004E5E4B">
                  <w:pPr>
                    <w:pStyle w:val="a4"/>
                    <w:jc w:val="right"/>
                  </w:pPr>
                  <w:r>
                    <w:t>深圳公共资源交易中心 </w:t>
                  </w:r>
                  <w:r>
                    <w:br/>
                    <w:t xml:space="preserve">2021年11月15日 </w:t>
                  </w:r>
                </w:p>
              </w:tc>
            </w:tr>
          </w:tbl>
          <w:p w14:paraId="0BEAA4CC" w14:textId="535FD47D" w:rsidR="00CE6F5F" w:rsidRPr="004E5E4B" w:rsidRDefault="00CE6F5F"/>
        </w:tc>
      </w:tr>
    </w:tbl>
    <w:p w14:paraId="37078D64" w14:textId="77777777" w:rsidR="008D5E4F" w:rsidRPr="00CE6F5F" w:rsidRDefault="008D5E4F" w:rsidP="0036549B">
      <w:pPr>
        <w:widowControl/>
        <w:spacing w:before="100" w:beforeAutospacing="1" w:after="100" w:afterAutospacing="1"/>
        <w:jc w:val="left"/>
        <w:rPr>
          <w:rFonts w:cs="宋体"/>
          <w:color w:val="333333"/>
          <w:kern w:val="0"/>
          <w:sz w:val="24"/>
          <w:szCs w:val="24"/>
        </w:rPr>
      </w:pPr>
    </w:p>
    <w:sectPr w:rsidR="008D5E4F" w:rsidRPr="00CE6F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EF11" w14:textId="77777777" w:rsidR="00ED7653" w:rsidRDefault="00ED7653" w:rsidP="00FF196F">
      <w:r>
        <w:separator/>
      </w:r>
    </w:p>
  </w:endnote>
  <w:endnote w:type="continuationSeparator" w:id="0">
    <w:p w14:paraId="2D94EE5A" w14:textId="77777777" w:rsidR="00ED7653" w:rsidRDefault="00ED7653" w:rsidP="00FF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6C63" w14:textId="77777777" w:rsidR="00ED7653" w:rsidRDefault="00ED7653" w:rsidP="00FF196F">
      <w:r>
        <w:separator/>
      </w:r>
    </w:p>
  </w:footnote>
  <w:footnote w:type="continuationSeparator" w:id="0">
    <w:p w14:paraId="088272F2" w14:textId="77777777" w:rsidR="00ED7653" w:rsidRDefault="00ED7653" w:rsidP="00FF1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4E62"/>
    <w:multiLevelType w:val="multilevel"/>
    <w:tmpl w:val="AF9A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B6A71"/>
    <w:multiLevelType w:val="multilevel"/>
    <w:tmpl w:val="10E23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51025"/>
    <w:multiLevelType w:val="multilevel"/>
    <w:tmpl w:val="171C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EA4A5F"/>
    <w:multiLevelType w:val="multilevel"/>
    <w:tmpl w:val="A004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D64B1B"/>
    <w:multiLevelType w:val="multilevel"/>
    <w:tmpl w:val="0C0E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F16CB4"/>
    <w:multiLevelType w:val="multilevel"/>
    <w:tmpl w:val="10E23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FF7112"/>
    <w:multiLevelType w:val="multilevel"/>
    <w:tmpl w:val="1E609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61006D"/>
    <w:multiLevelType w:val="multilevel"/>
    <w:tmpl w:val="6961006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86C1070"/>
    <w:multiLevelType w:val="multilevel"/>
    <w:tmpl w:val="BAAE5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4"/>
  </w:num>
  <w:num w:numId="6">
    <w:abstractNumId w:val="8"/>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40"/>
    <w:rsid w:val="000257C5"/>
    <w:rsid w:val="00077D40"/>
    <w:rsid w:val="000E6BD5"/>
    <w:rsid w:val="00142558"/>
    <w:rsid w:val="001A325A"/>
    <w:rsid w:val="002732FE"/>
    <w:rsid w:val="0036549B"/>
    <w:rsid w:val="004B2B32"/>
    <w:rsid w:val="004E5E4B"/>
    <w:rsid w:val="00506848"/>
    <w:rsid w:val="00535D6D"/>
    <w:rsid w:val="00574FC2"/>
    <w:rsid w:val="0060781D"/>
    <w:rsid w:val="00647FF9"/>
    <w:rsid w:val="006D5E5A"/>
    <w:rsid w:val="00757235"/>
    <w:rsid w:val="00764D98"/>
    <w:rsid w:val="008D5E4F"/>
    <w:rsid w:val="00A80A2D"/>
    <w:rsid w:val="00AD6B69"/>
    <w:rsid w:val="00B64760"/>
    <w:rsid w:val="00C16910"/>
    <w:rsid w:val="00CA4D4F"/>
    <w:rsid w:val="00CE6F5F"/>
    <w:rsid w:val="00D30AB1"/>
    <w:rsid w:val="00E06D04"/>
    <w:rsid w:val="00ED7653"/>
    <w:rsid w:val="00EF398F"/>
    <w:rsid w:val="00F21F27"/>
    <w:rsid w:val="00FF1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42206"/>
  <w15:chartTrackingRefBased/>
  <w15:docId w15:val="{E8DEDA54-E953-45C7-91EF-9DE24DAD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6476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B6476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B6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B64760"/>
    <w:rPr>
      <w:rFonts w:ascii="宋体" w:eastAsia="宋体" w:hAnsi="宋体" w:cs="宋体"/>
      <w:b/>
      <w:bCs/>
      <w:kern w:val="0"/>
      <w:sz w:val="36"/>
      <w:szCs w:val="36"/>
    </w:rPr>
  </w:style>
  <w:style w:type="character" w:customStyle="1" w:styleId="30">
    <w:name w:val="标题 3 字符"/>
    <w:basedOn w:val="a0"/>
    <w:link w:val="3"/>
    <w:uiPriority w:val="9"/>
    <w:rsid w:val="00B64760"/>
    <w:rPr>
      <w:rFonts w:ascii="宋体" w:eastAsia="宋体" w:hAnsi="宋体" w:cs="宋体"/>
      <w:b/>
      <w:bCs/>
      <w:kern w:val="0"/>
      <w:sz w:val="27"/>
      <w:szCs w:val="27"/>
    </w:rPr>
  </w:style>
  <w:style w:type="paragraph" w:styleId="a4">
    <w:name w:val="Normal (Web)"/>
    <w:basedOn w:val="a"/>
    <w:uiPriority w:val="99"/>
    <w:unhideWhenUsed/>
    <w:rsid w:val="00B64760"/>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6549B"/>
    <w:rPr>
      <w:rFonts w:ascii="宋体" w:eastAsia="宋体" w:hAnsi="宋体" w:hint="eastAsia"/>
      <w:color w:val="FF0000"/>
      <w:sz w:val="18"/>
      <w:szCs w:val="18"/>
    </w:rPr>
  </w:style>
  <w:style w:type="paragraph" w:styleId="a5">
    <w:name w:val="List Paragraph"/>
    <w:basedOn w:val="a"/>
    <w:uiPriority w:val="34"/>
    <w:qFormat/>
    <w:rsid w:val="0036549B"/>
    <w:pPr>
      <w:ind w:firstLineChars="200" w:firstLine="420"/>
    </w:pPr>
  </w:style>
  <w:style w:type="character" w:styleId="a6">
    <w:name w:val="Strong"/>
    <w:basedOn w:val="a0"/>
    <w:uiPriority w:val="22"/>
    <w:qFormat/>
    <w:rsid w:val="008D5E4F"/>
    <w:rPr>
      <w:b/>
      <w:bCs/>
    </w:rPr>
  </w:style>
  <w:style w:type="character" w:styleId="a7">
    <w:name w:val="Hyperlink"/>
    <w:basedOn w:val="a0"/>
    <w:uiPriority w:val="99"/>
    <w:semiHidden/>
    <w:unhideWhenUsed/>
    <w:rsid w:val="008D5E4F"/>
    <w:rPr>
      <w:color w:val="0000FF"/>
      <w:u w:val="single"/>
    </w:rPr>
  </w:style>
  <w:style w:type="paragraph" w:styleId="a8">
    <w:name w:val="header"/>
    <w:basedOn w:val="a"/>
    <w:link w:val="a9"/>
    <w:uiPriority w:val="99"/>
    <w:unhideWhenUsed/>
    <w:rsid w:val="00FF196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F196F"/>
    <w:rPr>
      <w:sz w:val="18"/>
      <w:szCs w:val="18"/>
    </w:rPr>
  </w:style>
  <w:style w:type="paragraph" w:styleId="aa">
    <w:name w:val="footer"/>
    <w:basedOn w:val="a"/>
    <w:link w:val="ab"/>
    <w:uiPriority w:val="99"/>
    <w:unhideWhenUsed/>
    <w:rsid w:val="00FF196F"/>
    <w:pPr>
      <w:tabs>
        <w:tab w:val="center" w:pos="4153"/>
        <w:tab w:val="right" w:pos="8306"/>
      </w:tabs>
      <w:snapToGrid w:val="0"/>
      <w:jc w:val="left"/>
    </w:pPr>
    <w:rPr>
      <w:sz w:val="18"/>
      <w:szCs w:val="18"/>
    </w:rPr>
  </w:style>
  <w:style w:type="character" w:customStyle="1" w:styleId="ab">
    <w:name w:val="页脚 字符"/>
    <w:basedOn w:val="a0"/>
    <w:link w:val="aa"/>
    <w:uiPriority w:val="99"/>
    <w:rsid w:val="00FF196F"/>
    <w:rPr>
      <w:sz w:val="18"/>
      <w:szCs w:val="18"/>
    </w:rPr>
  </w:style>
  <w:style w:type="character" w:styleId="ac">
    <w:name w:val="annotation reference"/>
    <w:basedOn w:val="a0"/>
    <w:uiPriority w:val="99"/>
    <w:semiHidden/>
    <w:unhideWhenUsed/>
    <w:rsid w:val="00EF398F"/>
    <w:rPr>
      <w:sz w:val="21"/>
      <w:szCs w:val="21"/>
    </w:rPr>
  </w:style>
  <w:style w:type="paragraph" w:styleId="ad">
    <w:name w:val="annotation text"/>
    <w:basedOn w:val="a"/>
    <w:link w:val="ae"/>
    <w:uiPriority w:val="99"/>
    <w:semiHidden/>
    <w:unhideWhenUsed/>
    <w:rsid w:val="00EF398F"/>
    <w:pPr>
      <w:jc w:val="left"/>
    </w:pPr>
  </w:style>
  <w:style w:type="character" w:customStyle="1" w:styleId="ae">
    <w:name w:val="批注文字 字符"/>
    <w:basedOn w:val="a0"/>
    <w:link w:val="ad"/>
    <w:uiPriority w:val="99"/>
    <w:semiHidden/>
    <w:rsid w:val="00EF398F"/>
  </w:style>
  <w:style w:type="paragraph" w:styleId="af">
    <w:name w:val="annotation subject"/>
    <w:basedOn w:val="ad"/>
    <w:next w:val="ad"/>
    <w:link w:val="af0"/>
    <w:uiPriority w:val="99"/>
    <w:semiHidden/>
    <w:unhideWhenUsed/>
    <w:rsid w:val="00EF398F"/>
    <w:rPr>
      <w:b/>
      <w:bCs/>
    </w:rPr>
  </w:style>
  <w:style w:type="character" w:customStyle="1" w:styleId="af0">
    <w:name w:val="批注主题 字符"/>
    <w:basedOn w:val="ae"/>
    <w:link w:val="af"/>
    <w:uiPriority w:val="99"/>
    <w:semiHidden/>
    <w:rsid w:val="00EF3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zfcg.cn/stock/fileDown.do?method=download&amp;id=3053903"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chenghao</dc:creator>
  <cp:keywords/>
  <dc:description/>
  <cp:lastModifiedBy>靓仔</cp:lastModifiedBy>
  <cp:revision>18</cp:revision>
  <dcterms:created xsi:type="dcterms:W3CDTF">2021-09-23T06:56:00Z</dcterms:created>
  <dcterms:modified xsi:type="dcterms:W3CDTF">2021-11-15T10:14:00Z</dcterms:modified>
</cp:coreProperties>
</file>