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D69" w:rsidRDefault="00E73254">
      <w:pPr>
        <w:pStyle w:val="af"/>
        <w:jc w:val="center"/>
        <w:outlineLvl w:val="1"/>
        <w:rPr>
          <w:rFonts w:ascii="黑体" w:eastAsia="黑体" w:hAnsi="黑体"/>
          <w:sz w:val="40"/>
          <w:szCs w:val="40"/>
        </w:rPr>
      </w:pPr>
      <w:bookmarkStart w:id="0" w:name="_Toc194467275"/>
      <w:r>
        <w:rPr>
          <w:rFonts w:ascii="黑体" w:eastAsia="黑体" w:hAnsi="黑体" w:hint="eastAsia"/>
          <w:sz w:val="40"/>
          <w:szCs w:val="40"/>
        </w:rPr>
        <w:t>招标文件信息</w:t>
      </w:r>
    </w:p>
    <w:tbl>
      <w:tblPr>
        <w:tblW w:w="7938" w:type="dxa"/>
        <w:jc w:val="center"/>
        <w:tblCellSpacing w:w="0" w:type="dxa"/>
        <w:tblLayout w:type="fixed"/>
        <w:tblCellMar>
          <w:top w:w="45" w:type="dxa"/>
          <w:left w:w="45" w:type="dxa"/>
          <w:bottom w:w="45" w:type="dxa"/>
          <w:right w:w="45" w:type="dxa"/>
        </w:tblCellMar>
        <w:tblLook w:val="04A0" w:firstRow="1" w:lastRow="0" w:firstColumn="1" w:lastColumn="0" w:noHBand="0" w:noVBand="1"/>
      </w:tblPr>
      <w:tblGrid>
        <w:gridCol w:w="2722"/>
        <w:gridCol w:w="5216"/>
      </w:tblGrid>
      <w:tr w:rsidR="00825D69">
        <w:trPr>
          <w:trHeight w:val="737"/>
          <w:tblCellSpacing w:w="0" w:type="dxa"/>
          <w:jc w:val="center"/>
        </w:trPr>
        <w:tc>
          <w:tcPr>
            <w:tcW w:w="2722" w:type="dxa"/>
            <w:vAlign w:val="center"/>
          </w:tcPr>
          <w:p w:rsidR="00825D69" w:rsidRDefault="00E73254">
            <w:pPr>
              <w:jc w:val="right"/>
              <w:rPr>
                <w:rFonts w:ascii="宋体" w:hAnsi="宋体" w:cs="宋体"/>
                <w:sz w:val="30"/>
                <w:szCs w:val="30"/>
              </w:rPr>
            </w:pPr>
            <w:r>
              <w:rPr>
                <w:sz w:val="30"/>
                <w:szCs w:val="30"/>
              </w:rPr>
              <w:t>项目编号：</w:t>
            </w:r>
          </w:p>
        </w:tc>
        <w:tc>
          <w:tcPr>
            <w:tcW w:w="5216" w:type="dxa"/>
            <w:vAlign w:val="center"/>
          </w:tcPr>
          <w:p w:rsidR="00825D69" w:rsidRDefault="00CF00C4">
            <w:pPr>
              <w:rPr>
                <w:rFonts w:ascii="宋体" w:hAnsi="宋体" w:cs="宋体"/>
                <w:sz w:val="30"/>
                <w:szCs w:val="30"/>
              </w:rPr>
            </w:pPr>
            <w:r>
              <w:rPr>
                <w:rFonts w:ascii="宋体" w:hAnsi="宋体" w:cs="宋体" w:hint="eastAsia"/>
                <w:sz w:val="30"/>
                <w:szCs w:val="30"/>
              </w:rPr>
              <w:t>LHCG2019XXXXXX</w:t>
            </w:r>
          </w:p>
        </w:tc>
      </w:tr>
      <w:tr w:rsidR="00825D69">
        <w:trPr>
          <w:trHeight w:val="737"/>
          <w:tblCellSpacing w:w="0" w:type="dxa"/>
          <w:jc w:val="center"/>
        </w:trPr>
        <w:tc>
          <w:tcPr>
            <w:tcW w:w="2722" w:type="dxa"/>
            <w:vAlign w:val="center"/>
          </w:tcPr>
          <w:p w:rsidR="00825D69" w:rsidRDefault="00E73254">
            <w:pPr>
              <w:jc w:val="right"/>
              <w:rPr>
                <w:rFonts w:ascii="宋体" w:hAnsi="宋体" w:cs="宋体"/>
                <w:sz w:val="30"/>
                <w:szCs w:val="30"/>
              </w:rPr>
            </w:pPr>
            <w:r>
              <w:rPr>
                <w:sz w:val="30"/>
                <w:szCs w:val="30"/>
              </w:rPr>
              <w:t>项目名称：</w:t>
            </w:r>
          </w:p>
        </w:tc>
        <w:tc>
          <w:tcPr>
            <w:tcW w:w="5216" w:type="dxa"/>
            <w:vAlign w:val="center"/>
          </w:tcPr>
          <w:p w:rsidR="00825D69" w:rsidRDefault="00CF00C4">
            <w:pPr>
              <w:rPr>
                <w:rFonts w:ascii="宋体" w:hAnsi="宋体" w:cs="宋体"/>
                <w:sz w:val="30"/>
                <w:szCs w:val="30"/>
              </w:rPr>
            </w:pPr>
            <w:r w:rsidRPr="00CF00C4">
              <w:rPr>
                <w:rFonts w:ascii="宋体" w:hAnsi="宋体" w:cs="宋体" w:hint="eastAsia"/>
                <w:sz w:val="30"/>
                <w:szCs w:val="30"/>
              </w:rPr>
              <w:t>区档案大厦及新行政服务大厅食堂厨具设备采购项目</w:t>
            </w:r>
          </w:p>
        </w:tc>
      </w:tr>
      <w:tr w:rsidR="00825D69">
        <w:trPr>
          <w:trHeight w:val="737"/>
          <w:tblCellSpacing w:w="0" w:type="dxa"/>
          <w:jc w:val="center"/>
        </w:trPr>
        <w:tc>
          <w:tcPr>
            <w:tcW w:w="2722" w:type="dxa"/>
            <w:vAlign w:val="center"/>
          </w:tcPr>
          <w:p w:rsidR="00825D69" w:rsidRDefault="00E73254">
            <w:pPr>
              <w:jc w:val="right"/>
              <w:rPr>
                <w:rFonts w:ascii="宋体" w:hAnsi="宋体" w:cs="宋体"/>
                <w:sz w:val="30"/>
                <w:szCs w:val="30"/>
              </w:rPr>
            </w:pPr>
            <w:r>
              <w:rPr>
                <w:sz w:val="30"/>
                <w:szCs w:val="30"/>
              </w:rPr>
              <w:t>包</w:t>
            </w:r>
            <w:r>
              <w:rPr>
                <w:sz w:val="30"/>
                <w:szCs w:val="30"/>
              </w:rPr>
              <w:t xml:space="preserve"> </w:t>
            </w:r>
            <w:r>
              <w:rPr>
                <w:sz w:val="30"/>
                <w:szCs w:val="30"/>
              </w:rPr>
              <w:t>号：</w:t>
            </w:r>
          </w:p>
        </w:tc>
        <w:tc>
          <w:tcPr>
            <w:tcW w:w="5216" w:type="dxa"/>
            <w:vAlign w:val="center"/>
          </w:tcPr>
          <w:p w:rsidR="00825D69" w:rsidRDefault="00E73254">
            <w:pPr>
              <w:rPr>
                <w:rFonts w:ascii="宋体" w:hAnsi="宋体" w:cs="宋体"/>
                <w:sz w:val="30"/>
                <w:szCs w:val="30"/>
              </w:rPr>
            </w:pPr>
            <w:r>
              <w:rPr>
                <w:sz w:val="30"/>
                <w:szCs w:val="30"/>
              </w:rPr>
              <w:t>A</w:t>
            </w:r>
          </w:p>
        </w:tc>
      </w:tr>
      <w:tr w:rsidR="00825D69">
        <w:trPr>
          <w:trHeight w:val="737"/>
          <w:tblCellSpacing w:w="0" w:type="dxa"/>
          <w:jc w:val="center"/>
        </w:trPr>
        <w:tc>
          <w:tcPr>
            <w:tcW w:w="2722" w:type="dxa"/>
            <w:vAlign w:val="center"/>
          </w:tcPr>
          <w:p w:rsidR="00825D69" w:rsidRDefault="00E73254">
            <w:pPr>
              <w:jc w:val="right"/>
              <w:rPr>
                <w:rFonts w:ascii="宋体" w:hAnsi="宋体" w:cs="宋体"/>
                <w:sz w:val="30"/>
                <w:szCs w:val="30"/>
              </w:rPr>
            </w:pPr>
            <w:r>
              <w:rPr>
                <w:sz w:val="30"/>
                <w:szCs w:val="30"/>
              </w:rPr>
              <w:t>项目类型：</w:t>
            </w:r>
          </w:p>
        </w:tc>
        <w:tc>
          <w:tcPr>
            <w:tcW w:w="5216" w:type="dxa"/>
            <w:vAlign w:val="center"/>
          </w:tcPr>
          <w:p w:rsidR="00825D69" w:rsidRDefault="00E73254">
            <w:pPr>
              <w:rPr>
                <w:rFonts w:ascii="宋体" w:hAnsi="宋体" w:cs="宋体"/>
                <w:sz w:val="30"/>
                <w:szCs w:val="30"/>
              </w:rPr>
            </w:pPr>
            <w:r>
              <w:rPr>
                <w:sz w:val="30"/>
                <w:szCs w:val="30"/>
              </w:rPr>
              <w:t>货物类</w:t>
            </w:r>
          </w:p>
        </w:tc>
      </w:tr>
      <w:tr w:rsidR="00825D69">
        <w:trPr>
          <w:trHeight w:val="737"/>
          <w:tblCellSpacing w:w="0" w:type="dxa"/>
          <w:jc w:val="center"/>
        </w:trPr>
        <w:tc>
          <w:tcPr>
            <w:tcW w:w="2722" w:type="dxa"/>
            <w:vAlign w:val="center"/>
          </w:tcPr>
          <w:p w:rsidR="00825D69" w:rsidRDefault="00E73254">
            <w:pPr>
              <w:jc w:val="right"/>
              <w:rPr>
                <w:rFonts w:ascii="宋体" w:hAnsi="宋体" w:cs="宋体"/>
                <w:sz w:val="30"/>
                <w:szCs w:val="30"/>
              </w:rPr>
            </w:pPr>
            <w:r>
              <w:rPr>
                <w:sz w:val="30"/>
                <w:szCs w:val="30"/>
              </w:rPr>
              <w:t>采购方式：</w:t>
            </w:r>
          </w:p>
        </w:tc>
        <w:tc>
          <w:tcPr>
            <w:tcW w:w="5216" w:type="dxa"/>
            <w:vAlign w:val="center"/>
          </w:tcPr>
          <w:p w:rsidR="00825D69" w:rsidRDefault="00E73254">
            <w:pPr>
              <w:rPr>
                <w:rFonts w:ascii="宋体" w:hAnsi="宋体" w:cs="宋体"/>
                <w:sz w:val="30"/>
                <w:szCs w:val="30"/>
              </w:rPr>
            </w:pPr>
            <w:r>
              <w:rPr>
                <w:sz w:val="30"/>
                <w:szCs w:val="30"/>
              </w:rPr>
              <w:t>公开招标</w:t>
            </w:r>
          </w:p>
        </w:tc>
      </w:tr>
      <w:tr w:rsidR="00825D69">
        <w:trPr>
          <w:trHeight w:val="737"/>
          <w:tblCellSpacing w:w="0" w:type="dxa"/>
          <w:jc w:val="center"/>
        </w:trPr>
        <w:tc>
          <w:tcPr>
            <w:tcW w:w="2722" w:type="dxa"/>
            <w:vAlign w:val="center"/>
          </w:tcPr>
          <w:p w:rsidR="00825D69" w:rsidRDefault="00E73254">
            <w:pPr>
              <w:jc w:val="right"/>
              <w:rPr>
                <w:rFonts w:ascii="宋体" w:hAnsi="宋体" w:cs="宋体"/>
                <w:sz w:val="30"/>
                <w:szCs w:val="30"/>
              </w:rPr>
            </w:pPr>
            <w:r>
              <w:rPr>
                <w:sz w:val="30"/>
                <w:szCs w:val="30"/>
              </w:rPr>
              <w:t>货币类型：</w:t>
            </w:r>
          </w:p>
        </w:tc>
        <w:tc>
          <w:tcPr>
            <w:tcW w:w="5216" w:type="dxa"/>
            <w:vAlign w:val="center"/>
          </w:tcPr>
          <w:p w:rsidR="00825D69" w:rsidRDefault="00E73254">
            <w:pPr>
              <w:rPr>
                <w:rFonts w:ascii="宋体" w:hAnsi="宋体" w:cs="宋体"/>
                <w:sz w:val="30"/>
                <w:szCs w:val="30"/>
              </w:rPr>
            </w:pPr>
            <w:r>
              <w:rPr>
                <w:sz w:val="30"/>
                <w:szCs w:val="30"/>
              </w:rPr>
              <w:t>人民币</w:t>
            </w:r>
          </w:p>
        </w:tc>
      </w:tr>
      <w:tr w:rsidR="00825D69">
        <w:trPr>
          <w:trHeight w:val="737"/>
          <w:tblCellSpacing w:w="0" w:type="dxa"/>
          <w:jc w:val="center"/>
        </w:trPr>
        <w:tc>
          <w:tcPr>
            <w:tcW w:w="2722" w:type="dxa"/>
            <w:vAlign w:val="center"/>
          </w:tcPr>
          <w:p w:rsidR="00825D69" w:rsidRDefault="00E73254">
            <w:pPr>
              <w:jc w:val="right"/>
              <w:rPr>
                <w:rFonts w:ascii="宋体" w:hAnsi="宋体" w:cs="宋体"/>
                <w:sz w:val="30"/>
                <w:szCs w:val="30"/>
              </w:rPr>
            </w:pPr>
            <w:r>
              <w:rPr>
                <w:sz w:val="30"/>
                <w:szCs w:val="30"/>
              </w:rPr>
              <w:t>评标方法：</w:t>
            </w:r>
          </w:p>
        </w:tc>
        <w:tc>
          <w:tcPr>
            <w:tcW w:w="5216" w:type="dxa"/>
            <w:vAlign w:val="center"/>
          </w:tcPr>
          <w:p w:rsidR="00825D69" w:rsidRDefault="00E73254">
            <w:pPr>
              <w:rPr>
                <w:rFonts w:ascii="宋体" w:hAnsi="宋体" w:cs="宋体"/>
                <w:sz w:val="30"/>
                <w:szCs w:val="30"/>
              </w:rPr>
            </w:pPr>
            <w:r>
              <w:rPr>
                <w:sz w:val="30"/>
                <w:szCs w:val="30"/>
              </w:rPr>
              <w:t>综合评分法</w:t>
            </w:r>
          </w:p>
        </w:tc>
      </w:tr>
    </w:tbl>
    <w:p w:rsidR="00825D69" w:rsidRDefault="00E73254">
      <w:pPr>
        <w:pStyle w:val="af"/>
        <w:jc w:val="center"/>
        <w:outlineLvl w:val="1"/>
        <w:rPr>
          <w:rFonts w:ascii="黑体" w:eastAsia="黑体" w:hAnsi="黑体"/>
          <w:sz w:val="40"/>
          <w:szCs w:val="40"/>
        </w:rPr>
      </w:pPr>
      <w:r>
        <w:rPr>
          <w:rFonts w:ascii="黑体" w:eastAsia="黑体" w:hAnsi="黑体" w:hint="eastAsia"/>
          <w:sz w:val="40"/>
          <w:szCs w:val="40"/>
        </w:rPr>
        <w:t>资格性审查表</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0" w:type="dxa"/>
          <w:bottom w:w="20" w:type="dxa"/>
        </w:tblCellMar>
        <w:tblLook w:val="04A0" w:firstRow="1" w:lastRow="0" w:firstColumn="1" w:lastColumn="0" w:noHBand="0" w:noVBand="1"/>
      </w:tblPr>
      <w:tblGrid>
        <w:gridCol w:w="794"/>
        <w:gridCol w:w="8278"/>
      </w:tblGrid>
      <w:tr w:rsidR="00825D69">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E6EFFA"/>
            <w:vAlign w:val="center"/>
          </w:tcPr>
          <w:p w:rsidR="00825D69" w:rsidRDefault="00E73254">
            <w:pPr>
              <w:jc w:val="center"/>
              <w:rPr>
                <w:rFonts w:ascii="宋体" w:hAnsi="宋体" w:cs="宋体"/>
                <w:sz w:val="28"/>
                <w:szCs w:val="28"/>
              </w:rPr>
            </w:pPr>
            <w:r>
              <w:rPr>
                <w:sz w:val="28"/>
                <w:szCs w:val="28"/>
              </w:rPr>
              <w:t>序号</w:t>
            </w:r>
          </w:p>
        </w:tc>
        <w:tc>
          <w:tcPr>
            <w:tcW w:w="8278" w:type="dxa"/>
            <w:tcBorders>
              <w:top w:val="single" w:sz="8" w:space="0" w:color="000000"/>
              <w:left w:val="single" w:sz="8" w:space="0" w:color="000000"/>
              <w:bottom w:val="single" w:sz="8" w:space="0" w:color="000000"/>
              <w:right w:val="single" w:sz="8" w:space="0" w:color="000000"/>
            </w:tcBorders>
            <w:shd w:val="clear" w:color="auto" w:fill="E6EFFA"/>
            <w:vAlign w:val="center"/>
          </w:tcPr>
          <w:p w:rsidR="00825D69" w:rsidRDefault="00E73254">
            <w:pPr>
              <w:jc w:val="center"/>
              <w:rPr>
                <w:rFonts w:ascii="宋体" w:hAnsi="宋体" w:cs="宋体"/>
                <w:sz w:val="28"/>
                <w:szCs w:val="28"/>
              </w:rPr>
            </w:pPr>
            <w:r>
              <w:rPr>
                <w:sz w:val="28"/>
                <w:szCs w:val="28"/>
              </w:rPr>
              <w:t>内容</w:t>
            </w:r>
          </w:p>
        </w:tc>
      </w:tr>
      <w:tr w:rsidR="00825D69">
        <w:trPr>
          <w:jc w:val="center"/>
        </w:trPr>
        <w:tc>
          <w:tcPr>
            <w:tcW w:w="794" w:type="dxa"/>
            <w:tcBorders>
              <w:top w:val="single" w:sz="8" w:space="0" w:color="000000"/>
              <w:left w:val="single" w:sz="8" w:space="0" w:color="000000"/>
              <w:bottom w:val="single" w:sz="8" w:space="0" w:color="000000"/>
              <w:right w:val="single" w:sz="8" w:space="0" w:color="000000"/>
            </w:tcBorders>
          </w:tcPr>
          <w:p w:rsidR="00825D69" w:rsidRDefault="00E73254">
            <w:pPr>
              <w:jc w:val="center"/>
              <w:rPr>
                <w:rFonts w:ascii="宋体" w:hAnsi="宋体" w:cs="宋体"/>
                <w:szCs w:val="21"/>
              </w:rPr>
            </w:pPr>
            <w:r>
              <w:rPr>
                <w:szCs w:val="21"/>
              </w:rPr>
              <w:t>1</w:t>
            </w:r>
          </w:p>
        </w:tc>
        <w:tc>
          <w:tcPr>
            <w:tcW w:w="8278" w:type="dxa"/>
            <w:tcBorders>
              <w:top w:val="single" w:sz="8" w:space="0" w:color="000000"/>
              <w:left w:val="single" w:sz="8" w:space="0" w:color="000000"/>
              <w:bottom w:val="single" w:sz="8" w:space="0" w:color="000000"/>
              <w:right w:val="single" w:sz="8" w:space="0" w:color="000000"/>
            </w:tcBorders>
          </w:tcPr>
          <w:p w:rsidR="00825D69" w:rsidRDefault="00E73254">
            <w:pPr>
              <w:rPr>
                <w:b/>
                <w:color w:val="FF0000"/>
              </w:rPr>
            </w:pPr>
            <w:r>
              <w:rPr>
                <w:rFonts w:hint="eastAsia"/>
                <w:b/>
                <w:color w:val="FF0000"/>
              </w:rPr>
              <w:t>投标供应商不具备招标文件所列的资格要求，或未提交相应的资格证明资料（详见第一册的第一章招标公告</w:t>
            </w:r>
            <w:r>
              <w:rPr>
                <w:rFonts w:hint="eastAsia"/>
                <w:b/>
                <w:color w:val="FF0000"/>
              </w:rPr>
              <w:t>4.</w:t>
            </w:r>
            <w:r>
              <w:rPr>
                <w:rFonts w:hint="eastAsia"/>
                <w:b/>
                <w:color w:val="FF0000"/>
              </w:rPr>
              <w:t>投标供应商资格要求）；</w:t>
            </w:r>
          </w:p>
        </w:tc>
      </w:tr>
      <w:tr w:rsidR="00825D69">
        <w:trPr>
          <w:jc w:val="center"/>
        </w:trPr>
        <w:tc>
          <w:tcPr>
            <w:tcW w:w="794" w:type="dxa"/>
            <w:tcBorders>
              <w:top w:val="single" w:sz="8" w:space="0" w:color="000000"/>
              <w:left w:val="single" w:sz="8" w:space="0" w:color="000000"/>
              <w:bottom w:val="single" w:sz="8" w:space="0" w:color="000000"/>
              <w:right w:val="single" w:sz="8" w:space="0" w:color="000000"/>
            </w:tcBorders>
          </w:tcPr>
          <w:p w:rsidR="00825D69" w:rsidRDefault="00E73254">
            <w:pPr>
              <w:jc w:val="center"/>
              <w:rPr>
                <w:rFonts w:ascii="宋体" w:hAnsi="宋体" w:cs="宋体"/>
                <w:szCs w:val="21"/>
              </w:rPr>
            </w:pPr>
            <w:r>
              <w:rPr>
                <w:szCs w:val="21"/>
              </w:rPr>
              <w:t>2</w:t>
            </w:r>
          </w:p>
        </w:tc>
        <w:tc>
          <w:tcPr>
            <w:tcW w:w="8278" w:type="dxa"/>
            <w:tcBorders>
              <w:top w:val="single" w:sz="8" w:space="0" w:color="000000"/>
              <w:left w:val="single" w:sz="8" w:space="0" w:color="000000"/>
              <w:bottom w:val="single" w:sz="8" w:space="0" w:color="000000"/>
              <w:right w:val="single" w:sz="8" w:space="0" w:color="000000"/>
            </w:tcBorders>
          </w:tcPr>
          <w:p w:rsidR="00825D69" w:rsidRDefault="00E73254">
            <w:pPr>
              <w:rPr>
                <w:color w:val="000000"/>
              </w:rPr>
            </w:pPr>
            <w:r>
              <w:rPr>
                <w:rFonts w:hint="eastAsia"/>
                <w:color w:val="000000"/>
              </w:rPr>
              <w:t>组成联合体投标的，投标文件未附联合体各方共同投标协议。</w:t>
            </w:r>
          </w:p>
        </w:tc>
      </w:tr>
    </w:tbl>
    <w:p w:rsidR="00825D69" w:rsidRDefault="00E73254">
      <w:pPr>
        <w:pStyle w:val="af"/>
        <w:spacing w:before="280"/>
        <w:jc w:val="center"/>
        <w:outlineLvl w:val="1"/>
        <w:rPr>
          <w:rFonts w:ascii="黑体" w:eastAsia="黑体" w:hAnsi="黑体"/>
          <w:sz w:val="40"/>
          <w:szCs w:val="40"/>
        </w:rPr>
      </w:pPr>
      <w:r>
        <w:rPr>
          <w:rFonts w:ascii="黑体" w:eastAsia="黑体" w:hAnsi="黑体" w:hint="eastAsia"/>
          <w:sz w:val="40"/>
          <w:szCs w:val="40"/>
        </w:rPr>
        <w:t>符合性审查表</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0" w:type="dxa"/>
          <w:bottom w:w="20" w:type="dxa"/>
        </w:tblCellMar>
        <w:tblLook w:val="04A0" w:firstRow="1" w:lastRow="0" w:firstColumn="1" w:lastColumn="0" w:noHBand="0" w:noVBand="1"/>
      </w:tblPr>
      <w:tblGrid>
        <w:gridCol w:w="794"/>
        <w:gridCol w:w="8278"/>
      </w:tblGrid>
      <w:tr w:rsidR="00825D69">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E6EFFA"/>
            <w:vAlign w:val="center"/>
          </w:tcPr>
          <w:p w:rsidR="00825D69" w:rsidRDefault="00E73254">
            <w:pPr>
              <w:jc w:val="center"/>
              <w:rPr>
                <w:rFonts w:ascii="宋体" w:hAnsi="宋体" w:cs="宋体"/>
                <w:sz w:val="28"/>
                <w:szCs w:val="28"/>
              </w:rPr>
            </w:pPr>
            <w:r>
              <w:rPr>
                <w:sz w:val="28"/>
                <w:szCs w:val="28"/>
              </w:rPr>
              <w:t>序号</w:t>
            </w:r>
          </w:p>
        </w:tc>
        <w:tc>
          <w:tcPr>
            <w:tcW w:w="8278" w:type="dxa"/>
            <w:tcBorders>
              <w:top w:val="single" w:sz="8" w:space="0" w:color="000000"/>
              <w:left w:val="single" w:sz="8" w:space="0" w:color="000000"/>
              <w:bottom w:val="single" w:sz="8" w:space="0" w:color="000000"/>
              <w:right w:val="single" w:sz="8" w:space="0" w:color="000000"/>
            </w:tcBorders>
            <w:shd w:val="clear" w:color="auto" w:fill="E6EFFA"/>
            <w:vAlign w:val="center"/>
          </w:tcPr>
          <w:p w:rsidR="00825D69" w:rsidRDefault="00E73254">
            <w:pPr>
              <w:jc w:val="center"/>
              <w:rPr>
                <w:rFonts w:ascii="宋体" w:hAnsi="宋体" w:cs="宋体"/>
                <w:sz w:val="28"/>
                <w:szCs w:val="28"/>
              </w:rPr>
            </w:pPr>
            <w:r>
              <w:rPr>
                <w:sz w:val="28"/>
                <w:szCs w:val="28"/>
              </w:rPr>
              <w:t>内容</w:t>
            </w:r>
          </w:p>
        </w:tc>
      </w:tr>
      <w:tr w:rsidR="00825D69">
        <w:trPr>
          <w:jc w:val="center"/>
        </w:trPr>
        <w:tc>
          <w:tcPr>
            <w:tcW w:w="794" w:type="dxa"/>
            <w:tcBorders>
              <w:top w:val="single" w:sz="8" w:space="0" w:color="000000"/>
              <w:left w:val="single" w:sz="8" w:space="0" w:color="000000"/>
              <w:bottom w:val="single" w:sz="8" w:space="0" w:color="000000"/>
              <w:right w:val="single" w:sz="8" w:space="0" w:color="000000"/>
            </w:tcBorders>
          </w:tcPr>
          <w:p w:rsidR="00825D69" w:rsidRDefault="00E73254">
            <w:pPr>
              <w:jc w:val="center"/>
              <w:rPr>
                <w:rFonts w:ascii="宋体" w:hAnsi="宋体" w:cs="宋体"/>
                <w:szCs w:val="21"/>
              </w:rPr>
            </w:pPr>
            <w:r>
              <w:rPr>
                <w:szCs w:val="21"/>
              </w:rPr>
              <w:t>1</w:t>
            </w:r>
          </w:p>
        </w:tc>
        <w:tc>
          <w:tcPr>
            <w:tcW w:w="8278" w:type="dxa"/>
            <w:tcBorders>
              <w:top w:val="single" w:sz="8" w:space="0" w:color="000000"/>
              <w:left w:val="single" w:sz="8" w:space="0" w:color="000000"/>
              <w:bottom w:val="single" w:sz="8" w:space="0" w:color="000000"/>
              <w:right w:val="single" w:sz="8" w:space="0" w:color="000000"/>
            </w:tcBorders>
          </w:tcPr>
          <w:p w:rsidR="00825D69" w:rsidRDefault="00E73254">
            <w:pPr>
              <w:rPr>
                <w:color w:val="000000"/>
              </w:rPr>
            </w:pPr>
            <w:r>
              <w:rPr>
                <w:rFonts w:hint="eastAsia"/>
                <w:color w:val="000000"/>
              </w:rPr>
              <w:t>将一个包或一个标段的内容拆开投标；</w:t>
            </w:r>
          </w:p>
        </w:tc>
      </w:tr>
      <w:tr w:rsidR="00825D69">
        <w:trPr>
          <w:jc w:val="center"/>
        </w:trPr>
        <w:tc>
          <w:tcPr>
            <w:tcW w:w="794" w:type="dxa"/>
            <w:tcBorders>
              <w:top w:val="single" w:sz="8" w:space="0" w:color="000000"/>
              <w:left w:val="single" w:sz="8" w:space="0" w:color="000000"/>
              <w:bottom w:val="single" w:sz="8" w:space="0" w:color="000000"/>
              <w:right w:val="single" w:sz="8" w:space="0" w:color="000000"/>
            </w:tcBorders>
          </w:tcPr>
          <w:p w:rsidR="00825D69" w:rsidRDefault="00E73254">
            <w:pPr>
              <w:jc w:val="center"/>
              <w:rPr>
                <w:rFonts w:ascii="宋体" w:hAnsi="宋体" w:cs="宋体"/>
                <w:szCs w:val="21"/>
              </w:rPr>
            </w:pPr>
            <w:r>
              <w:rPr>
                <w:szCs w:val="21"/>
              </w:rPr>
              <w:t>2</w:t>
            </w:r>
          </w:p>
        </w:tc>
        <w:tc>
          <w:tcPr>
            <w:tcW w:w="8278" w:type="dxa"/>
            <w:tcBorders>
              <w:top w:val="single" w:sz="8" w:space="0" w:color="000000"/>
              <w:left w:val="single" w:sz="8" w:space="0" w:color="000000"/>
              <w:bottom w:val="single" w:sz="8" w:space="0" w:color="000000"/>
              <w:right w:val="single" w:sz="8" w:space="0" w:color="000000"/>
            </w:tcBorders>
          </w:tcPr>
          <w:p w:rsidR="00825D69" w:rsidRDefault="00E73254">
            <w:pPr>
              <w:rPr>
                <w:color w:val="000000"/>
              </w:rPr>
            </w:pPr>
            <w:r>
              <w:rPr>
                <w:rFonts w:hint="eastAsia"/>
                <w:color w:val="000000"/>
              </w:rPr>
              <w:t>招标文件未规定允许有替代方案时，对同一货物投标时，提供两套或两套以上的投标方案；</w:t>
            </w:r>
          </w:p>
        </w:tc>
      </w:tr>
      <w:tr w:rsidR="00825D69">
        <w:trPr>
          <w:jc w:val="center"/>
        </w:trPr>
        <w:tc>
          <w:tcPr>
            <w:tcW w:w="794" w:type="dxa"/>
            <w:tcBorders>
              <w:top w:val="single" w:sz="8" w:space="0" w:color="000000"/>
              <w:left w:val="single" w:sz="8" w:space="0" w:color="000000"/>
              <w:bottom w:val="single" w:sz="8" w:space="0" w:color="000000"/>
              <w:right w:val="single" w:sz="8" w:space="0" w:color="000000"/>
            </w:tcBorders>
          </w:tcPr>
          <w:p w:rsidR="00825D69" w:rsidRDefault="00E73254">
            <w:pPr>
              <w:jc w:val="center"/>
              <w:rPr>
                <w:rFonts w:ascii="宋体" w:hAnsi="宋体" w:cs="宋体"/>
                <w:szCs w:val="21"/>
              </w:rPr>
            </w:pPr>
            <w:r>
              <w:rPr>
                <w:szCs w:val="21"/>
              </w:rPr>
              <w:t>3</w:t>
            </w:r>
          </w:p>
        </w:tc>
        <w:tc>
          <w:tcPr>
            <w:tcW w:w="8278" w:type="dxa"/>
            <w:tcBorders>
              <w:top w:val="single" w:sz="8" w:space="0" w:color="000000"/>
              <w:left w:val="single" w:sz="8" w:space="0" w:color="000000"/>
              <w:bottom w:val="single" w:sz="8" w:space="0" w:color="000000"/>
              <w:right w:val="single" w:sz="8" w:space="0" w:color="000000"/>
            </w:tcBorders>
          </w:tcPr>
          <w:p w:rsidR="00825D69" w:rsidRDefault="00E73254">
            <w:pPr>
              <w:rPr>
                <w:color w:val="000000"/>
              </w:rPr>
            </w:pPr>
            <w:r>
              <w:rPr>
                <w:rFonts w:hint="eastAsia"/>
                <w:color w:val="000000"/>
              </w:rPr>
              <w:t>投标总价高于项目预算金额的；</w:t>
            </w:r>
          </w:p>
        </w:tc>
      </w:tr>
      <w:tr w:rsidR="00825D69">
        <w:trPr>
          <w:jc w:val="center"/>
        </w:trPr>
        <w:tc>
          <w:tcPr>
            <w:tcW w:w="794" w:type="dxa"/>
            <w:tcBorders>
              <w:top w:val="single" w:sz="8" w:space="0" w:color="000000"/>
              <w:left w:val="single" w:sz="8" w:space="0" w:color="000000"/>
              <w:bottom w:val="single" w:sz="8" w:space="0" w:color="000000"/>
              <w:right w:val="single" w:sz="8" w:space="0" w:color="000000"/>
            </w:tcBorders>
          </w:tcPr>
          <w:p w:rsidR="00825D69" w:rsidRDefault="00E73254">
            <w:pPr>
              <w:jc w:val="center"/>
              <w:rPr>
                <w:rFonts w:ascii="宋体" w:hAnsi="宋体" w:cs="宋体"/>
                <w:szCs w:val="21"/>
              </w:rPr>
            </w:pPr>
            <w:r>
              <w:rPr>
                <w:szCs w:val="21"/>
              </w:rPr>
              <w:t>4</w:t>
            </w:r>
          </w:p>
        </w:tc>
        <w:tc>
          <w:tcPr>
            <w:tcW w:w="8278" w:type="dxa"/>
            <w:tcBorders>
              <w:top w:val="single" w:sz="8" w:space="0" w:color="000000"/>
              <w:left w:val="single" w:sz="8" w:space="0" w:color="000000"/>
              <w:bottom w:val="single" w:sz="8" w:space="0" w:color="000000"/>
              <w:right w:val="single" w:sz="8" w:space="0" w:color="000000"/>
            </w:tcBorders>
          </w:tcPr>
          <w:p w:rsidR="00825D69" w:rsidRDefault="00E73254">
            <w:pPr>
              <w:rPr>
                <w:color w:val="000000"/>
              </w:rPr>
            </w:pPr>
            <w:r>
              <w:rPr>
                <w:rFonts w:hint="eastAsia"/>
                <w:color w:val="000000"/>
              </w:rPr>
              <w:t>评标委员会认为投标供应商的报价明显低于其他通过符合性审查投标供应商的报价，有可能影响服务质量或者不能诚信履约的，应当要求其在评标现场合理的时间内提供书面说明，必要时提交相关证明材料；投标供应商不能证明其报价合理性的，评标委员会应当将其作为无效投标处理。若评标委员会成员对是否须由投标人作出报价合理性说明，</w:t>
            </w:r>
            <w:r>
              <w:rPr>
                <w:rFonts w:hint="eastAsia"/>
                <w:color w:val="000000"/>
              </w:rPr>
              <w:lastRenderedPageBreak/>
              <w:t>以及书面说明是否采纳等判断不一致的，按照“少数服从多数”的原则确定评标委员会的意见；</w:t>
            </w:r>
          </w:p>
        </w:tc>
      </w:tr>
      <w:tr w:rsidR="00825D69">
        <w:trPr>
          <w:jc w:val="center"/>
        </w:trPr>
        <w:tc>
          <w:tcPr>
            <w:tcW w:w="794" w:type="dxa"/>
            <w:tcBorders>
              <w:top w:val="single" w:sz="8" w:space="0" w:color="000000"/>
              <w:left w:val="single" w:sz="8" w:space="0" w:color="000000"/>
              <w:bottom w:val="single" w:sz="8" w:space="0" w:color="000000"/>
              <w:right w:val="single" w:sz="8" w:space="0" w:color="000000"/>
            </w:tcBorders>
          </w:tcPr>
          <w:p w:rsidR="00825D69" w:rsidRDefault="00E73254">
            <w:pPr>
              <w:jc w:val="center"/>
              <w:rPr>
                <w:rFonts w:ascii="宋体" w:hAnsi="宋体" w:cs="宋体"/>
                <w:szCs w:val="21"/>
              </w:rPr>
            </w:pPr>
            <w:r>
              <w:rPr>
                <w:szCs w:val="21"/>
              </w:rPr>
              <w:lastRenderedPageBreak/>
              <w:t>5</w:t>
            </w:r>
          </w:p>
        </w:tc>
        <w:tc>
          <w:tcPr>
            <w:tcW w:w="8278" w:type="dxa"/>
            <w:tcBorders>
              <w:top w:val="single" w:sz="8" w:space="0" w:color="000000"/>
              <w:left w:val="single" w:sz="8" w:space="0" w:color="000000"/>
              <w:bottom w:val="single" w:sz="8" w:space="0" w:color="000000"/>
              <w:right w:val="single" w:sz="8" w:space="0" w:color="000000"/>
            </w:tcBorders>
          </w:tcPr>
          <w:p w:rsidR="00825D69" w:rsidRDefault="00E73254">
            <w:pPr>
              <w:rPr>
                <w:rFonts w:ascii="黑体" w:eastAsia="黑体" w:hAnsi="宋体"/>
                <w:sz w:val="24"/>
              </w:rPr>
            </w:pPr>
            <w:r>
              <w:rPr>
                <w:rFonts w:hint="eastAsia"/>
                <w:color w:val="000000"/>
              </w:rPr>
              <w:t>同一项目出现两个及以上总报价，</w:t>
            </w:r>
            <w:r>
              <w:rPr>
                <w:color w:val="000000"/>
              </w:rPr>
              <w:t>且根据招标文件</w:t>
            </w:r>
            <w:r>
              <w:rPr>
                <w:rFonts w:hint="eastAsia"/>
                <w:color w:val="000000"/>
              </w:rPr>
              <w:t>第三册第八章“</w:t>
            </w:r>
            <w:r>
              <w:rPr>
                <w:rFonts w:hint="eastAsia"/>
                <w:color w:val="000000"/>
              </w:rPr>
              <w:t>28</w:t>
            </w:r>
            <w:r>
              <w:rPr>
                <w:rFonts w:hint="eastAsia"/>
                <w:color w:val="000000"/>
              </w:rPr>
              <w:t>．错误的修正”的规定，仍无法确定哪个是有效总报价；</w:t>
            </w:r>
          </w:p>
        </w:tc>
      </w:tr>
      <w:tr w:rsidR="00825D69">
        <w:trPr>
          <w:jc w:val="center"/>
        </w:trPr>
        <w:tc>
          <w:tcPr>
            <w:tcW w:w="794" w:type="dxa"/>
            <w:tcBorders>
              <w:top w:val="single" w:sz="8" w:space="0" w:color="000000"/>
              <w:left w:val="single" w:sz="8" w:space="0" w:color="000000"/>
              <w:bottom w:val="single" w:sz="8" w:space="0" w:color="000000"/>
              <w:right w:val="single" w:sz="8" w:space="0" w:color="000000"/>
            </w:tcBorders>
          </w:tcPr>
          <w:p w:rsidR="00825D69" w:rsidRDefault="00E73254">
            <w:pPr>
              <w:jc w:val="center"/>
              <w:rPr>
                <w:rFonts w:ascii="宋体" w:hAnsi="宋体" w:cs="宋体"/>
                <w:szCs w:val="21"/>
              </w:rPr>
            </w:pPr>
            <w:r>
              <w:rPr>
                <w:szCs w:val="21"/>
              </w:rPr>
              <w:t>6</w:t>
            </w:r>
          </w:p>
        </w:tc>
        <w:tc>
          <w:tcPr>
            <w:tcW w:w="8278" w:type="dxa"/>
            <w:tcBorders>
              <w:top w:val="single" w:sz="8" w:space="0" w:color="000000"/>
              <w:left w:val="single" w:sz="8" w:space="0" w:color="000000"/>
              <w:bottom w:val="single" w:sz="8" w:space="0" w:color="000000"/>
              <w:right w:val="single" w:sz="8" w:space="0" w:color="000000"/>
            </w:tcBorders>
          </w:tcPr>
          <w:p w:rsidR="00825D69" w:rsidRDefault="00E73254">
            <w:pPr>
              <w:rPr>
                <w:color w:val="000000"/>
              </w:rPr>
            </w:pPr>
            <w:r>
              <w:rPr>
                <w:rFonts w:hint="eastAsia"/>
                <w:color w:val="000000"/>
              </w:rPr>
              <w:t>投标供应商的报价低于其成本，且又不提供成本说明及相关证明材料的；</w:t>
            </w:r>
          </w:p>
        </w:tc>
      </w:tr>
      <w:tr w:rsidR="00825D69">
        <w:trPr>
          <w:jc w:val="center"/>
        </w:trPr>
        <w:tc>
          <w:tcPr>
            <w:tcW w:w="794" w:type="dxa"/>
            <w:tcBorders>
              <w:top w:val="single" w:sz="8" w:space="0" w:color="000000"/>
              <w:left w:val="single" w:sz="8" w:space="0" w:color="000000"/>
              <w:bottom w:val="single" w:sz="8" w:space="0" w:color="000000"/>
              <w:right w:val="single" w:sz="8" w:space="0" w:color="000000"/>
            </w:tcBorders>
          </w:tcPr>
          <w:p w:rsidR="00825D69" w:rsidRDefault="00E73254">
            <w:pPr>
              <w:jc w:val="center"/>
              <w:rPr>
                <w:rFonts w:ascii="宋体" w:hAnsi="宋体" w:cs="宋体"/>
                <w:szCs w:val="21"/>
              </w:rPr>
            </w:pPr>
            <w:r>
              <w:rPr>
                <w:szCs w:val="21"/>
              </w:rPr>
              <w:t>7</w:t>
            </w:r>
          </w:p>
        </w:tc>
        <w:tc>
          <w:tcPr>
            <w:tcW w:w="8278" w:type="dxa"/>
            <w:tcBorders>
              <w:top w:val="single" w:sz="8" w:space="0" w:color="000000"/>
              <w:left w:val="single" w:sz="8" w:space="0" w:color="000000"/>
              <w:bottom w:val="single" w:sz="8" w:space="0" w:color="000000"/>
              <w:right w:val="single" w:sz="8" w:space="0" w:color="000000"/>
            </w:tcBorders>
          </w:tcPr>
          <w:p w:rsidR="00825D69" w:rsidRDefault="00E73254">
            <w:pPr>
              <w:rPr>
                <w:color w:val="000000"/>
              </w:rPr>
            </w:pPr>
            <w:r>
              <w:rPr>
                <w:rFonts w:hint="eastAsia"/>
                <w:color w:val="000000"/>
              </w:rPr>
              <w:t>投标文件载明的招标项目完成（交货）期限超过招标文件规定的期限；</w:t>
            </w:r>
          </w:p>
        </w:tc>
      </w:tr>
      <w:tr w:rsidR="00825D69">
        <w:trPr>
          <w:jc w:val="center"/>
        </w:trPr>
        <w:tc>
          <w:tcPr>
            <w:tcW w:w="794" w:type="dxa"/>
            <w:tcBorders>
              <w:top w:val="single" w:sz="8" w:space="0" w:color="000000"/>
              <w:left w:val="single" w:sz="8" w:space="0" w:color="000000"/>
              <w:bottom w:val="single" w:sz="8" w:space="0" w:color="000000"/>
              <w:right w:val="single" w:sz="8" w:space="0" w:color="000000"/>
            </w:tcBorders>
          </w:tcPr>
          <w:p w:rsidR="00825D69" w:rsidRDefault="00E73254">
            <w:pPr>
              <w:jc w:val="center"/>
              <w:rPr>
                <w:rFonts w:ascii="宋体" w:hAnsi="宋体" w:cs="宋体"/>
                <w:szCs w:val="21"/>
              </w:rPr>
            </w:pPr>
            <w:r>
              <w:rPr>
                <w:szCs w:val="21"/>
              </w:rPr>
              <w:t>8</w:t>
            </w:r>
          </w:p>
        </w:tc>
        <w:tc>
          <w:tcPr>
            <w:tcW w:w="8278" w:type="dxa"/>
            <w:tcBorders>
              <w:top w:val="single" w:sz="8" w:space="0" w:color="000000"/>
              <w:left w:val="single" w:sz="8" w:space="0" w:color="000000"/>
              <w:bottom w:val="single" w:sz="8" w:space="0" w:color="000000"/>
              <w:right w:val="single" w:sz="8" w:space="0" w:color="000000"/>
            </w:tcBorders>
          </w:tcPr>
          <w:p w:rsidR="00825D69" w:rsidRDefault="00E73254">
            <w:pPr>
              <w:rPr>
                <w:color w:val="000000"/>
              </w:rPr>
            </w:pPr>
            <w:r>
              <w:rPr>
                <w:rFonts w:hint="eastAsia"/>
                <w:color w:val="000000"/>
              </w:rPr>
              <w:t>未按照招标文件规定的样式及要求填写“投标承诺书”或“法定代表人资格证明书”或“投标文件签署授权委托书”或“分项报价清单”；</w:t>
            </w:r>
          </w:p>
        </w:tc>
      </w:tr>
      <w:tr w:rsidR="00825D69">
        <w:trPr>
          <w:jc w:val="center"/>
        </w:trPr>
        <w:tc>
          <w:tcPr>
            <w:tcW w:w="794" w:type="dxa"/>
            <w:tcBorders>
              <w:top w:val="single" w:sz="8" w:space="0" w:color="000000"/>
              <w:left w:val="single" w:sz="8" w:space="0" w:color="000000"/>
              <w:bottom w:val="single" w:sz="8" w:space="0" w:color="000000"/>
              <w:right w:val="single" w:sz="8" w:space="0" w:color="000000"/>
            </w:tcBorders>
          </w:tcPr>
          <w:p w:rsidR="00825D69" w:rsidRDefault="00E73254">
            <w:pPr>
              <w:jc w:val="center"/>
              <w:rPr>
                <w:rFonts w:ascii="宋体" w:hAnsi="宋体" w:cs="宋体"/>
                <w:szCs w:val="21"/>
              </w:rPr>
            </w:pPr>
            <w:r>
              <w:rPr>
                <w:szCs w:val="21"/>
              </w:rPr>
              <w:t>9</w:t>
            </w:r>
          </w:p>
        </w:tc>
        <w:tc>
          <w:tcPr>
            <w:tcW w:w="8278" w:type="dxa"/>
            <w:tcBorders>
              <w:top w:val="single" w:sz="8" w:space="0" w:color="000000"/>
              <w:left w:val="single" w:sz="8" w:space="0" w:color="000000"/>
              <w:bottom w:val="single" w:sz="8" w:space="0" w:color="000000"/>
              <w:right w:val="single" w:sz="8" w:space="0" w:color="000000"/>
            </w:tcBorders>
          </w:tcPr>
          <w:p w:rsidR="00825D69" w:rsidRDefault="00E73254">
            <w:pPr>
              <w:rPr>
                <w:color w:val="000000"/>
              </w:rPr>
            </w:pPr>
            <w:r>
              <w:rPr>
                <w:rFonts w:hint="eastAsia"/>
                <w:color w:val="000000"/>
              </w:rPr>
              <w:t>投标报价有严重缺漏项目；</w:t>
            </w:r>
          </w:p>
        </w:tc>
      </w:tr>
      <w:tr w:rsidR="00825D69">
        <w:trPr>
          <w:jc w:val="center"/>
        </w:trPr>
        <w:tc>
          <w:tcPr>
            <w:tcW w:w="794" w:type="dxa"/>
            <w:tcBorders>
              <w:top w:val="single" w:sz="8" w:space="0" w:color="000000"/>
              <w:left w:val="single" w:sz="8" w:space="0" w:color="000000"/>
              <w:bottom w:val="single" w:sz="8" w:space="0" w:color="000000"/>
              <w:right w:val="single" w:sz="8" w:space="0" w:color="000000"/>
            </w:tcBorders>
          </w:tcPr>
          <w:p w:rsidR="00825D69" w:rsidRDefault="00E73254">
            <w:pPr>
              <w:jc w:val="center"/>
              <w:rPr>
                <w:rFonts w:ascii="宋体" w:hAnsi="宋体" w:cs="宋体"/>
                <w:szCs w:val="21"/>
              </w:rPr>
            </w:pPr>
            <w:r>
              <w:rPr>
                <w:szCs w:val="21"/>
              </w:rPr>
              <w:t>10</w:t>
            </w:r>
          </w:p>
        </w:tc>
        <w:tc>
          <w:tcPr>
            <w:tcW w:w="8278" w:type="dxa"/>
            <w:tcBorders>
              <w:top w:val="single" w:sz="8" w:space="0" w:color="000000"/>
              <w:left w:val="single" w:sz="8" w:space="0" w:color="000000"/>
              <w:bottom w:val="single" w:sz="8" w:space="0" w:color="000000"/>
              <w:right w:val="single" w:sz="8" w:space="0" w:color="000000"/>
            </w:tcBorders>
          </w:tcPr>
          <w:p w:rsidR="00825D69" w:rsidRDefault="00E73254">
            <w:pPr>
              <w:rPr>
                <w:color w:val="000000"/>
              </w:rPr>
            </w:pPr>
            <w:r>
              <w:rPr>
                <w:rFonts w:hint="eastAsia"/>
                <w:color w:val="000000"/>
              </w:rPr>
              <w:t>投标产品数量有严重缺漏项目；</w:t>
            </w:r>
          </w:p>
        </w:tc>
      </w:tr>
      <w:tr w:rsidR="00825D69">
        <w:trPr>
          <w:jc w:val="center"/>
        </w:trPr>
        <w:tc>
          <w:tcPr>
            <w:tcW w:w="794" w:type="dxa"/>
            <w:tcBorders>
              <w:top w:val="single" w:sz="8" w:space="0" w:color="000000"/>
              <w:left w:val="single" w:sz="8" w:space="0" w:color="000000"/>
              <w:bottom w:val="single" w:sz="8" w:space="0" w:color="000000"/>
              <w:right w:val="single" w:sz="8" w:space="0" w:color="000000"/>
            </w:tcBorders>
          </w:tcPr>
          <w:p w:rsidR="00825D69" w:rsidRDefault="00E73254">
            <w:pPr>
              <w:jc w:val="center"/>
              <w:rPr>
                <w:rFonts w:ascii="宋体" w:hAnsi="宋体" w:cs="宋体"/>
                <w:szCs w:val="21"/>
              </w:rPr>
            </w:pPr>
            <w:r>
              <w:rPr>
                <w:szCs w:val="21"/>
              </w:rPr>
              <w:t>11</w:t>
            </w:r>
          </w:p>
        </w:tc>
        <w:tc>
          <w:tcPr>
            <w:tcW w:w="8278" w:type="dxa"/>
            <w:tcBorders>
              <w:top w:val="single" w:sz="8" w:space="0" w:color="000000"/>
              <w:left w:val="single" w:sz="8" w:space="0" w:color="000000"/>
              <w:bottom w:val="single" w:sz="8" w:space="0" w:color="000000"/>
              <w:right w:val="single" w:sz="8" w:space="0" w:color="000000"/>
            </w:tcBorders>
          </w:tcPr>
          <w:p w:rsidR="00825D69" w:rsidRDefault="00E73254">
            <w:pPr>
              <w:rPr>
                <w:color w:val="000000"/>
              </w:rPr>
            </w:pPr>
            <w:r>
              <w:rPr>
                <w:rFonts w:hint="eastAsia"/>
                <w:color w:val="000000"/>
              </w:rPr>
              <w:t>与其他投标供应商的投标文件存在异常雷同现象的；</w:t>
            </w:r>
          </w:p>
        </w:tc>
      </w:tr>
      <w:tr w:rsidR="00825D69">
        <w:trPr>
          <w:jc w:val="center"/>
        </w:trPr>
        <w:tc>
          <w:tcPr>
            <w:tcW w:w="794" w:type="dxa"/>
            <w:tcBorders>
              <w:top w:val="single" w:sz="8" w:space="0" w:color="000000"/>
              <w:left w:val="single" w:sz="8" w:space="0" w:color="000000"/>
              <w:bottom w:val="single" w:sz="8" w:space="0" w:color="000000"/>
              <w:right w:val="single" w:sz="8" w:space="0" w:color="000000"/>
            </w:tcBorders>
          </w:tcPr>
          <w:p w:rsidR="00825D69" w:rsidRDefault="00E73254">
            <w:pPr>
              <w:jc w:val="center"/>
              <w:rPr>
                <w:rFonts w:ascii="宋体" w:hAnsi="宋体" w:cs="宋体"/>
                <w:szCs w:val="21"/>
              </w:rPr>
            </w:pPr>
            <w:r>
              <w:rPr>
                <w:szCs w:val="21"/>
              </w:rPr>
              <w:t>12</w:t>
            </w:r>
          </w:p>
        </w:tc>
        <w:tc>
          <w:tcPr>
            <w:tcW w:w="8278" w:type="dxa"/>
            <w:tcBorders>
              <w:top w:val="single" w:sz="8" w:space="0" w:color="000000"/>
              <w:left w:val="single" w:sz="8" w:space="0" w:color="000000"/>
              <w:bottom w:val="single" w:sz="8" w:space="0" w:color="000000"/>
              <w:right w:val="single" w:sz="8" w:space="0" w:color="000000"/>
            </w:tcBorders>
          </w:tcPr>
          <w:p w:rsidR="00825D69" w:rsidRDefault="00E73254">
            <w:r>
              <w:rPr>
                <w:rFonts w:hint="eastAsia"/>
              </w:rPr>
              <w:t>投标供应商将投标供应商资格要求（详见第一册的第一章招标公告</w:t>
            </w:r>
            <w:r>
              <w:rPr>
                <w:rFonts w:hint="eastAsia"/>
              </w:rPr>
              <w:t>4.</w:t>
            </w:r>
            <w:r>
              <w:rPr>
                <w:rFonts w:hint="eastAsia"/>
              </w:rPr>
              <w:t>投标供应商资格要求）或带</w:t>
            </w:r>
            <w:r>
              <w:rPr>
                <w:rFonts w:ascii="宋体" w:hAnsi="宋体" w:hint="eastAsia"/>
                <w:szCs w:val="21"/>
              </w:rPr>
              <w:t>★</w:t>
            </w:r>
            <w:r>
              <w:rPr>
                <w:rFonts w:hint="eastAsia"/>
              </w:rPr>
              <w:t>号条款的证明文件（身份证、驾驶证、护照、行驶证除外）放入投标文件附件（信息不公开部分）的，按未提交此项资料处理；</w:t>
            </w:r>
          </w:p>
        </w:tc>
      </w:tr>
      <w:tr w:rsidR="00825D69">
        <w:trPr>
          <w:jc w:val="center"/>
        </w:trPr>
        <w:tc>
          <w:tcPr>
            <w:tcW w:w="794" w:type="dxa"/>
            <w:tcBorders>
              <w:top w:val="single" w:sz="8" w:space="0" w:color="000000"/>
              <w:left w:val="single" w:sz="8" w:space="0" w:color="000000"/>
              <w:bottom w:val="single" w:sz="8" w:space="0" w:color="000000"/>
              <w:right w:val="single" w:sz="8" w:space="0" w:color="000000"/>
            </w:tcBorders>
          </w:tcPr>
          <w:p w:rsidR="00825D69" w:rsidRDefault="00E73254">
            <w:pPr>
              <w:jc w:val="center"/>
              <w:rPr>
                <w:rFonts w:ascii="宋体" w:hAnsi="宋体" w:cs="宋体"/>
                <w:szCs w:val="21"/>
              </w:rPr>
            </w:pPr>
            <w:r>
              <w:rPr>
                <w:szCs w:val="21"/>
              </w:rPr>
              <w:t>13</w:t>
            </w:r>
          </w:p>
        </w:tc>
        <w:tc>
          <w:tcPr>
            <w:tcW w:w="8278" w:type="dxa"/>
            <w:tcBorders>
              <w:top w:val="single" w:sz="8" w:space="0" w:color="000000"/>
              <w:left w:val="single" w:sz="8" w:space="0" w:color="000000"/>
              <w:bottom w:val="single" w:sz="8" w:space="0" w:color="000000"/>
              <w:right w:val="single" w:sz="8" w:space="0" w:color="000000"/>
            </w:tcBorders>
          </w:tcPr>
          <w:p w:rsidR="00825D69" w:rsidRDefault="00E73254">
            <w:r>
              <w:rPr>
                <w:rFonts w:hint="eastAsia"/>
              </w:rPr>
              <w:t>对招标文件中带</w:t>
            </w:r>
            <w:r>
              <w:rPr>
                <w:rFonts w:ascii="宋体" w:hAnsi="宋体" w:hint="eastAsia"/>
                <w:szCs w:val="21"/>
              </w:rPr>
              <w:t>★</w:t>
            </w:r>
            <w:r>
              <w:rPr>
                <w:rFonts w:hint="eastAsia"/>
              </w:rPr>
              <w:t>号条款的响应为负偏离的；</w:t>
            </w:r>
          </w:p>
        </w:tc>
      </w:tr>
      <w:tr w:rsidR="00825D69">
        <w:trPr>
          <w:jc w:val="center"/>
        </w:trPr>
        <w:tc>
          <w:tcPr>
            <w:tcW w:w="794" w:type="dxa"/>
            <w:tcBorders>
              <w:top w:val="single" w:sz="8" w:space="0" w:color="000000"/>
              <w:left w:val="single" w:sz="8" w:space="0" w:color="000000"/>
              <w:bottom w:val="single" w:sz="8" w:space="0" w:color="000000"/>
              <w:right w:val="single" w:sz="8" w:space="0" w:color="000000"/>
            </w:tcBorders>
          </w:tcPr>
          <w:p w:rsidR="00825D69" w:rsidRDefault="00E73254">
            <w:pPr>
              <w:jc w:val="center"/>
              <w:rPr>
                <w:rFonts w:ascii="宋体" w:hAnsi="宋体" w:cs="宋体"/>
                <w:szCs w:val="21"/>
              </w:rPr>
            </w:pPr>
            <w:r>
              <w:rPr>
                <w:szCs w:val="21"/>
              </w:rPr>
              <w:t>1</w:t>
            </w:r>
            <w:r>
              <w:rPr>
                <w:rFonts w:hint="eastAsia"/>
                <w:szCs w:val="21"/>
              </w:rPr>
              <w:t>4</w:t>
            </w:r>
          </w:p>
        </w:tc>
        <w:tc>
          <w:tcPr>
            <w:tcW w:w="8278" w:type="dxa"/>
            <w:tcBorders>
              <w:top w:val="single" w:sz="8" w:space="0" w:color="000000"/>
              <w:left w:val="single" w:sz="8" w:space="0" w:color="000000"/>
              <w:bottom w:val="single" w:sz="8" w:space="0" w:color="000000"/>
              <w:right w:val="single" w:sz="8" w:space="0" w:color="000000"/>
            </w:tcBorders>
          </w:tcPr>
          <w:p w:rsidR="00825D69" w:rsidRDefault="00E73254">
            <w:pPr>
              <w:rPr>
                <w:color w:val="000000"/>
              </w:rPr>
            </w:pPr>
            <w:r>
              <w:rPr>
                <w:rFonts w:hint="eastAsia"/>
                <w:color w:val="000000"/>
              </w:rPr>
              <w:t>≥</w:t>
            </w:r>
            <w:r>
              <w:rPr>
                <w:rFonts w:hint="eastAsia"/>
                <w:color w:val="000000"/>
              </w:rPr>
              <w:t>5</w:t>
            </w:r>
            <w:r>
              <w:rPr>
                <w:rFonts w:hint="eastAsia"/>
                <w:color w:val="000000"/>
              </w:rPr>
              <w:t>项重要技术参数（以▲号标注）响应填写不明或不实的；</w:t>
            </w:r>
          </w:p>
        </w:tc>
      </w:tr>
      <w:tr w:rsidR="00825D69">
        <w:trPr>
          <w:jc w:val="center"/>
        </w:trPr>
        <w:tc>
          <w:tcPr>
            <w:tcW w:w="794" w:type="dxa"/>
            <w:tcBorders>
              <w:top w:val="single" w:sz="8" w:space="0" w:color="000000"/>
              <w:left w:val="single" w:sz="8" w:space="0" w:color="000000"/>
              <w:bottom w:val="single" w:sz="8" w:space="0" w:color="000000"/>
              <w:right w:val="single" w:sz="8" w:space="0" w:color="000000"/>
            </w:tcBorders>
          </w:tcPr>
          <w:p w:rsidR="00825D69" w:rsidRDefault="00E73254">
            <w:pPr>
              <w:jc w:val="center"/>
              <w:rPr>
                <w:rFonts w:ascii="宋体" w:hAnsi="宋体" w:cs="宋体"/>
                <w:szCs w:val="21"/>
              </w:rPr>
            </w:pPr>
            <w:r>
              <w:rPr>
                <w:szCs w:val="21"/>
              </w:rPr>
              <w:t>1</w:t>
            </w:r>
            <w:r>
              <w:rPr>
                <w:rFonts w:hint="eastAsia"/>
                <w:szCs w:val="21"/>
              </w:rPr>
              <w:t>5</w:t>
            </w:r>
          </w:p>
        </w:tc>
        <w:tc>
          <w:tcPr>
            <w:tcW w:w="8278" w:type="dxa"/>
            <w:tcBorders>
              <w:top w:val="single" w:sz="8" w:space="0" w:color="000000"/>
              <w:left w:val="single" w:sz="8" w:space="0" w:color="000000"/>
              <w:bottom w:val="single" w:sz="8" w:space="0" w:color="000000"/>
              <w:right w:val="single" w:sz="8" w:space="0" w:color="000000"/>
            </w:tcBorders>
          </w:tcPr>
          <w:p w:rsidR="00825D69" w:rsidRDefault="00E73254">
            <w:pPr>
              <w:rPr>
                <w:color w:val="000000"/>
              </w:rPr>
            </w:pPr>
            <w:r>
              <w:rPr>
                <w:rFonts w:hint="eastAsia"/>
                <w:color w:val="000000"/>
              </w:rPr>
              <w:t>同一</w:t>
            </w:r>
            <w:r>
              <w:rPr>
                <w:rFonts w:hint="eastAsia"/>
                <w:color w:val="000000"/>
              </w:rPr>
              <w:t>IP</w:t>
            </w:r>
            <w:r>
              <w:rPr>
                <w:rFonts w:hint="eastAsia"/>
                <w:color w:val="000000"/>
              </w:rPr>
              <w:t>地址上传电子投标文件的（由深圳市政府采购中心或罗湖区政府采购中心为投标人提供辅助上传产生同一</w:t>
            </w:r>
            <w:r>
              <w:rPr>
                <w:rFonts w:hint="eastAsia"/>
                <w:color w:val="000000"/>
              </w:rPr>
              <w:t>IP</w:t>
            </w:r>
            <w:r>
              <w:rPr>
                <w:rFonts w:hint="eastAsia"/>
                <w:color w:val="000000"/>
              </w:rPr>
              <w:t>地址的情形除外）；备注：作出投标无效处理后，如经查实属于串通投标行为的，将按照《深圳经济特区政府采购条例》第五十七条有关规定予以行政处罚；</w:t>
            </w:r>
          </w:p>
        </w:tc>
      </w:tr>
      <w:tr w:rsidR="00825D69">
        <w:trPr>
          <w:jc w:val="center"/>
        </w:trPr>
        <w:tc>
          <w:tcPr>
            <w:tcW w:w="794" w:type="dxa"/>
            <w:tcBorders>
              <w:top w:val="single" w:sz="8" w:space="0" w:color="000000"/>
              <w:left w:val="single" w:sz="8" w:space="0" w:color="000000"/>
              <w:bottom w:val="single" w:sz="8" w:space="0" w:color="000000"/>
              <w:right w:val="single" w:sz="8" w:space="0" w:color="000000"/>
            </w:tcBorders>
          </w:tcPr>
          <w:p w:rsidR="00825D69" w:rsidRDefault="00E73254">
            <w:pPr>
              <w:jc w:val="center"/>
              <w:rPr>
                <w:rFonts w:ascii="宋体" w:hAnsi="宋体" w:cs="宋体"/>
                <w:szCs w:val="21"/>
              </w:rPr>
            </w:pPr>
            <w:r>
              <w:rPr>
                <w:szCs w:val="21"/>
              </w:rPr>
              <w:t>1</w:t>
            </w:r>
            <w:r>
              <w:rPr>
                <w:rFonts w:hint="eastAsia"/>
                <w:szCs w:val="21"/>
              </w:rPr>
              <w:t>6</w:t>
            </w:r>
          </w:p>
        </w:tc>
        <w:tc>
          <w:tcPr>
            <w:tcW w:w="8278" w:type="dxa"/>
            <w:tcBorders>
              <w:top w:val="single" w:sz="8" w:space="0" w:color="000000"/>
              <w:left w:val="single" w:sz="8" w:space="0" w:color="000000"/>
              <w:bottom w:val="single" w:sz="8" w:space="0" w:color="000000"/>
              <w:right w:val="single" w:sz="8" w:space="0" w:color="000000"/>
            </w:tcBorders>
          </w:tcPr>
          <w:p w:rsidR="00825D69" w:rsidRDefault="00E73254">
            <w:pPr>
              <w:rPr>
                <w:color w:val="000000"/>
              </w:rPr>
            </w:pPr>
            <w:r>
              <w:rPr>
                <w:rFonts w:hint="eastAsia"/>
                <w:color w:val="000000"/>
              </w:rPr>
              <w:t>使用错误的加密规则文件，导致投标文件不能在开标时解密；</w:t>
            </w:r>
          </w:p>
        </w:tc>
      </w:tr>
      <w:tr w:rsidR="00825D69">
        <w:trPr>
          <w:jc w:val="center"/>
        </w:trPr>
        <w:tc>
          <w:tcPr>
            <w:tcW w:w="794" w:type="dxa"/>
            <w:tcBorders>
              <w:top w:val="single" w:sz="8" w:space="0" w:color="000000"/>
              <w:left w:val="single" w:sz="8" w:space="0" w:color="000000"/>
              <w:bottom w:val="single" w:sz="8" w:space="0" w:color="000000"/>
              <w:right w:val="single" w:sz="8" w:space="0" w:color="000000"/>
            </w:tcBorders>
          </w:tcPr>
          <w:p w:rsidR="00825D69" w:rsidRDefault="00E73254">
            <w:pPr>
              <w:jc w:val="center"/>
              <w:rPr>
                <w:rFonts w:ascii="宋体" w:hAnsi="宋体" w:cs="宋体"/>
                <w:szCs w:val="21"/>
              </w:rPr>
            </w:pPr>
            <w:r>
              <w:rPr>
                <w:szCs w:val="21"/>
              </w:rPr>
              <w:t>1</w:t>
            </w:r>
            <w:r>
              <w:rPr>
                <w:rFonts w:hint="eastAsia"/>
                <w:szCs w:val="21"/>
              </w:rPr>
              <w:t>7</w:t>
            </w:r>
          </w:p>
        </w:tc>
        <w:tc>
          <w:tcPr>
            <w:tcW w:w="8278" w:type="dxa"/>
            <w:tcBorders>
              <w:top w:val="single" w:sz="8" w:space="0" w:color="000000"/>
              <w:left w:val="single" w:sz="8" w:space="0" w:color="000000"/>
              <w:bottom w:val="single" w:sz="8" w:space="0" w:color="000000"/>
              <w:right w:val="single" w:sz="8" w:space="0" w:color="000000"/>
            </w:tcBorders>
          </w:tcPr>
          <w:p w:rsidR="00825D69" w:rsidRDefault="00E73254">
            <w:pPr>
              <w:rPr>
                <w:color w:val="000000"/>
              </w:rPr>
            </w:pPr>
            <w:r>
              <w:rPr>
                <w:rFonts w:hint="eastAsia"/>
                <w:color w:val="000000"/>
              </w:rPr>
              <w:t>招标文件规定的其他投标无效情形；</w:t>
            </w:r>
          </w:p>
        </w:tc>
      </w:tr>
      <w:tr w:rsidR="00825D69">
        <w:trPr>
          <w:jc w:val="center"/>
        </w:trPr>
        <w:tc>
          <w:tcPr>
            <w:tcW w:w="794" w:type="dxa"/>
            <w:tcBorders>
              <w:top w:val="single" w:sz="8" w:space="0" w:color="000000"/>
              <w:left w:val="single" w:sz="8" w:space="0" w:color="000000"/>
              <w:bottom w:val="single" w:sz="8" w:space="0" w:color="000000"/>
              <w:right w:val="single" w:sz="8" w:space="0" w:color="000000"/>
            </w:tcBorders>
          </w:tcPr>
          <w:p w:rsidR="00825D69" w:rsidRDefault="00E73254">
            <w:pPr>
              <w:jc w:val="center"/>
              <w:rPr>
                <w:rFonts w:ascii="宋体" w:hAnsi="宋体" w:cs="宋体"/>
                <w:szCs w:val="21"/>
              </w:rPr>
            </w:pPr>
            <w:r>
              <w:rPr>
                <w:szCs w:val="21"/>
              </w:rPr>
              <w:t>1</w:t>
            </w:r>
            <w:r>
              <w:rPr>
                <w:rFonts w:hint="eastAsia"/>
                <w:szCs w:val="21"/>
              </w:rPr>
              <w:t>8</w:t>
            </w:r>
          </w:p>
        </w:tc>
        <w:tc>
          <w:tcPr>
            <w:tcW w:w="8278" w:type="dxa"/>
            <w:tcBorders>
              <w:top w:val="single" w:sz="8" w:space="0" w:color="000000"/>
              <w:left w:val="single" w:sz="8" w:space="0" w:color="000000"/>
              <w:bottom w:val="single" w:sz="8" w:space="0" w:color="000000"/>
              <w:right w:val="single" w:sz="8" w:space="0" w:color="000000"/>
            </w:tcBorders>
          </w:tcPr>
          <w:p w:rsidR="00825D69" w:rsidRDefault="00E73254">
            <w:pPr>
              <w:rPr>
                <w:color w:val="000000"/>
              </w:rPr>
            </w:pPr>
            <w:r>
              <w:rPr>
                <w:rFonts w:hint="eastAsia"/>
                <w:color w:val="000000"/>
              </w:rPr>
              <w:t>法律、法规规定的其他情形。</w:t>
            </w:r>
          </w:p>
        </w:tc>
      </w:tr>
    </w:tbl>
    <w:p w:rsidR="00825D69" w:rsidRDefault="00825D69">
      <w:pPr>
        <w:pStyle w:val="af"/>
        <w:jc w:val="center"/>
        <w:outlineLvl w:val="1"/>
        <w:rPr>
          <w:rFonts w:ascii="黑体" w:eastAsia="黑体" w:hAnsi="黑体"/>
          <w:sz w:val="40"/>
          <w:szCs w:val="40"/>
        </w:rPr>
      </w:pPr>
    </w:p>
    <w:p w:rsidR="00825D69" w:rsidRDefault="00825D69">
      <w:pPr>
        <w:pStyle w:val="af"/>
        <w:jc w:val="center"/>
        <w:outlineLvl w:val="1"/>
        <w:rPr>
          <w:rFonts w:ascii="黑体" w:eastAsia="黑体" w:hAnsi="黑体"/>
          <w:sz w:val="40"/>
          <w:szCs w:val="40"/>
        </w:rPr>
      </w:pPr>
    </w:p>
    <w:p w:rsidR="00825D69" w:rsidRDefault="00825D69">
      <w:pPr>
        <w:pStyle w:val="af"/>
        <w:jc w:val="center"/>
        <w:outlineLvl w:val="1"/>
        <w:rPr>
          <w:rFonts w:ascii="黑体" w:eastAsia="黑体" w:hAnsi="黑体"/>
          <w:sz w:val="40"/>
          <w:szCs w:val="40"/>
        </w:rPr>
      </w:pPr>
    </w:p>
    <w:p w:rsidR="00825D69" w:rsidRDefault="00825D69">
      <w:pPr>
        <w:pStyle w:val="af"/>
        <w:jc w:val="center"/>
        <w:outlineLvl w:val="1"/>
        <w:rPr>
          <w:rFonts w:ascii="黑体" w:eastAsia="黑体" w:hAnsi="黑体"/>
          <w:sz w:val="40"/>
          <w:szCs w:val="40"/>
        </w:rPr>
      </w:pPr>
    </w:p>
    <w:p w:rsidR="00825D69" w:rsidRDefault="00825D69">
      <w:pPr>
        <w:pStyle w:val="af"/>
        <w:jc w:val="center"/>
        <w:outlineLvl w:val="1"/>
        <w:rPr>
          <w:rFonts w:ascii="黑体" w:eastAsia="黑体" w:hAnsi="黑体"/>
          <w:sz w:val="40"/>
          <w:szCs w:val="40"/>
        </w:rPr>
      </w:pPr>
    </w:p>
    <w:p w:rsidR="00825D69" w:rsidRDefault="00825D69">
      <w:pPr>
        <w:pStyle w:val="af"/>
        <w:jc w:val="center"/>
        <w:outlineLvl w:val="1"/>
        <w:rPr>
          <w:rFonts w:ascii="黑体" w:eastAsia="黑体" w:hAnsi="黑体"/>
          <w:sz w:val="40"/>
          <w:szCs w:val="40"/>
        </w:rPr>
      </w:pPr>
    </w:p>
    <w:p w:rsidR="00825D69" w:rsidRDefault="00825D69">
      <w:pPr>
        <w:pStyle w:val="af"/>
        <w:jc w:val="center"/>
        <w:outlineLvl w:val="1"/>
        <w:rPr>
          <w:rFonts w:ascii="黑体" w:eastAsia="黑体" w:hAnsi="黑体"/>
          <w:sz w:val="40"/>
          <w:szCs w:val="40"/>
        </w:rPr>
      </w:pPr>
    </w:p>
    <w:p w:rsidR="00825D69" w:rsidRDefault="00825D69">
      <w:pPr>
        <w:pStyle w:val="af"/>
        <w:jc w:val="center"/>
        <w:outlineLvl w:val="1"/>
        <w:rPr>
          <w:rFonts w:ascii="黑体" w:eastAsia="黑体" w:hAnsi="黑体"/>
          <w:sz w:val="40"/>
          <w:szCs w:val="40"/>
        </w:rPr>
      </w:pPr>
    </w:p>
    <w:p w:rsidR="00825D69" w:rsidRDefault="00825D69">
      <w:pPr>
        <w:pStyle w:val="af"/>
        <w:jc w:val="center"/>
        <w:outlineLvl w:val="1"/>
        <w:rPr>
          <w:rFonts w:ascii="黑体" w:eastAsia="黑体" w:hAnsi="黑体"/>
          <w:sz w:val="40"/>
          <w:szCs w:val="40"/>
        </w:rPr>
      </w:pPr>
    </w:p>
    <w:p w:rsidR="00825D69" w:rsidRDefault="00825D69">
      <w:pPr>
        <w:pStyle w:val="af"/>
        <w:jc w:val="center"/>
        <w:outlineLvl w:val="1"/>
        <w:rPr>
          <w:rFonts w:ascii="黑体" w:eastAsia="黑体" w:hAnsi="黑体"/>
          <w:sz w:val="40"/>
          <w:szCs w:val="40"/>
        </w:rPr>
      </w:pPr>
    </w:p>
    <w:p w:rsidR="00825D69" w:rsidRDefault="00E73254">
      <w:pPr>
        <w:pStyle w:val="af"/>
        <w:jc w:val="center"/>
        <w:outlineLvl w:val="1"/>
        <w:rPr>
          <w:rFonts w:ascii="黑体" w:eastAsia="黑体" w:hAnsi="黑体"/>
          <w:sz w:val="40"/>
          <w:szCs w:val="40"/>
        </w:rPr>
      </w:pPr>
      <w:r>
        <w:rPr>
          <w:rFonts w:ascii="黑体" w:eastAsia="黑体" w:hAnsi="黑体" w:hint="eastAsia"/>
          <w:sz w:val="40"/>
          <w:szCs w:val="40"/>
        </w:rPr>
        <w:t>评标信息</w:t>
      </w:r>
    </w:p>
    <w:tbl>
      <w:tblPr>
        <w:tblW w:w="10771" w:type="dxa"/>
        <w:jc w:val="center"/>
        <w:tblCellSpacing w:w="0" w:type="dxa"/>
        <w:tblLayout w:type="fixed"/>
        <w:tblCellMar>
          <w:top w:w="45" w:type="dxa"/>
          <w:left w:w="45" w:type="dxa"/>
          <w:bottom w:w="45" w:type="dxa"/>
          <w:right w:w="45" w:type="dxa"/>
        </w:tblCellMar>
        <w:tblLook w:val="04A0" w:firstRow="1" w:lastRow="0" w:firstColumn="1" w:lastColumn="0" w:noHBand="0" w:noVBand="1"/>
      </w:tblPr>
      <w:tblGrid>
        <w:gridCol w:w="63"/>
        <w:gridCol w:w="833"/>
        <w:gridCol w:w="797"/>
        <w:gridCol w:w="1578"/>
        <w:gridCol w:w="851"/>
        <w:gridCol w:w="1104"/>
        <w:gridCol w:w="3943"/>
        <w:gridCol w:w="1492"/>
        <w:gridCol w:w="110"/>
      </w:tblGrid>
      <w:tr w:rsidR="00825D69">
        <w:trPr>
          <w:gridBefore w:val="1"/>
          <w:wBefore w:w="63" w:type="dxa"/>
          <w:tblCellSpacing w:w="0" w:type="dxa"/>
          <w:jc w:val="center"/>
        </w:trPr>
        <w:tc>
          <w:tcPr>
            <w:tcW w:w="10598" w:type="dxa"/>
            <w:gridSpan w:val="7"/>
            <w:tcBorders>
              <w:top w:val="nil"/>
              <w:left w:val="nil"/>
              <w:bottom w:val="nil"/>
              <w:right w:val="nil"/>
            </w:tcBorders>
            <w:vAlign w:val="center"/>
          </w:tcPr>
          <w:p w:rsidR="00825D69" w:rsidRDefault="00E73254">
            <w:pPr>
              <w:rPr>
                <w:rFonts w:ascii="宋体" w:hAnsi="宋体" w:cs="宋体"/>
                <w:b/>
                <w:bCs/>
                <w:sz w:val="24"/>
              </w:rPr>
            </w:pPr>
            <w:r>
              <w:rPr>
                <w:b/>
                <w:bCs/>
              </w:rPr>
              <w:t>评标方法：综合评分法</w:t>
            </w:r>
          </w:p>
        </w:tc>
        <w:tc>
          <w:tcPr>
            <w:tcW w:w="110" w:type="dxa"/>
            <w:tcBorders>
              <w:top w:val="nil"/>
              <w:left w:val="nil"/>
              <w:bottom w:val="nil"/>
              <w:right w:val="nil"/>
            </w:tcBorders>
            <w:vAlign w:val="center"/>
          </w:tcPr>
          <w:p w:rsidR="00825D69" w:rsidRDefault="00825D69">
            <w:pPr>
              <w:jc w:val="right"/>
              <w:rPr>
                <w:rFonts w:ascii="宋体" w:hAnsi="宋体" w:cs="宋体"/>
                <w:b/>
                <w:bCs/>
                <w:sz w:val="24"/>
              </w:rPr>
            </w:pPr>
          </w:p>
        </w:tc>
      </w:tr>
      <w:tr w:rsidR="00825D69">
        <w:trPr>
          <w:gridBefore w:val="1"/>
          <w:gridAfter w:val="2"/>
          <w:wBefore w:w="63" w:type="dxa"/>
          <w:wAfter w:w="1602" w:type="dxa"/>
          <w:tblCellSpacing w:w="0" w:type="dxa"/>
          <w:jc w:val="center"/>
        </w:trPr>
        <w:tc>
          <w:tcPr>
            <w:tcW w:w="9106" w:type="dxa"/>
            <w:gridSpan w:val="6"/>
            <w:tcBorders>
              <w:top w:val="nil"/>
              <w:left w:val="nil"/>
              <w:bottom w:val="nil"/>
              <w:right w:val="nil"/>
            </w:tcBorders>
            <w:vAlign w:val="center"/>
          </w:tcPr>
          <w:p w:rsidR="00825D69" w:rsidRDefault="00E73254">
            <w:pPr>
              <w:pStyle w:val="af"/>
              <w:spacing w:line="324" w:lineRule="auto"/>
              <w:ind w:firstLine="420"/>
              <w:rPr>
                <w:sz w:val="21"/>
                <w:szCs w:val="21"/>
              </w:rPr>
            </w:pPr>
            <w:r>
              <w:rPr>
                <w:sz w:val="21"/>
                <w:szCs w:val="21"/>
              </w:rPr>
              <w:t>综合评分法，是指投标文件满足招标文件全部实质性要求，且按照评审因素的量化指标评审得分最高的投标人为中标候选人的评标方法。</w:t>
            </w:r>
            <w:r>
              <w:rPr>
                <w:sz w:val="21"/>
                <w:szCs w:val="21"/>
              </w:rPr>
              <w:t xml:space="preserve"> </w:t>
            </w:r>
          </w:p>
          <w:p w:rsidR="00825D69" w:rsidRDefault="00E73254">
            <w:pPr>
              <w:pStyle w:val="af"/>
              <w:ind w:firstLine="420"/>
              <w:rPr>
                <w:sz w:val="21"/>
                <w:szCs w:val="21"/>
              </w:rPr>
            </w:pPr>
            <w:r>
              <w:rPr>
                <w:sz w:val="21"/>
                <w:szCs w:val="21"/>
              </w:rPr>
              <w:t>价格分计算方法：</w:t>
            </w:r>
          </w:p>
          <w:p w:rsidR="00825D69" w:rsidRDefault="00E73254">
            <w:pPr>
              <w:pStyle w:val="af"/>
              <w:spacing w:line="324" w:lineRule="auto"/>
              <w:ind w:left="420"/>
              <w:rPr>
                <w:sz w:val="21"/>
                <w:szCs w:val="21"/>
              </w:rPr>
            </w:pPr>
            <w:r>
              <w:rPr>
                <w:sz w:val="21"/>
                <w:szCs w:val="21"/>
              </w:rPr>
              <w:t>采用低价优先法计算，即满足招标文件要求且投标价格最低的投标报价为评标基准价，其价格分为满分。其他投标人的价格分统一按照下列公式计算：</w:t>
            </w:r>
            <w:r>
              <w:rPr>
                <w:sz w:val="21"/>
                <w:szCs w:val="21"/>
              </w:rPr>
              <w:t xml:space="preserve"> </w:t>
            </w:r>
            <w:r>
              <w:rPr>
                <w:sz w:val="21"/>
                <w:szCs w:val="21"/>
              </w:rPr>
              <w:br/>
            </w:r>
            <w:r>
              <w:rPr>
                <w:sz w:val="21"/>
                <w:szCs w:val="21"/>
              </w:rPr>
              <w:t>投标报价得分</w:t>
            </w:r>
            <w:r>
              <w:rPr>
                <w:sz w:val="21"/>
                <w:szCs w:val="21"/>
              </w:rPr>
              <w:t>=(</w:t>
            </w:r>
            <w:r>
              <w:rPr>
                <w:sz w:val="21"/>
                <w:szCs w:val="21"/>
              </w:rPr>
              <w:t>评标基准价／投标报价</w:t>
            </w:r>
            <w:r>
              <w:rPr>
                <w:sz w:val="21"/>
                <w:szCs w:val="21"/>
              </w:rPr>
              <w:t xml:space="preserve">)×100 </w:t>
            </w:r>
            <w:r>
              <w:rPr>
                <w:sz w:val="21"/>
                <w:szCs w:val="21"/>
              </w:rPr>
              <w:br/>
            </w:r>
            <w:r>
              <w:rPr>
                <w:sz w:val="21"/>
                <w:szCs w:val="21"/>
              </w:rPr>
              <w:t>评标总得分＝</w:t>
            </w:r>
            <w:r>
              <w:rPr>
                <w:sz w:val="21"/>
                <w:szCs w:val="21"/>
              </w:rPr>
              <w:t>F1×A1</w:t>
            </w:r>
            <w:r>
              <w:rPr>
                <w:sz w:val="21"/>
                <w:szCs w:val="21"/>
              </w:rPr>
              <w:t>＋</w:t>
            </w:r>
            <w:r>
              <w:rPr>
                <w:sz w:val="21"/>
                <w:szCs w:val="21"/>
              </w:rPr>
              <w:t>F2×A2</w:t>
            </w:r>
            <w:r>
              <w:rPr>
                <w:sz w:val="21"/>
                <w:szCs w:val="21"/>
              </w:rPr>
              <w:t>＋</w:t>
            </w:r>
            <w:r>
              <w:rPr>
                <w:sz w:val="21"/>
                <w:szCs w:val="21"/>
              </w:rPr>
              <w:t>……</w:t>
            </w:r>
            <w:r>
              <w:rPr>
                <w:sz w:val="21"/>
                <w:szCs w:val="21"/>
              </w:rPr>
              <w:t>＋</w:t>
            </w:r>
            <w:r>
              <w:rPr>
                <w:sz w:val="21"/>
                <w:szCs w:val="21"/>
              </w:rPr>
              <w:t xml:space="preserve">Fn×An </w:t>
            </w:r>
            <w:r>
              <w:rPr>
                <w:sz w:val="21"/>
                <w:szCs w:val="21"/>
              </w:rPr>
              <w:br/>
              <w:t>F1</w:t>
            </w:r>
            <w:r>
              <w:rPr>
                <w:sz w:val="21"/>
                <w:szCs w:val="21"/>
              </w:rPr>
              <w:t>、</w:t>
            </w:r>
            <w:r>
              <w:rPr>
                <w:sz w:val="21"/>
                <w:szCs w:val="21"/>
              </w:rPr>
              <w:t>F2……Fn</w:t>
            </w:r>
            <w:r>
              <w:rPr>
                <w:sz w:val="21"/>
                <w:szCs w:val="21"/>
              </w:rPr>
              <w:t>分别为各项评审因素的得分；</w:t>
            </w:r>
            <w:r>
              <w:rPr>
                <w:sz w:val="21"/>
                <w:szCs w:val="21"/>
              </w:rPr>
              <w:t xml:space="preserve"> </w:t>
            </w:r>
            <w:r>
              <w:rPr>
                <w:sz w:val="21"/>
                <w:szCs w:val="21"/>
              </w:rPr>
              <w:br/>
              <w:t>A1</w:t>
            </w:r>
            <w:r>
              <w:rPr>
                <w:sz w:val="21"/>
                <w:szCs w:val="21"/>
              </w:rPr>
              <w:t>、</w:t>
            </w:r>
            <w:r>
              <w:rPr>
                <w:sz w:val="21"/>
                <w:szCs w:val="21"/>
              </w:rPr>
              <w:t>A2</w:t>
            </w:r>
            <w:r>
              <w:rPr>
                <w:sz w:val="21"/>
                <w:szCs w:val="21"/>
              </w:rPr>
              <w:t>、</w:t>
            </w:r>
            <w:r>
              <w:rPr>
                <w:sz w:val="21"/>
                <w:szCs w:val="21"/>
              </w:rPr>
              <w:t xml:space="preserve">……An </w:t>
            </w:r>
            <w:r>
              <w:rPr>
                <w:sz w:val="21"/>
                <w:szCs w:val="21"/>
              </w:rPr>
              <w:t>分别为各项评审因素所占的权重</w:t>
            </w:r>
            <w:r>
              <w:rPr>
                <w:sz w:val="21"/>
                <w:szCs w:val="21"/>
              </w:rPr>
              <w:t>(A1</w:t>
            </w:r>
            <w:r>
              <w:rPr>
                <w:sz w:val="21"/>
                <w:szCs w:val="21"/>
              </w:rPr>
              <w:t>＋</w:t>
            </w:r>
            <w:r>
              <w:rPr>
                <w:sz w:val="21"/>
                <w:szCs w:val="21"/>
              </w:rPr>
              <w:t>A2</w:t>
            </w:r>
            <w:r>
              <w:rPr>
                <w:sz w:val="21"/>
                <w:szCs w:val="21"/>
              </w:rPr>
              <w:t>＋</w:t>
            </w:r>
            <w:r>
              <w:rPr>
                <w:sz w:val="21"/>
                <w:szCs w:val="21"/>
              </w:rPr>
              <w:t>……</w:t>
            </w:r>
            <w:r>
              <w:rPr>
                <w:sz w:val="21"/>
                <w:szCs w:val="21"/>
              </w:rPr>
              <w:t>＋</w:t>
            </w:r>
            <w:r>
              <w:rPr>
                <w:sz w:val="21"/>
                <w:szCs w:val="21"/>
              </w:rPr>
              <w:t>An</w:t>
            </w:r>
            <w:r>
              <w:rPr>
                <w:sz w:val="21"/>
                <w:szCs w:val="21"/>
              </w:rPr>
              <w:t>＝</w:t>
            </w:r>
            <w:r>
              <w:rPr>
                <w:sz w:val="21"/>
                <w:szCs w:val="21"/>
              </w:rPr>
              <w:t>1)</w:t>
            </w:r>
            <w:r>
              <w:rPr>
                <w:sz w:val="21"/>
                <w:szCs w:val="21"/>
              </w:rPr>
              <w:t>。</w:t>
            </w:r>
            <w:r>
              <w:rPr>
                <w:sz w:val="21"/>
                <w:szCs w:val="21"/>
              </w:rPr>
              <w:t xml:space="preserve"> </w:t>
            </w:r>
            <w:r>
              <w:rPr>
                <w:sz w:val="21"/>
                <w:szCs w:val="21"/>
              </w:rPr>
              <w:br/>
            </w:r>
            <w:r>
              <w:rPr>
                <w:sz w:val="21"/>
                <w:szCs w:val="21"/>
              </w:rPr>
              <w:t>评标过程中，不得去掉报价中的最高报价和最低报价。</w:t>
            </w:r>
            <w:r>
              <w:rPr>
                <w:sz w:val="21"/>
                <w:szCs w:val="21"/>
              </w:rPr>
              <w:t xml:space="preserve"> </w:t>
            </w:r>
            <w:r>
              <w:rPr>
                <w:sz w:val="21"/>
                <w:szCs w:val="21"/>
              </w:rPr>
              <w:br/>
            </w:r>
            <w:r>
              <w:rPr>
                <w:sz w:val="21"/>
                <w:szCs w:val="21"/>
              </w:rPr>
              <w:t>此方法适用于货物类、服务类、工程类项目。</w:t>
            </w:r>
            <w:r>
              <w:rPr>
                <w:sz w:val="21"/>
                <w:szCs w:val="21"/>
              </w:rPr>
              <w:t xml:space="preserve"> </w:t>
            </w:r>
          </w:p>
        </w:tc>
      </w:tr>
      <w:tr w:rsidR="00825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10" w:type="dxa"/>
          <w:tblCellSpacing w:w="0" w:type="dxa"/>
          <w:jc w:val="center"/>
        </w:trPr>
        <w:tc>
          <w:tcPr>
            <w:tcW w:w="896" w:type="dxa"/>
            <w:gridSpan w:val="2"/>
          </w:tcPr>
          <w:p w:rsidR="00825D69" w:rsidRDefault="00E73254">
            <w:pPr>
              <w:jc w:val="center"/>
              <w:rPr>
                <w:b/>
                <w:bCs/>
                <w:color w:val="000000"/>
              </w:rPr>
            </w:pPr>
            <w:r>
              <w:rPr>
                <w:rFonts w:hint="eastAsia"/>
                <w:b/>
                <w:bCs/>
                <w:color w:val="000000"/>
              </w:rPr>
              <w:t>序号</w:t>
            </w:r>
          </w:p>
        </w:tc>
        <w:tc>
          <w:tcPr>
            <w:tcW w:w="4330" w:type="dxa"/>
            <w:gridSpan w:val="4"/>
          </w:tcPr>
          <w:p w:rsidR="00825D69" w:rsidRDefault="00E73254">
            <w:pPr>
              <w:jc w:val="center"/>
              <w:rPr>
                <w:b/>
                <w:bCs/>
                <w:color w:val="000000"/>
              </w:rPr>
            </w:pPr>
            <w:r>
              <w:rPr>
                <w:rFonts w:hint="eastAsia"/>
                <w:b/>
                <w:bCs/>
                <w:color w:val="000000"/>
              </w:rPr>
              <w:t>评分项</w:t>
            </w:r>
          </w:p>
        </w:tc>
        <w:tc>
          <w:tcPr>
            <w:tcW w:w="5435" w:type="dxa"/>
            <w:gridSpan w:val="2"/>
          </w:tcPr>
          <w:p w:rsidR="00825D69" w:rsidRDefault="00E73254">
            <w:pPr>
              <w:jc w:val="center"/>
              <w:rPr>
                <w:b/>
                <w:bCs/>
                <w:color w:val="000000"/>
              </w:rPr>
            </w:pPr>
            <w:r>
              <w:rPr>
                <w:rFonts w:hint="eastAsia"/>
                <w:b/>
                <w:bCs/>
                <w:color w:val="000000"/>
              </w:rPr>
              <w:t>权重</w:t>
            </w:r>
          </w:p>
        </w:tc>
      </w:tr>
      <w:tr w:rsidR="00825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10" w:type="dxa"/>
          <w:tblCellSpacing w:w="0" w:type="dxa"/>
          <w:jc w:val="center"/>
        </w:trPr>
        <w:tc>
          <w:tcPr>
            <w:tcW w:w="896" w:type="dxa"/>
            <w:gridSpan w:val="2"/>
          </w:tcPr>
          <w:p w:rsidR="00825D69" w:rsidRDefault="00E73254">
            <w:pPr>
              <w:jc w:val="center"/>
              <w:rPr>
                <w:b/>
                <w:bCs/>
                <w:color w:val="000000"/>
              </w:rPr>
            </w:pPr>
            <w:r>
              <w:rPr>
                <w:b/>
                <w:bCs/>
                <w:color w:val="000000"/>
              </w:rPr>
              <w:t>1</w:t>
            </w:r>
          </w:p>
        </w:tc>
        <w:tc>
          <w:tcPr>
            <w:tcW w:w="4330" w:type="dxa"/>
            <w:gridSpan w:val="4"/>
          </w:tcPr>
          <w:p w:rsidR="00825D69" w:rsidRDefault="00E73254">
            <w:pPr>
              <w:jc w:val="center"/>
              <w:rPr>
                <w:b/>
                <w:bCs/>
                <w:color w:val="000000"/>
              </w:rPr>
            </w:pPr>
            <w:r>
              <w:rPr>
                <w:rFonts w:hint="eastAsia"/>
                <w:b/>
                <w:bCs/>
                <w:color w:val="000000"/>
              </w:rPr>
              <w:t>价格</w:t>
            </w:r>
          </w:p>
        </w:tc>
        <w:tc>
          <w:tcPr>
            <w:tcW w:w="5435" w:type="dxa"/>
            <w:gridSpan w:val="2"/>
          </w:tcPr>
          <w:p w:rsidR="00825D69" w:rsidRDefault="00E73254">
            <w:pPr>
              <w:jc w:val="center"/>
              <w:rPr>
                <w:b/>
                <w:bCs/>
                <w:color w:val="000000"/>
              </w:rPr>
            </w:pPr>
            <w:r>
              <w:rPr>
                <w:b/>
                <w:bCs/>
                <w:color w:val="000000"/>
              </w:rPr>
              <w:t>30</w:t>
            </w:r>
          </w:p>
        </w:tc>
      </w:tr>
      <w:tr w:rsidR="00825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10" w:type="dxa"/>
          <w:tblCellSpacing w:w="0" w:type="dxa"/>
          <w:jc w:val="center"/>
        </w:trPr>
        <w:tc>
          <w:tcPr>
            <w:tcW w:w="896" w:type="dxa"/>
            <w:gridSpan w:val="2"/>
          </w:tcPr>
          <w:p w:rsidR="00825D69" w:rsidRDefault="00E73254">
            <w:pPr>
              <w:jc w:val="center"/>
              <w:rPr>
                <w:b/>
                <w:bCs/>
                <w:color w:val="000000"/>
              </w:rPr>
            </w:pPr>
            <w:r>
              <w:rPr>
                <w:b/>
                <w:bCs/>
                <w:color w:val="000000"/>
              </w:rPr>
              <w:t>2</w:t>
            </w:r>
          </w:p>
        </w:tc>
        <w:tc>
          <w:tcPr>
            <w:tcW w:w="4330" w:type="dxa"/>
            <w:gridSpan w:val="4"/>
          </w:tcPr>
          <w:p w:rsidR="00825D69" w:rsidRDefault="00E73254">
            <w:pPr>
              <w:jc w:val="center"/>
              <w:rPr>
                <w:b/>
                <w:bCs/>
                <w:color w:val="000000"/>
              </w:rPr>
            </w:pPr>
            <w:r>
              <w:rPr>
                <w:rFonts w:hint="eastAsia"/>
                <w:b/>
                <w:bCs/>
                <w:color w:val="000000"/>
              </w:rPr>
              <w:t>技术部分</w:t>
            </w:r>
          </w:p>
        </w:tc>
        <w:tc>
          <w:tcPr>
            <w:tcW w:w="5435" w:type="dxa"/>
            <w:gridSpan w:val="2"/>
          </w:tcPr>
          <w:p w:rsidR="00825D69" w:rsidRDefault="00E73254">
            <w:pPr>
              <w:jc w:val="center"/>
              <w:rPr>
                <w:b/>
                <w:bCs/>
                <w:color w:val="000000"/>
              </w:rPr>
            </w:pPr>
            <w:r>
              <w:rPr>
                <w:rFonts w:hint="eastAsia"/>
                <w:b/>
                <w:bCs/>
                <w:color w:val="000000"/>
              </w:rPr>
              <w:t>53</w:t>
            </w:r>
          </w:p>
        </w:tc>
      </w:tr>
      <w:tr w:rsidR="00825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10" w:type="dxa"/>
          <w:trHeight w:val="73"/>
          <w:tblCellSpacing w:w="0" w:type="dxa"/>
          <w:jc w:val="center"/>
        </w:trPr>
        <w:tc>
          <w:tcPr>
            <w:tcW w:w="896" w:type="dxa"/>
            <w:gridSpan w:val="2"/>
            <w:vMerge w:val="restart"/>
          </w:tcPr>
          <w:p w:rsidR="00825D69" w:rsidRDefault="00825D69">
            <w:pPr>
              <w:rPr>
                <w:color w:val="000000"/>
              </w:rPr>
            </w:pPr>
          </w:p>
        </w:tc>
        <w:tc>
          <w:tcPr>
            <w:tcW w:w="797" w:type="dxa"/>
          </w:tcPr>
          <w:p w:rsidR="00825D69" w:rsidRDefault="00E73254">
            <w:pPr>
              <w:rPr>
                <w:b/>
                <w:bCs/>
                <w:color w:val="000000"/>
              </w:rPr>
            </w:pPr>
            <w:r>
              <w:rPr>
                <w:rFonts w:hint="eastAsia"/>
                <w:b/>
                <w:bCs/>
                <w:color w:val="000000"/>
              </w:rPr>
              <w:t>序号</w:t>
            </w:r>
          </w:p>
        </w:tc>
        <w:tc>
          <w:tcPr>
            <w:tcW w:w="1578" w:type="dxa"/>
          </w:tcPr>
          <w:p w:rsidR="00825D69" w:rsidRDefault="00E73254">
            <w:pPr>
              <w:rPr>
                <w:b/>
                <w:bCs/>
                <w:color w:val="000000"/>
              </w:rPr>
            </w:pPr>
            <w:r>
              <w:rPr>
                <w:rFonts w:hint="eastAsia"/>
                <w:b/>
                <w:bCs/>
                <w:color w:val="000000"/>
              </w:rPr>
              <w:t>评分因素</w:t>
            </w:r>
          </w:p>
        </w:tc>
        <w:tc>
          <w:tcPr>
            <w:tcW w:w="851" w:type="dxa"/>
          </w:tcPr>
          <w:p w:rsidR="00825D69" w:rsidRDefault="00E73254">
            <w:pPr>
              <w:rPr>
                <w:b/>
                <w:bCs/>
                <w:color w:val="000000"/>
              </w:rPr>
            </w:pPr>
            <w:r>
              <w:rPr>
                <w:rFonts w:hint="eastAsia"/>
                <w:b/>
                <w:bCs/>
                <w:color w:val="000000"/>
              </w:rPr>
              <w:t>权重</w:t>
            </w:r>
          </w:p>
        </w:tc>
        <w:tc>
          <w:tcPr>
            <w:tcW w:w="1104" w:type="dxa"/>
          </w:tcPr>
          <w:p w:rsidR="00825D69" w:rsidRDefault="00E73254">
            <w:pPr>
              <w:rPr>
                <w:b/>
                <w:bCs/>
                <w:color w:val="000000"/>
              </w:rPr>
            </w:pPr>
            <w:r>
              <w:rPr>
                <w:rFonts w:hint="eastAsia"/>
                <w:b/>
                <w:bCs/>
                <w:color w:val="000000"/>
              </w:rPr>
              <w:t>评分方式</w:t>
            </w:r>
          </w:p>
        </w:tc>
        <w:tc>
          <w:tcPr>
            <w:tcW w:w="5435" w:type="dxa"/>
            <w:gridSpan w:val="2"/>
          </w:tcPr>
          <w:p w:rsidR="00825D69" w:rsidRDefault="00E73254">
            <w:pPr>
              <w:jc w:val="center"/>
              <w:rPr>
                <w:b/>
                <w:bCs/>
                <w:color w:val="000000"/>
              </w:rPr>
            </w:pPr>
            <w:r>
              <w:rPr>
                <w:rFonts w:hint="eastAsia"/>
                <w:b/>
                <w:bCs/>
                <w:color w:val="000000"/>
              </w:rPr>
              <w:t>评分准则</w:t>
            </w:r>
          </w:p>
        </w:tc>
      </w:tr>
      <w:tr w:rsidR="00825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10" w:type="dxa"/>
          <w:trHeight w:val="69"/>
          <w:tblCellSpacing w:w="0" w:type="dxa"/>
          <w:jc w:val="center"/>
        </w:trPr>
        <w:tc>
          <w:tcPr>
            <w:tcW w:w="896" w:type="dxa"/>
            <w:gridSpan w:val="2"/>
            <w:vMerge/>
          </w:tcPr>
          <w:p w:rsidR="00825D69" w:rsidRDefault="00825D69">
            <w:pPr>
              <w:rPr>
                <w:color w:val="000000"/>
              </w:rPr>
            </w:pPr>
          </w:p>
        </w:tc>
        <w:tc>
          <w:tcPr>
            <w:tcW w:w="797" w:type="dxa"/>
          </w:tcPr>
          <w:p w:rsidR="00825D69" w:rsidRDefault="00E73254">
            <w:pPr>
              <w:rPr>
                <w:color w:val="000000"/>
              </w:rPr>
            </w:pPr>
            <w:r>
              <w:rPr>
                <w:color w:val="000000"/>
              </w:rPr>
              <w:t>1</w:t>
            </w:r>
          </w:p>
        </w:tc>
        <w:tc>
          <w:tcPr>
            <w:tcW w:w="1578" w:type="dxa"/>
          </w:tcPr>
          <w:p w:rsidR="00825D69" w:rsidRDefault="00E73254">
            <w:pPr>
              <w:rPr>
                <w:color w:val="000000"/>
              </w:rPr>
            </w:pPr>
            <w:r>
              <w:rPr>
                <w:rFonts w:hint="eastAsia"/>
                <w:color w:val="000000"/>
              </w:rPr>
              <w:t>项目实施方案评价</w:t>
            </w:r>
          </w:p>
        </w:tc>
        <w:tc>
          <w:tcPr>
            <w:tcW w:w="851" w:type="dxa"/>
          </w:tcPr>
          <w:p w:rsidR="00825D69" w:rsidRDefault="00E73254">
            <w:pPr>
              <w:jc w:val="center"/>
              <w:rPr>
                <w:color w:val="000000"/>
              </w:rPr>
            </w:pPr>
            <w:r>
              <w:rPr>
                <w:rFonts w:hint="eastAsia"/>
                <w:color w:val="000000"/>
              </w:rPr>
              <w:t>3</w:t>
            </w:r>
          </w:p>
        </w:tc>
        <w:tc>
          <w:tcPr>
            <w:tcW w:w="1104" w:type="dxa"/>
          </w:tcPr>
          <w:p w:rsidR="00825D69" w:rsidRDefault="00E73254">
            <w:pPr>
              <w:rPr>
                <w:color w:val="000000"/>
              </w:rPr>
            </w:pPr>
            <w:r>
              <w:rPr>
                <w:rFonts w:hint="eastAsia"/>
                <w:color w:val="000000"/>
              </w:rPr>
              <w:t>专家打分</w:t>
            </w:r>
          </w:p>
        </w:tc>
        <w:tc>
          <w:tcPr>
            <w:tcW w:w="5435" w:type="dxa"/>
            <w:gridSpan w:val="2"/>
          </w:tcPr>
          <w:p w:rsidR="00825D69" w:rsidRDefault="00E73254">
            <w:pPr>
              <w:widowControl/>
              <w:jc w:val="left"/>
              <w:rPr>
                <w:rFonts w:ascii="宋体" w:hAnsi="宋体"/>
                <w:color w:val="000000"/>
              </w:rPr>
            </w:pPr>
            <w:r>
              <w:rPr>
                <w:rFonts w:ascii="宋体" w:hAnsi="宋体" w:hint="eastAsia"/>
                <w:color w:val="000000"/>
              </w:rPr>
              <w:t>优：方案比较全面完善，设计目标比较清晰明确，比较满足客户的应用需求，得</w:t>
            </w:r>
            <w:r>
              <w:rPr>
                <w:rFonts w:ascii="宋体" w:hAnsi="宋体" w:hint="eastAsia"/>
                <w:color w:val="000000"/>
              </w:rPr>
              <w:t>100</w:t>
            </w:r>
            <w:r>
              <w:rPr>
                <w:rFonts w:ascii="宋体" w:hAnsi="宋体" w:hint="eastAsia"/>
                <w:color w:val="000000"/>
              </w:rPr>
              <w:t>分；</w:t>
            </w:r>
          </w:p>
          <w:p w:rsidR="00825D69" w:rsidRDefault="00E73254">
            <w:pPr>
              <w:widowControl/>
              <w:jc w:val="left"/>
              <w:rPr>
                <w:rFonts w:ascii="宋体" w:hAnsi="宋体"/>
                <w:color w:val="000000"/>
              </w:rPr>
            </w:pPr>
            <w:r>
              <w:rPr>
                <w:rFonts w:ascii="宋体" w:hAnsi="宋体" w:hint="eastAsia"/>
                <w:color w:val="000000"/>
              </w:rPr>
              <w:t>良：方案相对全面完善，设计目标相对清晰明确，相对满足客户的应用需求，得</w:t>
            </w:r>
            <w:r>
              <w:rPr>
                <w:rFonts w:ascii="宋体" w:hAnsi="宋体" w:hint="eastAsia"/>
                <w:color w:val="000000"/>
              </w:rPr>
              <w:t>80</w:t>
            </w:r>
            <w:r>
              <w:rPr>
                <w:rFonts w:ascii="宋体" w:hAnsi="宋体" w:hint="eastAsia"/>
                <w:color w:val="000000"/>
              </w:rPr>
              <w:t>分；</w:t>
            </w:r>
          </w:p>
          <w:p w:rsidR="00825D69" w:rsidRDefault="00E73254">
            <w:pPr>
              <w:widowControl/>
              <w:jc w:val="left"/>
              <w:rPr>
                <w:rFonts w:ascii="宋体" w:hAnsi="宋体"/>
                <w:color w:val="000000"/>
              </w:rPr>
            </w:pPr>
            <w:r>
              <w:rPr>
                <w:rFonts w:ascii="宋体" w:hAnsi="宋体" w:hint="eastAsia"/>
                <w:color w:val="000000"/>
              </w:rPr>
              <w:t>中：方案一般，具有设计目标，基本满足客户的应用需求，得</w:t>
            </w:r>
            <w:r>
              <w:rPr>
                <w:rFonts w:ascii="宋体" w:hAnsi="宋体" w:hint="eastAsia"/>
                <w:color w:val="000000"/>
              </w:rPr>
              <w:t>60</w:t>
            </w:r>
            <w:r>
              <w:rPr>
                <w:rFonts w:ascii="宋体" w:hAnsi="宋体" w:hint="eastAsia"/>
                <w:color w:val="000000"/>
              </w:rPr>
              <w:t>分；</w:t>
            </w:r>
          </w:p>
          <w:p w:rsidR="00825D69" w:rsidRDefault="00E73254">
            <w:pPr>
              <w:widowControl/>
              <w:jc w:val="left"/>
              <w:rPr>
                <w:rFonts w:ascii="宋体" w:hAnsi="宋体"/>
                <w:color w:val="000000"/>
              </w:rPr>
            </w:pPr>
            <w:r>
              <w:rPr>
                <w:rFonts w:ascii="宋体" w:hAnsi="宋体" w:hint="eastAsia"/>
                <w:color w:val="000000"/>
              </w:rPr>
              <w:t>差：方案不全面不完善，无设计目标，不满足客户的应用需求，得</w:t>
            </w:r>
            <w:r>
              <w:rPr>
                <w:rFonts w:ascii="宋体" w:hAnsi="宋体" w:hint="eastAsia"/>
                <w:color w:val="000000"/>
              </w:rPr>
              <w:t>40</w:t>
            </w:r>
            <w:r>
              <w:rPr>
                <w:rFonts w:ascii="宋体" w:hAnsi="宋体" w:hint="eastAsia"/>
                <w:color w:val="000000"/>
              </w:rPr>
              <w:t>分。</w:t>
            </w:r>
          </w:p>
          <w:p w:rsidR="00825D69" w:rsidRDefault="00E73254">
            <w:pPr>
              <w:rPr>
                <w:rFonts w:ascii="宋体" w:hAnsi="宋体"/>
                <w:color w:val="000000"/>
              </w:rPr>
            </w:pPr>
            <w:r>
              <w:rPr>
                <w:rFonts w:ascii="宋体" w:hAnsi="宋体" w:hint="eastAsia"/>
                <w:color w:val="000000"/>
              </w:rPr>
              <w:t>未提供方案的不得分。</w:t>
            </w:r>
          </w:p>
          <w:p w:rsidR="00825D69" w:rsidRDefault="00E73254">
            <w:pPr>
              <w:rPr>
                <w:b/>
                <w:color w:val="000000"/>
              </w:rPr>
            </w:pPr>
            <w:r>
              <w:rPr>
                <w:rFonts w:ascii="宋体" w:hAnsi="宋体" w:hint="eastAsia"/>
                <w:color w:val="000000"/>
              </w:rPr>
              <w:t>备注：根据《深圳市财政委员会关于切实加强政府采购评审现场管理的通知》，对于主观评分项，单项分值低于</w:t>
            </w:r>
            <w:r>
              <w:rPr>
                <w:rFonts w:ascii="宋体" w:hAnsi="宋体" w:hint="eastAsia"/>
                <w:color w:val="000000"/>
              </w:rPr>
              <w:t>60</w:t>
            </w:r>
            <w:r>
              <w:rPr>
                <w:rFonts w:ascii="宋体" w:hAnsi="宋体" w:hint="eastAsia"/>
                <w:color w:val="000000"/>
              </w:rPr>
              <w:t>分或者达到满分值</w:t>
            </w:r>
            <w:r>
              <w:rPr>
                <w:rFonts w:ascii="宋体" w:hAnsi="宋体" w:hint="eastAsia"/>
                <w:color w:val="000000"/>
              </w:rPr>
              <w:t>100</w:t>
            </w:r>
            <w:r>
              <w:rPr>
                <w:rFonts w:ascii="宋体" w:hAnsi="宋体" w:hint="eastAsia"/>
                <w:color w:val="000000"/>
              </w:rPr>
              <w:t>分，专家需要做出书面合理说明</w:t>
            </w:r>
          </w:p>
        </w:tc>
      </w:tr>
      <w:tr w:rsidR="00825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10" w:type="dxa"/>
          <w:trHeight w:val="69"/>
          <w:tblCellSpacing w:w="0" w:type="dxa"/>
          <w:jc w:val="center"/>
        </w:trPr>
        <w:tc>
          <w:tcPr>
            <w:tcW w:w="896" w:type="dxa"/>
            <w:gridSpan w:val="2"/>
            <w:vMerge/>
          </w:tcPr>
          <w:p w:rsidR="00825D69" w:rsidRDefault="00825D69">
            <w:pPr>
              <w:rPr>
                <w:color w:val="000000"/>
              </w:rPr>
            </w:pPr>
          </w:p>
        </w:tc>
        <w:tc>
          <w:tcPr>
            <w:tcW w:w="797" w:type="dxa"/>
          </w:tcPr>
          <w:p w:rsidR="00825D69" w:rsidRDefault="00E73254">
            <w:pPr>
              <w:rPr>
                <w:color w:val="000000"/>
              </w:rPr>
            </w:pPr>
            <w:r>
              <w:rPr>
                <w:rFonts w:hint="eastAsia"/>
                <w:color w:val="000000"/>
              </w:rPr>
              <w:t>2</w:t>
            </w:r>
          </w:p>
        </w:tc>
        <w:tc>
          <w:tcPr>
            <w:tcW w:w="1578" w:type="dxa"/>
          </w:tcPr>
          <w:p w:rsidR="00825D69" w:rsidRDefault="00E73254">
            <w:pPr>
              <w:rPr>
                <w:color w:val="000000"/>
              </w:rPr>
            </w:pPr>
            <w:r>
              <w:rPr>
                <w:rFonts w:hint="eastAsia"/>
                <w:color w:val="000000"/>
              </w:rPr>
              <w:t>技术规格偏离</w:t>
            </w:r>
          </w:p>
        </w:tc>
        <w:tc>
          <w:tcPr>
            <w:tcW w:w="851" w:type="dxa"/>
          </w:tcPr>
          <w:p w:rsidR="00825D69" w:rsidRDefault="00E73254">
            <w:pPr>
              <w:jc w:val="center"/>
              <w:rPr>
                <w:color w:val="000000"/>
              </w:rPr>
            </w:pPr>
            <w:r>
              <w:rPr>
                <w:rFonts w:hint="eastAsia"/>
                <w:color w:val="000000"/>
              </w:rPr>
              <w:t>2</w:t>
            </w:r>
          </w:p>
        </w:tc>
        <w:tc>
          <w:tcPr>
            <w:tcW w:w="1104" w:type="dxa"/>
          </w:tcPr>
          <w:p w:rsidR="00825D69" w:rsidRDefault="00E73254">
            <w:pPr>
              <w:rPr>
                <w:color w:val="000000"/>
              </w:rPr>
            </w:pPr>
            <w:r>
              <w:rPr>
                <w:rFonts w:hint="eastAsia"/>
                <w:color w:val="000000"/>
              </w:rPr>
              <w:t>专家打分</w:t>
            </w:r>
          </w:p>
        </w:tc>
        <w:tc>
          <w:tcPr>
            <w:tcW w:w="5435" w:type="dxa"/>
            <w:gridSpan w:val="2"/>
          </w:tcPr>
          <w:p w:rsidR="00825D69" w:rsidRDefault="00E73254">
            <w:pPr>
              <w:rPr>
                <w:color w:val="000000"/>
              </w:rPr>
            </w:pPr>
            <w:r>
              <w:rPr>
                <w:rFonts w:hint="eastAsia"/>
                <w:color w:val="000000"/>
              </w:rPr>
              <w:t>投标文件未出现《技术规格偏离表》填写不明或不实的情况得满分，否则该项不得分。</w:t>
            </w:r>
          </w:p>
        </w:tc>
      </w:tr>
      <w:tr w:rsidR="00825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10" w:type="dxa"/>
          <w:trHeight w:val="69"/>
          <w:tblCellSpacing w:w="0" w:type="dxa"/>
          <w:jc w:val="center"/>
        </w:trPr>
        <w:tc>
          <w:tcPr>
            <w:tcW w:w="896" w:type="dxa"/>
            <w:gridSpan w:val="2"/>
            <w:vMerge/>
          </w:tcPr>
          <w:p w:rsidR="00825D69" w:rsidRDefault="00825D69">
            <w:pPr>
              <w:rPr>
                <w:color w:val="000000"/>
              </w:rPr>
            </w:pPr>
          </w:p>
        </w:tc>
        <w:tc>
          <w:tcPr>
            <w:tcW w:w="797" w:type="dxa"/>
          </w:tcPr>
          <w:p w:rsidR="00825D69" w:rsidRDefault="00E73254">
            <w:pPr>
              <w:rPr>
                <w:color w:val="000000"/>
              </w:rPr>
            </w:pPr>
            <w:r>
              <w:rPr>
                <w:rFonts w:hint="eastAsia"/>
                <w:color w:val="000000"/>
              </w:rPr>
              <w:t>3</w:t>
            </w:r>
          </w:p>
        </w:tc>
        <w:tc>
          <w:tcPr>
            <w:tcW w:w="1578" w:type="dxa"/>
          </w:tcPr>
          <w:p w:rsidR="00825D69" w:rsidRDefault="00E73254">
            <w:pPr>
              <w:rPr>
                <w:color w:val="000000"/>
              </w:rPr>
            </w:pPr>
            <w:r>
              <w:rPr>
                <w:rFonts w:hint="eastAsia"/>
                <w:color w:val="000000"/>
              </w:rPr>
              <w:t>技术要求符合性评价</w:t>
            </w:r>
          </w:p>
        </w:tc>
        <w:tc>
          <w:tcPr>
            <w:tcW w:w="851" w:type="dxa"/>
          </w:tcPr>
          <w:p w:rsidR="00825D69" w:rsidRDefault="00E73254">
            <w:pPr>
              <w:jc w:val="center"/>
              <w:rPr>
                <w:color w:val="000000"/>
              </w:rPr>
            </w:pPr>
            <w:r>
              <w:rPr>
                <w:rFonts w:hint="eastAsia"/>
                <w:color w:val="000000"/>
              </w:rPr>
              <w:t>46</w:t>
            </w:r>
          </w:p>
        </w:tc>
        <w:tc>
          <w:tcPr>
            <w:tcW w:w="1104" w:type="dxa"/>
          </w:tcPr>
          <w:p w:rsidR="00825D69" w:rsidRDefault="00E73254">
            <w:pPr>
              <w:rPr>
                <w:color w:val="000000"/>
              </w:rPr>
            </w:pPr>
            <w:r>
              <w:rPr>
                <w:rFonts w:hint="eastAsia"/>
                <w:color w:val="000000"/>
              </w:rPr>
              <w:t>专家打分</w:t>
            </w:r>
          </w:p>
        </w:tc>
        <w:tc>
          <w:tcPr>
            <w:tcW w:w="5435" w:type="dxa"/>
            <w:gridSpan w:val="2"/>
          </w:tcPr>
          <w:p w:rsidR="00825D69" w:rsidRDefault="00E73254">
            <w:pPr>
              <w:rPr>
                <w:color w:val="000000"/>
              </w:rPr>
            </w:pPr>
            <w:r>
              <w:rPr>
                <w:rFonts w:hint="eastAsia"/>
                <w:color w:val="000000"/>
              </w:rPr>
              <w:t>1</w:t>
            </w:r>
            <w:r>
              <w:rPr>
                <w:rFonts w:hint="eastAsia"/>
                <w:color w:val="000000"/>
              </w:rPr>
              <w:t>、投标人应按照技术要求如实填写《技术规格偏离表》，评审委员会根据技术需求参数响应情况进行打分。各项技术参数指标及要求全部满足的得</w:t>
            </w:r>
            <w:r>
              <w:rPr>
                <w:rFonts w:hint="eastAsia"/>
                <w:color w:val="000000"/>
              </w:rPr>
              <w:t>100</w:t>
            </w:r>
            <w:r>
              <w:rPr>
                <w:rFonts w:hint="eastAsia"/>
                <w:color w:val="000000"/>
              </w:rPr>
              <w:t>分，一般技术参数每项负偏离扣</w:t>
            </w:r>
            <w:r>
              <w:rPr>
                <w:rFonts w:hint="eastAsia"/>
                <w:color w:val="000000"/>
              </w:rPr>
              <w:t>5</w:t>
            </w:r>
            <w:r>
              <w:rPr>
                <w:rFonts w:hint="eastAsia"/>
                <w:color w:val="000000"/>
              </w:rPr>
              <w:t>分，“▲”重要技术参数每项负偏离扣</w:t>
            </w:r>
            <w:r>
              <w:rPr>
                <w:rFonts w:hint="eastAsia"/>
                <w:color w:val="000000"/>
              </w:rPr>
              <w:t>10</w:t>
            </w:r>
            <w:r>
              <w:rPr>
                <w:rFonts w:hint="eastAsia"/>
                <w:color w:val="000000"/>
              </w:rPr>
              <w:t>分，扣完为止。</w:t>
            </w:r>
          </w:p>
          <w:p w:rsidR="00825D69" w:rsidRDefault="00E73254">
            <w:pPr>
              <w:rPr>
                <w:szCs w:val="21"/>
              </w:rPr>
            </w:pPr>
            <w:r>
              <w:rPr>
                <w:rFonts w:hint="eastAsia"/>
                <w:szCs w:val="21"/>
              </w:rPr>
              <w:t>2</w:t>
            </w:r>
            <w:r>
              <w:rPr>
                <w:rFonts w:hint="eastAsia"/>
                <w:szCs w:val="21"/>
              </w:rPr>
              <w:t>、</w:t>
            </w:r>
            <w:r>
              <w:rPr>
                <w:szCs w:val="21"/>
              </w:rPr>
              <w:t>备注：</w:t>
            </w:r>
          </w:p>
          <w:p w:rsidR="00825D69" w:rsidRDefault="00E73254">
            <w:pPr>
              <w:rPr>
                <w:szCs w:val="21"/>
              </w:rPr>
            </w:pPr>
            <w:r>
              <w:lastRenderedPageBreak/>
              <w:t>1</w:t>
            </w:r>
            <w:r>
              <w:t>）</w:t>
            </w:r>
            <w:r>
              <w:rPr>
                <w:szCs w:val="21"/>
              </w:rPr>
              <w:t>证明文件须放投标文件正文（信息公开部分）</w:t>
            </w:r>
            <w:r>
              <w:rPr>
                <w:rFonts w:hint="eastAsia"/>
                <w:szCs w:val="21"/>
              </w:rPr>
              <w:t>，</w:t>
            </w:r>
            <w:r>
              <w:rPr>
                <w:szCs w:val="21"/>
              </w:rPr>
              <w:t>否则该项不得分</w:t>
            </w:r>
            <w:r>
              <w:rPr>
                <w:rFonts w:hint="eastAsia"/>
                <w:szCs w:val="21"/>
              </w:rPr>
              <w:t>；</w:t>
            </w:r>
          </w:p>
          <w:p w:rsidR="00825D69" w:rsidRDefault="00E73254">
            <w:pPr>
              <w:rPr>
                <w:rStyle w:val="af6"/>
              </w:rPr>
            </w:pPr>
            <w:r>
              <w:rPr>
                <w:rFonts w:hint="eastAsia"/>
              </w:rPr>
              <w:t>2</w:t>
            </w:r>
            <w:r>
              <w:t>）</w:t>
            </w:r>
            <w:r>
              <w:rPr>
                <w:rFonts w:hint="eastAsia"/>
              </w:rPr>
              <w:t>若存在</w:t>
            </w:r>
            <w:r>
              <w:rPr>
                <w:rFonts w:hint="eastAsia"/>
                <w:color w:val="000000"/>
              </w:rPr>
              <w:t>≥</w:t>
            </w:r>
            <w:r>
              <w:rPr>
                <w:rFonts w:hint="eastAsia"/>
                <w:color w:val="000000"/>
              </w:rPr>
              <w:t>5</w:t>
            </w:r>
            <w:r>
              <w:rPr>
                <w:rFonts w:hint="eastAsia"/>
                <w:color w:val="000000"/>
              </w:rPr>
              <w:t>项重要技术参数（以▲号标注）响应填写不明或不实的情形，则作投标无效处理。</w:t>
            </w:r>
          </w:p>
          <w:p w:rsidR="00825D69" w:rsidRDefault="00E73254">
            <w:pPr>
              <w:rPr>
                <w:color w:val="000000"/>
              </w:rPr>
            </w:pPr>
            <w:r>
              <w:rPr>
                <w:color w:val="000000"/>
                <w:sz w:val="20"/>
                <w:szCs w:val="20"/>
              </w:rPr>
              <w:t>3</w:t>
            </w:r>
            <w:r>
              <w:rPr>
                <w:rFonts w:hint="eastAsia"/>
                <w:color w:val="000000"/>
              </w:rPr>
              <w:t>）投标供应商投标的产品为技术参数二、三、四中任一品牌型号均视为无偏离（需同时提供相关证明材料，如不提供相关证明材料，该项评分最多按</w:t>
            </w:r>
            <w:r>
              <w:rPr>
                <w:rFonts w:hint="eastAsia"/>
                <w:color w:val="000000"/>
              </w:rPr>
              <w:t xml:space="preserve"> 80%</w:t>
            </w:r>
            <w:r>
              <w:rPr>
                <w:rFonts w:hint="eastAsia"/>
                <w:color w:val="000000"/>
              </w:rPr>
              <w:t>得分。）</w:t>
            </w:r>
          </w:p>
          <w:p w:rsidR="00825D69" w:rsidRDefault="00E73254">
            <w:pPr>
              <w:rPr>
                <w:color w:val="000000"/>
              </w:rPr>
            </w:pPr>
            <w:r>
              <w:rPr>
                <w:rFonts w:hint="eastAsia"/>
                <w:color w:val="000000"/>
                <w:sz w:val="20"/>
                <w:szCs w:val="20"/>
              </w:rPr>
              <w:t>4</w:t>
            </w:r>
            <w:r>
              <w:rPr>
                <w:rFonts w:hint="eastAsia"/>
                <w:color w:val="000000"/>
                <w:sz w:val="20"/>
                <w:szCs w:val="20"/>
              </w:rPr>
              <w:t>）本项累计扣分最高不超过</w:t>
            </w:r>
            <w:r>
              <w:rPr>
                <w:rFonts w:hint="eastAsia"/>
                <w:color w:val="000000"/>
                <w:sz w:val="20"/>
                <w:szCs w:val="20"/>
              </w:rPr>
              <w:t xml:space="preserve"> 100 </w:t>
            </w:r>
            <w:r>
              <w:rPr>
                <w:rFonts w:hint="eastAsia"/>
                <w:color w:val="000000"/>
                <w:sz w:val="20"/>
                <w:szCs w:val="20"/>
              </w:rPr>
              <w:t>分。</w:t>
            </w:r>
            <w:r>
              <w:rPr>
                <w:rFonts w:hint="eastAsia"/>
                <w:color w:val="000000"/>
                <w:sz w:val="20"/>
                <w:szCs w:val="20"/>
              </w:rPr>
              <w:br/>
            </w:r>
            <w:r>
              <w:rPr>
                <w:rFonts w:hint="eastAsia"/>
                <w:color w:val="000000"/>
                <w:sz w:val="20"/>
                <w:szCs w:val="20"/>
              </w:rPr>
              <w:t>备注：</w:t>
            </w:r>
            <w:r>
              <w:rPr>
                <w:rFonts w:hint="eastAsia"/>
                <w:color w:val="000000"/>
                <w:sz w:val="20"/>
                <w:szCs w:val="20"/>
              </w:rPr>
              <w:br/>
            </w:r>
            <w:r>
              <w:rPr>
                <w:rFonts w:hint="eastAsia"/>
                <w:color w:val="000000"/>
              </w:rPr>
              <w:t>1</w:t>
            </w:r>
            <w:r>
              <w:rPr>
                <w:rFonts w:hint="eastAsia"/>
                <w:color w:val="000000"/>
              </w:rPr>
              <w:t>）</w:t>
            </w:r>
            <w:r>
              <w:rPr>
                <w:color w:val="000000"/>
              </w:rPr>
              <w:t>“▲”</w:t>
            </w:r>
            <w:r>
              <w:rPr>
                <w:rFonts w:hint="eastAsia"/>
                <w:color w:val="000000"/>
              </w:rPr>
              <w:t>重要参数只作为评分项，不作为废标项，证明文件须放投标文件正文（信息公开部分），否则该项不得分。</w:t>
            </w:r>
            <w:r>
              <w:rPr>
                <w:rFonts w:hint="eastAsia"/>
                <w:color w:val="000000"/>
              </w:rPr>
              <w:br/>
              <w:t>2</w:t>
            </w:r>
            <w:r>
              <w:rPr>
                <w:rFonts w:hint="eastAsia"/>
                <w:color w:val="000000"/>
              </w:rPr>
              <w:t>）技术参数中带</w:t>
            </w:r>
            <w:r>
              <w:rPr>
                <w:color w:val="000000"/>
              </w:rPr>
              <w:t>“▲”</w:t>
            </w:r>
            <w:r>
              <w:rPr>
                <w:rFonts w:hint="eastAsia"/>
                <w:color w:val="000000"/>
              </w:rPr>
              <w:t>的证明材料需在投标文件中提供，其余技术参数中要求提供证明材料的，供应商在投标文件中无需提供，由中标供应商在中标后</w:t>
            </w:r>
            <w:r>
              <w:rPr>
                <w:rFonts w:hint="eastAsia"/>
                <w:color w:val="000000"/>
              </w:rPr>
              <w:t xml:space="preserve"> 3 </w:t>
            </w:r>
            <w:r>
              <w:rPr>
                <w:rFonts w:hint="eastAsia"/>
                <w:color w:val="000000"/>
              </w:rPr>
              <w:t>个工作日内向采购单位提供相应证明材料以供核验。</w:t>
            </w:r>
          </w:p>
        </w:tc>
      </w:tr>
      <w:tr w:rsidR="00825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10" w:type="dxa"/>
          <w:trHeight w:val="3077"/>
          <w:tblCellSpacing w:w="0" w:type="dxa"/>
          <w:jc w:val="center"/>
        </w:trPr>
        <w:tc>
          <w:tcPr>
            <w:tcW w:w="896" w:type="dxa"/>
            <w:gridSpan w:val="2"/>
            <w:vMerge/>
          </w:tcPr>
          <w:p w:rsidR="00825D69" w:rsidRDefault="00825D69">
            <w:pPr>
              <w:rPr>
                <w:color w:val="000000"/>
              </w:rPr>
            </w:pPr>
          </w:p>
        </w:tc>
        <w:tc>
          <w:tcPr>
            <w:tcW w:w="797" w:type="dxa"/>
          </w:tcPr>
          <w:p w:rsidR="00825D69" w:rsidRDefault="00E73254">
            <w:pPr>
              <w:rPr>
                <w:color w:val="000000"/>
              </w:rPr>
            </w:pPr>
            <w:r>
              <w:rPr>
                <w:rFonts w:hint="eastAsia"/>
                <w:color w:val="000000"/>
              </w:rPr>
              <w:t>4</w:t>
            </w:r>
          </w:p>
        </w:tc>
        <w:tc>
          <w:tcPr>
            <w:tcW w:w="1578" w:type="dxa"/>
          </w:tcPr>
          <w:p w:rsidR="00825D69" w:rsidRDefault="00E73254">
            <w:pPr>
              <w:rPr>
                <w:color w:val="000000"/>
              </w:rPr>
            </w:pPr>
            <w:r>
              <w:rPr>
                <w:szCs w:val="21"/>
              </w:rPr>
              <w:t>产品的质量和</w:t>
            </w:r>
            <w:r>
              <w:rPr>
                <w:szCs w:val="21"/>
              </w:rPr>
              <w:t>安全性评价</w:t>
            </w:r>
          </w:p>
        </w:tc>
        <w:tc>
          <w:tcPr>
            <w:tcW w:w="851" w:type="dxa"/>
          </w:tcPr>
          <w:p w:rsidR="00825D69" w:rsidRDefault="00E73254">
            <w:pPr>
              <w:jc w:val="center"/>
              <w:rPr>
                <w:color w:val="000000"/>
              </w:rPr>
            </w:pPr>
            <w:r>
              <w:rPr>
                <w:rFonts w:hint="eastAsia"/>
                <w:color w:val="000000"/>
              </w:rPr>
              <w:t>2</w:t>
            </w:r>
          </w:p>
        </w:tc>
        <w:tc>
          <w:tcPr>
            <w:tcW w:w="1104" w:type="dxa"/>
          </w:tcPr>
          <w:p w:rsidR="00825D69" w:rsidRDefault="00E73254">
            <w:pPr>
              <w:rPr>
                <w:color w:val="000000"/>
              </w:rPr>
            </w:pPr>
            <w:r>
              <w:rPr>
                <w:rFonts w:hint="eastAsia"/>
                <w:color w:val="000000"/>
              </w:rPr>
              <w:t>专家打分</w:t>
            </w:r>
          </w:p>
        </w:tc>
        <w:tc>
          <w:tcPr>
            <w:tcW w:w="5435" w:type="dxa"/>
            <w:gridSpan w:val="2"/>
          </w:tcPr>
          <w:p w:rsidR="00825D69" w:rsidRDefault="00E73254">
            <w:pPr>
              <w:rPr>
                <w:rFonts w:ascii="宋体" w:hAnsi="宋体" w:cs="宋体"/>
                <w:szCs w:val="21"/>
              </w:rPr>
            </w:pPr>
            <w:r>
              <w:rPr>
                <w:rFonts w:hint="eastAsia"/>
                <w:b/>
                <w:color w:val="000000"/>
              </w:rPr>
              <w:t>评审标准：</w:t>
            </w:r>
          </w:p>
          <w:p w:rsidR="00825D69" w:rsidRDefault="00E73254">
            <w:pPr>
              <w:rPr>
                <w:rFonts w:ascii="宋体" w:hAnsi="宋体" w:cs="宋体"/>
                <w:szCs w:val="21"/>
              </w:rPr>
            </w:pPr>
            <w:r>
              <w:rPr>
                <w:rFonts w:ascii="宋体" w:hAnsi="宋体" w:cs="宋体" w:hint="eastAsia"/>
                <w:szCs w:val="21"/>
              </w:rPr>
              <w:t>投标人本企业具有食品接触产品卫生认证证书得</w:t>
            </w:r>
            <w:r>
              <w:rPr>
                <w:rFonts w:ascii="宋体" w:hAnsi="宋体" w:cs="宋体" w:hint="eastAsia"/>
                <w:szCs w:val="21"/>
              </w:rPr>
              <w:t>100</w:t>
            </w:r>
            <w:r>
              <w:rPr>
                <w:rFonts w:ascii="宋体" w:hAnsi="宋体" w:cs="宋体" w:hint="eastAsia"/>
                <w:szCs w:val="21"/>
              </w:rPr>
              <w:t>分。（提供相关资料证明文件扫描件，原件备查。）</w:t>
            </w:r>
          </w:p>
          <w:p w:rsidR="00825D69" w:rsidRDefault="00E73254">
            <w:pPr>
              <w:rPr>
                <w:b/>
                <w:bCs/>
                <w:color w:val="000000"/>
              </w:rPr>
            </w:pPr>
            <w:r>
              <w:rPr>
                <w:rFonts w:hint="eastAsia"/>
                <w:b/>
                <w:bCs/>
                <w:color w:val="000000"/>
              </w:rPr>
              <w:t>备注：</w:t>
            </w:r>
          </w:p>
          <w:p w:rsidR="00825D69" w:rsidRDefault="00E73254">
            <w:pPr>
              <w:rPr>
                <w:rFonts w:ascii="宋体" w:hAnsi="宋体" w:cs="宋体"/>
                <w:szCs w:val="21"/>
              </w:rPr>
            </w:pPr>
            <w:r>
              <w:rPr>
                <w:szCs w:val="21"/>
              </w:rPr>
              <w:t>评分中出现无证明资料或证书过期或专家无法凭所提供资料判断是否得分的情况或证明文件未放入投标文件正文（信公开部分），一律作不得分处理。</w:t>
            </w:r>
          </w:p>
        </w:tc>
      </w:tr>
      <w:tr w:rsidR="00825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10" w:type="dxa"/>
          <w:tblCellSpacing w:w="0" w:type="dxa"/>
          <w:jc w:val="center"/>
        </w:trPr>
        <w:tc>
          <w:tcPr>
            <w:tcW w:w="896" w:type="dxa"/>
            <w:gridSpan w:val="2"/>
          </w:tcPr>
          <w:p w:rsidR="00825D69" w:rsidRDefault="00E73254">
            <w:pPr>
              <w:jc w:val="center"/>
              <w:rPr>
                <w:b/>
                <w:bCs/>
                <w:color w:val="000000"/>
              </w:rPr>
            </w:pPr>
            <w:r>
              <w:rPr>
                <w:rFonts w:hint="eastAsia"/>
                <w:b/>
                <w:bCs/>
                <w:color w:val="000000"/>
              </w:rPr>
              <w:t>3</w:t>
            </w:r>
          </w:p>
        </w:tc>
        <w:tc>
          <w:tcPr>
            <w:tcW w:w="4330" w:type="dxa"/>
            <w:gridSpan w:val="4"/>
          </w:tcPr>
          <w:p w:rsidR="00825D69" w:rsidRDefault="00E73254">
            <w:pPr>
              <w:jc w:val="center"/>
              <w:rPr>
                <w:b/>
                <w:bCs/>
                <w:color w:val="000000"/>
              </w:rPr>
            </w:pPr>
            <w:r>
              <w:rPr>
                <w:rFonts w:hint="eastAsia"/>
                <w:b/>
                <w:bCs/>
                <w:color w:val="000000"/>
              </w:rPr>
              <w:t>商务部分</w:t>
            </w:r>
          </w:p>
        </w:tc>
        <w:tc>
          <w:tcPr>
            <w:tcW w:w="5435" w:type="dxa"/>
            <w:gridSpan w:val="2"/>
          </w:tcPr>
          <w:p w:rsidR="00825D69" w:rsidRDefault="00E73254">
            <w:pPr>
              <w:jc w:val="center"/>
              <w:rPr>
                <w:b/>
                <w:bCs/>
                <w:color w:val="000000"/>
              </w:rPr>
            </w:pPr>
            <w:r>
              <w:rPr>
                <w:rFonts w:hint="eastAsia"/>
                <w:b/>
                <w:bCs/>
                <w:color w:val="000000"/>
              </w:rPr>
              <w:t>17</w:t>
            </w:r>
          </w:p>
        </w:tc>
      </w:tr>
      <w:tr w:rsidR="00825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10" w:type="dxa"/>
          <w:trHeight w:val="73"/>
          <w:tblCellSpacing w:w="0" w:type="dxa"/>
          <w:jc w:val="center"/>
        </w:trPr>
        <w:tc>
          <w:tcPr>
            <w:tcW w:w="896" w:type="dxa"/>
            <w:gridSpan w:val="2"/>
            <w:vMerge w:val="restart"/>
          </w:tcPr>
          <w:p w:rsidR="00825D69" w:rsidRDefault="00825D69">
            <w:pPr>
              <w:rPr>
                <w:color w:val="000000"/>
              </w:rPr>
            </w:pPr>
          </w:p>
        </w:tc>
        <w:tc>
          <w:tcPr>
            <w:tcW w:w="797" w:type="dxa"/>
          </w:tcPr>
          <w:p w:rsidR="00825D69" w:rsidRDefault="00E73254">
            <w:pPr>
              <w:rPr>
                <w:b/>
                <w:bCs/>
                <w:color w:val="000000"/>
              </w:rPr>
            </w:pPr>
            <w:r>
              <w:rPr>
                <w:rFonts w:hint="eastAsia"/>
                <w:b/>
                <w:bCs/>
                <w:color w:val="000000"/>
              </w:rPr>
              <w:t>序号</w:t>
            </w:r>
          </w:p>
        </w:tc>
        <w:tc>
          <w:tcPr>
            <w:tcW w:w="1578" w:type="dxa"/>
          </w:tcPr>
          <w:p w:rsidR="00825D69" w:rsidRDefault="00E73254">
            <w:pPr>
              <w:rPr>
                <w:b/>
                <w:bCs/>
                <w:color w:val="000000"/>
              </w:rPr>
            </w:pPr>
            <w:r>
              <w:rPr>
                <w:rFonts w:hint="eastAsia"/>
                <w:b/>
                <w:bCs/>
                <w:color w:val="000000"/>
              </w:rPr>
              <w:t>评分因素</w:t>
            </w:r>
          </w:p>
        </w:tc>
        <w:tc>
          <w:tcPr>
            <w:tcW w:w="851" w:type="dxa"/>
          </w:tcPr>
          <w:p w:rsidR="00825D69" w:rsidRDefault="00E73254">
            <w:pPr>
              <w:rPr>
                <w:b/>
                <w:bCs/>
                <w:color w:val="000000"/>
              </w:rPr>
            </w:pPr>
            <w:r>
              <w:rPr>
                <w:rFonts w:hint="eastAsia"/>
                <w:b/>
                <w:bCs/>
                <w:color w:val="000000"/>
              </w:rPr>
              <w:t>权重</w:t>
            </w:r>
          </w:p>
        </w:tc>
        <w:tc>
          <w:tcPr>
            <w:tcW w:w="1104" w:type="dxa"/>
          </w:tcPr>
          <w:p w:rsidR="00825D69" w:rsidRDefault="00E73254">
            <w:pPr>
              <w:rPr>
                <w:b/>
                <w:bCs/>
                <w:color w:val="000000"/>
              </w:rPr>
            </w:pPr>
            <w:r>
              <w:rPr>
                <w:rFonts w:hint="eastAsia"/>
                <w:b/>
                <w:bCs/>
                <w:color w:val="000000"/>
              </w:rPr>
              <w:t>评分方式</w:t>
            </w:r>
          </w:p>
        </w:tc>
        <w:tc>
          <w:tcPr>
            <w:tcW w:w="5435" w:type="dxa"/>
            <w:gridSpan w:val="2"/>
          </w:tcPr>
          <w:p w:rsidR="00825D69" w:rsidRDefault="00E73254">
            <w:pPr>
              <w:jc w:val="center"/>
              <w:rPr>
                <w:b/>
                <w:bCs/>
                <w:color w:val="000000"/>
              </w:rPr>
            </w:pPr>
            <w:r>
              <w:rPr>
                <w:rFonts w:hint="eastAsia"/>
                <w:b/>
                <w:bCs/>
                <w:color w:val="000000"/>
              </w:rPr>
              <w:t>评分准则</w:t>
            </w:r>
          </w:p>
        </w:tc>
      </w:tr>
      <w:tr w:rsidR="00825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10" w:type="dxa"/>
          <w:trHeight w:val="69"/>
          <w:tblCellSpacing w:w="0" w:type="dxa"/>
          <w:jc w:val="center"/>
        </w:trPr>
        <w:tc>
          <w:tcPr>
            <w:tcW w:w="896" w:type="dxa"/>
            <w:gridSpan w:val="2"/>
            <w:vMerge/>
          </w:tcPr>
          <w:p w:rsidR="00825D69" w:rsidRDefault="00825D69">
            <w:pPr>
              <w:rPr>
                <w:color w:val="000000"/>
              </w:rPr>
            </w:pPr>
          </w:p>
        </w:tc>
        <w:tc>
          <w:tcPr>
            <w:tcW w:w="797" w:type="dxa"/>
          </w:tcPr>
          <w:p w:rsidR="00825D69" w:rsidRDefault="00E73254">
            <w:pPr>
              <w:rPr>
                <w:color w:val="000000"/>
              </w:rPr>
            </w:pPr>
            <w:r>
              <w:rPr>
                <w:rFonts w:hint="eastAsia"/>
                <w:color w:val="000000"/>
              </w:rPr>
              <w:t>1</w:t>
            </w:r>
          </w:p>
        </w:tc>
        <w:tc>
          <w:tcPr>
            <w:tcW w:w="1578" w:type="dxa"/>
          </w:tcPr>
          <w:p w:rsidR="00825D69" w:rsidRDefault="00E73254">
            <w:pPr>
              <w:rPr>
                <w:color w:val="000000"/>
              </w:rPr>
            </w:pPr>
            <w:r>
              <w:rPr>
                <w:rFonts w:hint="eastAsia"/>
                <w:color w:val="000000"/>
              </w:rPr>
              <w:t>业绩情况</w:t>
            </w:r>
          </w:p>
        </w:tc>
        <w:tc>
          <w:tcPr>
            <w:tcW w:w="851" w:type="dxa"/>
          </w:tcPr>
          <w:p w:rsidR="00825D69" w:rsidRDefault="00E73254">
            <w:pPr>
              <w:rPr>
                <w:color w:val="000000"/>
              </w:rPr>
            </w:pPr>
            <w:r>
              <w:rPr>
                <w:rFonts w:hint="eastAsia"/>
                <w:color w:val="000000"/>
              </w:rPr>
              <w:t>2</w:t>
            </w:r>
          </w:p>
        </w:tc>
        <w:tc>
          <w:tcPr>
            <w:tcW w:w="1104" w:type="dxa"/>
          </w:tcPr>
          <w:p w:rsidR="00825D69" w:rsidRDefault="00E73254">
            <w:pPr>
              <w:rPr>
                <w:color w:val="000000"/>
              </w:rPr>
            </w:pPr>
            <w:r>
              <w:rPr>
                <w:rFonts w:hint="eastAsia"/>
                <w:color w:val="000000"/>
              </w:rPr>
              <w:t>专家打分</w:t>
            </w:r>
          </w:p>
        </w:tc>
        <w:tc>
          <w:tcPr>
            <w:tcW w:w="5435" w:type="dxa"/>
            <w:gridSpan w:val="2"/>
          </w:tcPr>
          <w:p w:rsidR="00825D69" w:rsidRDefault="00E73254">
            <w:pPr>
              <w:rPr>
                <w:b/>
                <w:color w:val="000000"/>
              </w:rPr>
            </w:pPr>
            <w:r>
              <w:rPr>
                <w:rFonts w:hint="eastAsia"/>
                <w:b/>
                <w:color w:val="000000"/>
              </w:rPr>
              <w:t>评审标准：</w:t>
            </w:r>
          </w:p>
          <w:p w:rsidR="00825D69" w:rsidRDefault="00E73254">
            <w:pPr>
              <w:rPr>
                <w:color w:val="000000"/>
              </w:rPr>
            </w:pPr>
            <w:r>
              <w:rPr>
                <w:rFonts w:hint="eastAsia"/>
                <w:color w:val="000000"/>
              </w:rPr>
              <w:t>1</w:t>
            </w:r>
            <w:r>
              <w:rPr>
                <w:rFonts w:hint="eastAsia"/>
                <w:color w:val="000000"/>
              </w:rPr>
              <w:t>、按照同类业绩项目的数量打分：每提供</w:t>
            </w:r>
            <w:r>
              <w:rPr>
                <w:rFonts w:hint="eastAsia"/>
                <w:color w:val="000000"/>
              </w:rPr>
              <w:t>1</w:t>
            </w:r>
            <w:r>
              <w:rPr>
                <w:rFonts w:hint="eastAsia"/>
                <w:color w:val="000000"/>
              </w:rPr>
              <w:t>个同类业绩得</w:t>
            </w:r>
            <w:r>
              <w:rPr>
                <w:rFonts w:hint="eastAsia"/>
                <w:color w:val="000000"/>
              </w:rPr>
              <w:t>25</w:t>
            </w:r>
            <w:r>
              <w:rPr>
                <w:rFonts w:hint="eastAsia"/>
                <w:color w:val="000000"/>
              </w:rPr>
              <w:t>分，最高得</w:t>
            </w:r>
            <w:r>
              <w:rPr>
                <w:rFonts w:hint="eastAsia"/>
                <w:color w:val="000000"/>
              </w:rPr>
              <w:t>100</w:t>
            </w:r>
            <w:r>
              <w:rPr>
                <w:rFonts w:hint="eastAsia"/>
                <w:color w:val="000000"/>
              </w:rPr>
              <w:t>分，未提供或不能有效证明的不得分。</w:t>
            </w:r>
          </w:p>
          <w:p w:rsidR="00825D69" w:rsidRDefault="00E73254">
            <w:pPr>
              <w:rPr>
                <w:b/>
                <w:color w:val="000000"/>
              </w:rPr>
            </w:pPr>
            <w:r>
              <w:rPr>
                <w:rFonts w:hint="eastAsia"/>
                <w:b/>
                <w:color w:val="000000"/>
              </w:rPr>
              <w:t>证明文件：</w:t>
            </w:r>
          </w:p>
          <w:p w:rsidR="00825D69" w:rsidRDefault="00E73254">
            <w:pPr>
              <w:rPr>
                <w:color w:val="000000"/>
              </w:rPr>
            </w:pPr>
            <w:r>
              <w:rPr>
                <w:rFonts w:hint="eastAsia"/>
                <w:color w:val="000000"/>
              </w:rPr>
              <w:t>（</w:t>
            </w:r>
            <w:r>
              <w:rPr>
                <w:rFonts w:hint="eastAsia"/>
                <w:color w:val="000000"/>
              </w:rPr>
              <w:t>2016</w:t>
            </w:r>
            <w:r>
              <w:rPr>
                <w:rFonts w:hint="eastAsia"/>
                <w:color w:val="000000"/>
              </w:rPr>
              <w:t>年</w:t>
            </w:r>
            <w:r>
              <w:rPr>
                <w:rFonts w:hint="eastAsia"/>
                <w:color w:val="000000"/>
              </w:rPr>
              <w:t>1</w:t>
            </w:r>
            <w:r>
              <w:rPr>
                <w:rFonts w:hint="eastAsia"/>
                <w:color w:val="000000"/>
              </w:rPr>
              <w:t>月</w:t>
            </w:r>
            <w:r>
              <w:rPr>
                <w:rFonts w:hint="eastAsia"/>
                <w:color w:val="000000"/>
              </w:rPr>
              <w:t>1</w:t>
            </w:r>
            <w:r>
              <w:rPr>
                <w:rFonts w:hint="eastAsia"/>
                <w:color w:val="000000"/>
              </w:rPr>
              <w:t>日至本项目截标之日内所签订的有效合同）：</w:t>
            </w:r>
          </w:p>
          <w:p w:rsidR="00825D69" w:rsidRDefault="00E73254">
            <w:pPr>
              <w:rPr>
                <w:color w:val="000000"/>
              </w:rPr>
            </w:pPr>
            <w:r>
              <w:rPr>
                <w:rFonts w:hint="eastAsia"/>
                <w:color w:val="000000"/>
              </w:rPr>
              <w:t>以下两项须同时提供方为有效。</w:t>
            </w:r>
          </w:p>
          <w:p w:rsidR="00825D69" w:rsidRDefault="00E73254">
            <w:pPr>
              <w:rPr>
                <w:color w:val="000000"/>
              </w:rPr>
            </w:pPr>
            <w:r>
              <w:rPr>
                <w:rFonts w:hint="eastAsia"/>
                <w:color w:val="000000"/>
              </w:rPr>
              <w:t>1)</w:t>
            </w:r>
            <w:r>
              <w:rPr>
                <w:rFonts w:hint="eastAsia"/>
                <w:color w:val="000000"/>
              </w:rPr>
              <w:t>投标人本企业有效业绩合同关键页。合同关键页须体现项目名称及签订时间，提供扫描件，原件备查。</w:t>
            </w:r>
          </w:p>
          <w:p w:rsidR="00825D69" w:rsidRDefault="00E73254">
            <w:pPr>
              <w:rPr>
                <w:color w:val="000000"/>
              </w:rPr>
            </w:pPr>
            <w:r>
              <w:rPr>
                <w:rFonts w:hint="eastAsia"/>
                <w:color w:val="000000"/>
              </w:rPr>
              <w:t>2)</w:t>
            </w:r>
            <w:r>
              <w:rPr>
                <w:rFonts w:hint="eastAsia"/>
                <w:color w:val="000000"/>
              </w:rPr>
              <w:t>提供验收报告。提供扫描件，原件备查。</w:t>
            </w:r>
          </w:p>
          <w:p w:rsidR="00825D69" w:rsidRDefault="00E73254">
            <w:pPr>
              <w:rPr>
                <w:color w:val="000000"/>
              </w:rPr>
            </w:pPr>
            <w:r>
              <w:rPr>
                <w:b/>
                <w:szCs w:val="21"/>
              </w:rPr>
              <w:t>备注：</w:t>
            </w:r>
            <w:r>
              <w:rPr>
                <w:szCs w:val="21"/>
              </w:rPr>
              <w:t>证明文件须放投标文件正文（信息公开部分），否则该项不得分。</w:t>
            </w:r>
          </w:p>
        </w:tc>
      </w:tr>
      <w:tr w:rsidR="00825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10" w:type="dxa"/>
          <w:trHeight w:val="69"/>
          <w:tblCellSpacing w:w="0" w:type="dxa"/>
          <w:jc w:val="center"/>
        </w:trPr>
        <w:tc>
          <w:tcPr>
            <w:tcW w:w="896" w:type="dxa"/>
            <w:gridSpan w:val="2"/>
          </w:tcPr>
          <w:p w:rsidR="00825D69" w:rsidRDefault="00825D69">
            <w:pPr>
              <w:rPr>
                <w:color w:val="000000"/>
              </w:rPr>
            </w:pPr>
          </w:p>
        </w:tc>
        <w:tc>
          <w:tcPr>
            <w:tcW w:w="797" w:type="dxa"/>
          </w:tcPr>
          <w:p w:rsidR="00825D69" w:rsidRDefault="00E73254">
            <w:pPr>
              <w:rPr>
                <w:color w:val="000000"/>
              </w:rPr>
            </w:pPr>
            <w:r>
              <w:rPr>
                <w:rFonts w:hint="eastAsia"/>
                <w:color w:val="000000"/>
              </w:rPr>
              <w:t>2</w:t>
            </w:r>
          </w:p>
        </w:tc>
        <w:tc>
          <w:tcPr>
            <w:tcW w:w="1578" w:type="dxa"/>
          </w:tcPr>
          <w:p w:rsidR="00825D69" w:rsidRDefault="00E73254">
            <w:pPr>
              <w:rPr>
                <w:color w:val="000000"/>
              </w:rPr>
            </w:pPr>
            <w:r>
              <w:rPr>
                <w:rFonts w:hint="eastAsia"/>
                <w:color w:val="000000"/>
              </w:rPr>
              <w:t>相关资质</w:t>
            </w:r>
          </w:p>
        </w:tc>
        <w:tc>
          <w:tcPr>
            <w:tcW w:w="851" w:type="dxa"/>
          </w:tcPr>
          <w:p w:rsidR="00825D69" w:rsidRDefault="00E73254">
            <w:pPr>
              <w:ind w:firstLine="263"/>
              <w:rPr>
                <w:color w:val="000000"/>
              </w:rPr>
            </w:pPr>
            <w:r>
              <w:rPr>
                <w:rFonts w:hint="eastAsia"/>
                <w:color w:val="000000"/>
              </w:rPr>
              <w:t>4</w:t>
            </w:r>
          </w:p>
        </w:tc>
        <w:tc>
          <w:tcPr>
            <w:tcW w:w="1104" w:type="dxa"/>
          </w:tcPr>
          <w:p w:rsidR="00825D69" w:rsidRDefault="00E73254">
            <w:pPr>
              <w:rPr>
                <w:color w:val="000000"/>
              </w:rPr>
            </w:pPr>
            <w:r>
              <w:rPr>
                <w:rFonts w:hint="eastAsia"/>
                <w:color w:val="000000"/>
              </w:rPr>
              <w:t>专家打分</w:t>
            </w:r>
          </w:p>
        </w:tc>
        <w:tc>
          <w:tcPr>
            <w:tcW w:w="5435" w:type="dxa"/>
            <w:gridSpan w:val="2"/>
            <w:vAlign w:val="center"/>
          </w:tcPr>
          <w:p w:rsidR="00825D69" w:rsidRDefault="00E73254">
            <w:pPr>
              <w:rPr>
                <w:b/>
                <w:color w:val="000000"/>
              </w:rPr>
            </w:pPr>
            <w:r>
              <w:rPr>
                <w:rFonts w:hint="eastAsia"/>
                <w:b/>
                <w:color w:val="000000"/>
              </w:rPr>
              <w:t>评审标准：</w:t>
            </w:r>
          </w:p>
          <w:p w:rsidR="00825D69" w:rsidRDefault="00E73254">
            <w:pPr>
              <w:rPr>
                <w:color w:val="000000"/>
              </w:rPr>
            </w:pPr>
            <w:r>
              <w:rPr>
                <w:rFonts w:hint="eastAsia"/>
                <w:color w:val="000000"/>
              </w:rPr>
              <w:t>1</w:t>
            </w:r>
            <w:r>
              <w:rPr>
                <w:rFonts w:hint="eastAsia"/>
                <w:color w:val="000000"/>
              </w:rPr>
              <w:t>、投标本须提供消毒产品生产企业卫生许可证得</w:t>
            </w:r>
            <w:r>
              <w:rPr>
                <w:rFonts w:hint="eastAsia"/>
                <w:color w:val="000000"/>
              </w:rPr>
              <w:t xml:space="preserve">  25</w:t>
            </w:r>
            <w:r>
              <w:rPr>
                <w:rFonts w:hint="eastAsia"/>
                <w:color w:val="000000"/>
              </w:rPr>
              <w:t>分；</w:t>
            </w:r>
          </w:p>
          <w:p w:rsidR="00825D69" w:rsidRDefault="00E73254">
            <w:pPr>
              <w:rPr>
                <w:color w:val="000000"/>
              </w:rPr>
            </w:pPr>
            <w:r>
              <w:rPr>
                <w:rFonts w:hint="eastAsia"/>
                <w:color w:val="000000"/>
              </w:rPr>
              <w:t>2</w:t>
            </w:r>
            <w:r>
              <w:rPr>
                <w:rFonts w:hint="eastAsia"/>
                <w:color w:val="000000"/>
              </w:rPr>
              <w:t>、</w:t>
            </w:r>
            <w:r>
              <w:rPr>
                <w:rFonts w:hint="eastAsia"/>
                <w:color w:val="000000"/>
                <w:lang w:val="zh-CN"/>
              </w:rPr>
              <w:t>投标人</w:t>
            </w:r>
            <w:r>
              <w:rPr>
                <w:rFonts w:hint="eastAsia"/>
                <w:color w:val="000000"/>
              </w:rPr>
              <w:t>本企业</w:t>
            </w:r>
            <w:r>
              <w:rPr>
                <w:rFonts w:hint="eastAsia"/>
                <w:color w:val="000000"/>
                <w:lang w:val="zh-CN"/>
              </w:rPr>
              <w:t>具有《全国工业产品许可证》（燃气类）和《全国工业产品许可证》（电热类）得</w:t>
            </w:r>
            <w:r>
              <w:rPr>
                <w:rFonts w:hint="eastAsia"/>
                <w:color w:val="000000"/>
              </w:rPr>
              <w:t>25</w:t>
            </w:r>
            <w:r>
              <w:rPr>
                <w:rFonts w:hint="eastAsia"/>
                <w:color w:val="000000"/>
              </w:rPr>
              <w:t>分</w:t>
            </w:r>
          </w:p>
          <w:p w:rsidR="00825D69" w:rsidRDefault="00E73254">
            <w:pPr>
              <w:rPr>
                <w:color w:val="000000"/>
              </w:rPr>
            </w:pPr>
            <w:r>
              <w:rPr>
                <w:rFonts w:hint="eastAsia"/>
                <w:color w:val="000000"/>
              </w:rPr>
              <w:lastRenderedPageBreak/>
              <w:t>3</w:t>
            </w:r>
            <w:r>
              <w:rPr>
                <w:rFonts w:hint="eastAsia"/>
                <w:color w:val="000000"/>
              </w:rPr>
              <w:t>、投标人本企业具有环境保护工程技术能力评价证书得</w:t>
            </w:r>
            <w:r>
              <w:rPr>
                <w:rFonts w:hint="eastAsia"/>
                <w:color w:val="000000"/>
              </w:rPr>
              <w:t>25</w:t>
            </w:r>
            <w:r>
              <w:rPr>
                <w:rFonts w:hint="eastAsia"/>
                <w:color w:val="000000"/>
              </w:rPr>
              <w:t>分，不提供不得分</w:t>
            </w:r>
          </w:p>
          <w:p w:rsidR="00825D69" w:rsidRDefault="00E73254">
            <w:pPr>
              <w:rPr>
                <w:color w:val="000000"/>
              </w:rPr>
            </w:pPr>
            <w:r>
              <w:rPr>
                <w:rFonts w:hint="eastAsia"/>
                <w:color w:val="000000"/>
              </w:rPr>
              <w:t>4</w:t>
            </w:r>
            <w:r>
              <w:rPr>
                <w:rFonts w:hint="eastAsia"/>
                <w:color w:val="000000"/>
              </w:rPr>
              <w:t>、投标人本企业体系认证情况：投标人具有</w:t>
            </w:r>
            <w:r>
              <w:rPr>
                <w:rFonts w:hint="eastAsia"/>
                <w:color w:val="000000"/>
                <w:lang w:val="zh-CN"/>
              </w:rPr>
              <w:t>ISO9001</w:t>
            </w:r>
            <w:r>
              <w:rPr>
                <w:rFonts w:hint="eastAsia"/>
                <w:color w:val="000000"/>
                <w:lang w:val="zh-CN"/>
              </w:rPr>
              <w:t>质量管理体系认证、</w:t>
            </w:r>
            <w:r>
              <w:rPr>
                <w:rFonts w:hint="eastAsia"/>
                <w:color w:val="000000"/>
                <w:lang w:val="zh-CN"/>
              </w:rPr>
              <w:t>ISO14001</w:t>
            </w:r>
            <w:r>
              <w:rPr>
                <w:rFonts w:hint="eastAsia"/>
                <w:color w:val="000000"/>
                <w:lang w:val="zh-CN"/>
              </w:rPr>
              <w:t>环境管理体系认证</w:t>
            </w:r>
            <w:r>
              <w:rPr>
                <w:rFonts w:hint="eastAsia"/>
                <w:color w:val="000000"/>
              </w:rPr>
              <w:t>、</w:t>
            </w:r>
            <w:r>
              <w:rPr>
                <w:rFonts w:hint="eastAsia"/>
                <w:color w:val="000000"/>
                <w:lang w:val="zh-CN"/>
              </w:rPr>
              <w:t>GB/T28001</w:t>
            </w:r>
            <w:r>
              <w:rPr>
                <w:rFonts w:hint="eastAsia"/>
                <w:color w:val="000000"/>
                <w:lang w:val="zh-CN"/>
              </w:rPr>
              <w:t>职业健康安全管理体系认证得</w:t>
            </w:r>
            <w:r>
              <w:rPr>
                <w:rFonts w:hint="eastAsia"/>
                <w:color w:val="000000"/>
              </w:rPr>
              <w:t>25</w:t>
            </w:r>
            <w:r>
              <w:rPr>
                <w:rFonts w:hint="eastAsia"/>
                <w:color w:val="000000"/>
              </w:rPr>
              <w:t>分。</w:t>
            </w:r>
          </w:p>
          <w:p w:rsidR="00825D69" w:rsidRDefault="00E73254">
            <w:pPr>
              <w:rPr>
                <w:color w:val="000000"/>
              </w:rPr>
            </w:pPr>
            <w:r>
              <w:rPr>
                <w:rFonts w:hint="eastAsia"/>
                <w:color w:val="000000"/>
              </w:rPr>
              <w:t>以上</w:t>
            </w:r>
            <w:r>
              <w:rPr>
                <w:rFonts w:hint="eastAsia"/>
                <w:color w:val="000000"/>
              </w:rPr>
              <w:t xml:space="preserve"> 4 </w:t>
            </w:r>
            <w:r>
              <w:rPr>
                <w:rFonts w:hint="eastAsia"/>
                <w:color w:val="000000"/>
              </w:rPr>
              <w:t>项累加计分，最高得</w:t>
            </w:r>
            <w:r>
              <w:rPr>
                <w:rFonts w:hint="eastAsia"/>
                <w:color w:val="000000"/>
              </w:rPr>
              <w:t>100</w:t>
            </w:r>
            <w:r>
              <w:rPr>
                <w:rFonts w:hint="eastAsia"/>
                <w:color w:val="000000"/>
              </w:rPr>
              <w:t>分。</w:t>
            </w:r>
          </w:p>
          <w:p w:rsidR="00825D69" w:rsidRDefault="00E73254">
            <w:pPr>
              <w:rPr>
                <w:color w:val="000000"/>
              </w:rPr>
            </w:pPr>
            <w:r>
              <w:rPr>
                <w:rFonts w:hint="eastAsia"/>
                <w:color w:val="000000"/>
              </w:rPr>
              <w:t>证明文件：</w:t>
            </w:r>
          </w:p>
          <w:p w:rsidR="00825D69" w:rsidRDefault="00E73254">
            <w:pPr>
              <w:rPr>
                <w:color w:val="000000"/>
              </w:rPr>
            </w:pPr>
            <w:r>
              <w:rPr>
                <w:rFonts w:hint="eastAsia"/>
                <w:color w:val="000000"/>
              </w:rPr>
              <w:t>要求提供相关资格（资质）文件扫描件（原件备查）作为得分依据。</w:t>
            </w:r>
          </w:p>
          <w:p w:rsidR="00825D69" w:rsidRDefault="00E73254">
            <w:pPr>
              <w:rPr>
                <w:b/>
                <w:bCs/>
                <w:color w:val="000000"/>
              </w:rPr>
            </w:pPr>
            <w:r>
              <w:rPr>
                <w:rFonts w:hint="eastAsia"/>
                <w:b/>
                <w:bCs/>
                <w:color w:val="000000"/>
              </w:rPr>
              <w:t>备注：</w:t>
            </w:r>
          </w:p>
          <w:p w:rsidR="00825D69" w:rsidRDefault="00E73254">
            <w:pPr>
              <w:rPr>
                <w:color w:val="000000"/>
              </w:rPr>
            </w:pPr>
            <w:r>
              <w:rPr>
                <w:rFonts w:hint="eastAsia"/>
                <w:szCs w:val="21"/>
              </w:rPr>
              <w:t>如证书上对年审有要求，则应按证书上的要求提供相关证明材料；如证书上未提及年审相关要求，则以证书本身有效期为准。评分中出现无证明资料或证书过期或专家无法凭所提供资料判断是否得分的情况或证明文件未放入投标文件正文（信息公开部分），一律作不得分处理</w:t>
            </w:r>
            <w:r>
              <w:rPr>
                <w:szCs w:val="21"/>
              </w:rPr>
              <w:t>。</w:t>
            </w:r>
          </w:p>
        </w:tc>
      </w:tr>
      <w:tr w:rsidR="00825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10" w:type="dxa"/>
          <w:trHeight w:val="69"/>
          <w:tblCellSpacing w:w="0" w:type="dxa"/>
          <w:jc w:val="center"/>
        </w:trPr>
        <w:tc>
          <w:tcPr>
            <w:tcW w:w="896" w:type="dxa"/>
            <w:gridSpan w:val="2"/>
          </w:tcPr>
          <w:p w:rsidR="00825D69" w:rsidRDefault="00825D69">
            <w:pPr>
              <w:rPr>
                <w:color w:val="000000"/>
              </w:rPr>
            </w:pPr>
          </w:p>
        </w:tc>
        <w:tc>
          <w:tcPr>
            <w:tcW w:w="797" w:type="dxa"/>
          </w:tcPr>
          <w:p w:rsidR="00825D69" w:rsidRDefault="00E73254">
            <w:pPr>
              <w:rPr>
                <w:color w:val="000000"/>
              </w:rPr>
            </w:pPr>
            <w:r>
              <w:rPr>
                <w:rFonts w:hint="eastAsia"/>
                <w:color w:val="000000"/>
              </w:rPr>
              <w:t>3</w:t>
            </w:r>
          </w:p>
        </w:tc>
        <w:tc>
          <w:tcPr>
            <w:tcW w:w="1578" w:type="dxa"/>
          </w:tcPr>
          <w:p w:rsidR="00825D69" w:rsidRDefault="00E73254">
            <w:pPr>
              <w:rPr>
                <w:color w:val="000000"/>
              </w:rPr>
            </w:pPr>
            <w:r>
              <w:rPr>
                <w:rFonts w:hint="eastAsia"/>
                <w:color w:val="000000"/>
              </w:rPr>
              <w:t>投标供应商本地技术实力和服务能力</w:t>
            </w:r>
          </w:p>
        </w:tc>
        <w:tc>
          <w:tcPr>
            <w:tcW w:w="851" w:type="dxa"/>
          </w:tcPr>
          <w:p w:rsidR="00825D69" w:rsidRDefault="00E73254">
            <w:pPr>
              <w:rPr>
                <w:color w:val="000000"/>
              </w:rPr>
            </w:pPr>
            <w:r>
              <w:rPr>
                <w:rFonts w:hint="eastAsia"/>
                <w:color w:val="000000"/>
              </w:rPr>
              <w:t>2</w:t>
            </w:r>
          </w:p>
        </w:tc>
        <w:tc>
          <w:tcPr>
            <w:tcW w:w="1104" w:type="dxa"/>
          </w:tcPr>
          <w:p w:rsidR="00825D69" w:rsidRDefault="00E73254">
            <w:pPr>
              <w:rPr>
                <w:color w:val="000000"/>
              </w:rPr>
            </w:pPr>
            <w:r>
              <w:rPr>
                <w:rFonts w:hint="eastAsia"/>
                <w:color w:val="000000"/>
              </w:rPr>
              <w:t>专家打分</w:t>
            </w:r>
          </w:p>
        </w:tc>
        <w:tc>
          <w:tcPr>
            <w:tcW w:w="5435" w:type="dxa"/>
            <w:gridSpan w:val="2"/>
            <w:vAlign w:val="center"/>
          </w:tcPr>
          <w:p w:rsidR="00825D69" w:rsidRDefault="00E73254">
            <w:pPr>
              <w:rPr>
                <w:b/>
                <w:color w:val="000000"/>
              </w:rPr>
            </w:pPr>
            <w:r>
              <w:rPr>
                <w:rFonts w:hint="eastAsia"/>
                <w:b/>
                <w:color w:val="000000"/>
              </w:rPr>
              <w:t>评审标准：</w:t>
            </w:r>
          </w:p>
          <w:p w:rsidR="00825D69" w:rsidRDefault="00E73254">
            <w:pPr>
              <w:rPr>
                <w:color w:val="000000"/>
              </w:rPr>
            </w:pPr>
            <w:r>
              <w:rPr>
                <w:rFonts w:hint="eastAsia"/>
                <w:color w:val="000000"/>
              </w:rPr>
              <w:t>1</w:t>
            </w:r>
            <w:r>
              <w:rPr>
                <w:rFonts w:hint="eastAsia"/>
                <w:color w:val="000000"/>
              </w:rPr>
              <w:t>、在深圳注册的供应商得</w:t>
            </w:r>
            <w:r>
              <w:rPr>
                <w:rFonts w:hint="eastAsia"/>
                <w:color w:val="000000"/>
              </w:rPr>
              <w:t>100</w:t>
            </w:r>
            <w:r>
              <w:rPr>
                <w:rFonts w:hint="eastAsia"/>
                <w:color w:val="000000"/>
              </w:rPr>
              <w:t>分；</w:t>
            </w:r>
          </w:p>
          <w:p w:rsidR="00825D69" w:rsidRDefault="00E73254">
            <w:pPr>
              <w:rPr>
                <w:color w:val="000000"/>
              </w:rPr>
            </w:pPr>
            <w:r>
              <w:rPr>
                <w:rFonts w:hint="eastAsia"/>
                <w:color w:val="000000"/>
              </w:rPr>
              <w:t>2</w:t>
            </w:r>
            <w:r>
              <w:rPr>
                <w:rFonts w:hint="eastAsia"/>
                <w:color w:val="000000"/>
              </w:rPr>
              <w:t>、非在深圳注册的供应商投标，但其在深圳注册有子公司或分公司、售后服务点也得</w:t>
            </w:r>
            <w:r>
              <w:rPr>
                <w:rFonts w:hint="eastAsia"/>
                <w:color w:val="000000"/>
              </w:rPr>
              <w:t>100</w:t>
            </w:r>
            <w:r>
              <w:rPr>
                <w:rFonts w:hint="eastAsia"/>
                <w:color w:val="000000"/>
              </w:rPr>
              <w:t>分；不提供不得分。</w:t>
            </w:r>
          </w:p>
          <w:p w:rsidR="00825D69" w:rsidRDefault="00E73254">
            <w:pPr>
              <w:rPr>
                <w:b/>
                <w:bCs/>
                <w:color w:val="000000"/>
              </w:rPr>
            </w:pPr>
            <w:r>
              <w:rPr>
                <w:rFonts w:hint="eastAsia"/>
                <w:b/>
                <w:bCs/>
                <w:color w:val="000000"/>
              </w:rPr>
              <w:t>证明文件：</w:t>
            </w:r>
          </w:p>
          <w:p w:rsidR="00825D69" w:rsidRDefault="00E73254">
            <w:pPr>
              <w:rPr>
                <w:color w:val="000000"/>
              </w:rPr>
            </w:pPr>
            <w:r>
              <w:rPr>
                <w:rFonts w:hint="eastAsia"/>
                <w:color w:val="000000"/>
              </w:rPr>
              <w:t>1</w:t>
            </w:r>
            <w:r>
              <w:rPr>
                <w:rFonts w:hint="eastAsia"/>
                <w:color w:val="000000"/>
              </w:rPr>
              <w:t>）在深圳注册的供应商要求提供营业执照或事业单位</w:t>
            </w:r>
            <w:r>
              <w:rPr>
                <w:rFonts w:hint="eastAsia"/>
                <w:color w:val="000000"/>
              </w:rPr>
              <w:t>法人证等证明扫描件，原件备查；</w:t>
            </w:r>
          </w:p>
          <w:p w:rsidR="00825D69" w:rsidRDefault="00E73254">
            <w:pPr>
              <w:rPr>
                <w:color w:val="000000"/>
              </w:rPr>
            </w:pPr>
            <w:r>
              <w:rPr>
                <w:rFonts w:hint="eastAsia"/>
                <w:color w:val="000000"/>
              </w:rPr>
              <w:t>2</w:t>
            </w:r>
            <w:r>
              <w:rPr>
                <w:rFonts w:hint="eastAsia"/>
                <w:color w:val="000000"/>
              </w:rPr>
              <w:t>）分公司要求提供营业执照扫描件，原件备查；子公司要求同时提供营业执照及母子公司股权关系证明资料（均要求扫描件，原件备查）；</w:t>
            </w:r>
          </w:p>
          <w:p w:rsidR="00825D69" w:rsidRDefault="00E73254">
            <w:pPr>
              <w:rPr>
                <w:color w:val="000000"/>
              </w:rPr>
            </w:pPr>
            <w:r>
              <w:rPr>
                <w:rFonts w:hint="eastAsia"/>
                <w:color w:val="000000"/>
              </w:rPr>
              <w:t>3</w:t>
            </w:r>
            <w:r>
              <w:rPr>
                <w:rFonts w:hint="eastAsia"/>
                <w:color w:val="000000"/>
              </w:rPr>
              <w:t>）售后服务点要求提供租赁合同（有效期内）或房产证明。</w:t>
            </w:r>
          </w:p>
          <w:p w:rsidR="00825D69" w:rsidRDefault="00E73254">
            <w:pPr>
              <w:rPr>
                <w:b/>
                <w:bCs/>
                <w:color w:val="000000"/>
              </w:rPr>
            </w:pPr>
            <w:r>
              <w:rPr>
                <w:rFonts w:hint="eastAsia"/>
                <w:b/>
                <w:bCs/>
                <w:color w:val="000000"/>
              </w:rPr>
              <w:t>备注：</w:t>
            </w:r>
          </w:p>
          <w:p w:rsidR="00825D69" w:rsidRDefault="00E73254">
            <w:pPr>
              <w:rPr>
                <w:color w:val="000000"/>
              </w:rPr>
            </w:pPr>
            <w:r>
              <w:rPr>
                <w:szCs w:val="21"/>
              </w:rPr>
              <w:t>评分中出现无证明资料或证书过期或专家无法凭所提供资料判断是否得分的情况或证明文件未放入投标文件正文（信息公开部分），一律作不得分处理。</w:t>
            </w:r>
          </w:p>
        </w:tc>
      </w:tr>
      <w:tr w:rsidR="00825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10" w:type="dxa"/>
          <w:trHeight w:val="69"/>
          <w:tblCellSpacing w:w="0" w:type="dxa"/>
          <w:jc w:val="center"/>
        </w:trPr>
        <w:tc>
          <w:tcPr>
            <w:tcW w:w="896" w:type="dxa"/>
            <w:gridSpan w:val="2"/>
          </w:tcPr>
          <w:p w:rsidR="00825D69" w:rsidRDefault="00825D69">
            <w:pPr>
              <w:rPr>
                <w:color w:val="000000"/>
              </w:rPr>
            </w:pPr>
          </w:p>
        </w:tc>
        <w:tc>
          <w:tcPr>
            <w:tcW w:w="797" w:type="dxa"/>
          </w:tcPr>
          <w:p w:rsidR="00825D69" w:rsidRDefault="00E73254">
            <w:pPr>
              <w:rPr>
                <w:color w:val="000000"/>
              </w:rPr>
            </w:pPr>
            <w:r>
              <w:rPr>
                <w:rFonts w:hint="eastAsia"/>
                <w:color w:val="000000"/>
              </w:rPr>
              <w:t>4</w:t>
            </w:r>
          </w:p>
        </w:tc>
        <w:tc>
          <w:tcPr>
            <w:tcW w:w="1578" w:type="dxa"/>
          </w:tcPr>
          <w:p w:rsidR="00825D69" w:rsidRDefault="00E73254">
            <w:pPr>
              <w:jc w:val="left"/>
              <w:rPr>
                <w:color w:val="000000"/>
              </w:rPr>
            </w:pPr>
            <w:r>
              <w:rPr>
                <w:rFonts w:hint="eastAsia"/>
              </w:rPr>
              <w:t>投标供应商售后服务能力</w:t>
            </w:r>
          </w:p>
        </w:tc>
        <w:tc>
          <w:tcPr>
            <w:tcW w:w="851" w:type="dxa"/>
          </w:tcPr>
          <w:p w:rsidR="00825D69" w:rsidRDefault="00E73254">
            <w:pPr>
              <w:jc w:val="center"/>
              <w:rPr>
                <w:color w:val="000000"/>
              </w:rPr>
            </w:pPr>
            <w:r>
              <w:rPr>
                <w:rFonts w:hint="eastAsia"/>
                <w:color w:val="000000"/>
              </w:rPr>
              <w:t>3</w:t>
            </w:r>
          </w:p>
        </w:tc>
        <w:tc>
          <w:tcPr>
            <w:tcW w:w="1104" w:type="dxa"/>
          </w:tcPr>
          <w:p w:rsidR="00825D69" w:rsidRDefault="00E73254">
            <w:pPr>
              <w:rPr>
                <w:color w:val="000000"/>
              </w:rPr>
            </w:pPr>
            <w:r>
              <w:rPr>
                <w:rFonts w:hint="eastAsia"/>
                <w:color w:val="000000"/>
              </w:rPr>
              <w:t>专家打分</w:t>
            </w:r>
          </w:p>
        </w:tc>
        <w:tc>
          <w:tcPr>
            <w:tcW w:w="5435" w:type="dxa"/>
            <w:gridSpan w:val="2"/>
          </w:tcPr>
          <w:p w:rsidR="00825D69" w:rsidRDefault="00E73254">
            <w:pPr>
              <w:rPr>
                <w:b/>
                <w:color w:val="000000"/>
              </w:rPr>
            </w:pPr>
            <w:r>
              <w:rPr>
                <w:rFonts w:hint="eastAsia"/>
                <w:b/>
                <w:color w:val="000000"/>
              </w:rPr>
              <w:t>评审标准：</w:t>
            </w:r>
          </w:p>
          <w:p w:rsidR="00825D69" w:rsidRDefault="00E73254">
            <w:pPr>
              <w:rPr>
                <w:kern w:val="0"/>
                <w:szCs w:val="21"/>
              </w:rPr>
            </w:pPr>
            <w:r>
              <w:rPr>
                <w:rFonts w:hint="eastAsia"/>
                <w:kern w:val="0"/>
                <w:szCs w:val="21"/>
              </w:rPr>
              <w:t>1</w:t>
            </w:r>
            <w:r>
              <w:rPr>
                <w:rFonts w:hint="eastAsia"/>
                <w:kern w:val="0"/>
                <w:szCs w:val="21"/>
              </w:rPr>
              <w:t>、投标人本企业具有五星售后服务认证证书，得</w:t>
            </w:r>
            <w:r>
              <w:rPr>
                <w:rFonts w:hint="eastAsia"/>
                <w:kern w:val="0"/>
                <w:szCs w:val="21"/>
              </w:rPr>
              <w:t>40</w:t>
            </w:r>
            <w:r>
              <w:rPr>
                <w:rFonts w:hint="eastAsia"/>
                <w:kern w:val="0"/>
                <w:szCs w:val="21"/>
              </w:rPr>
              <w:t>分。</w:t>
            </w:r>
            <w:r>
              <w:rPr>
                <w:rFonts w:ascii="宋体" w:hAnsi="宋体" w:cs="宋体" w:hint="eastAsia"/>
                <w:szCs w:val="21"/>
              </w:rPr>
              <w:t>（提供相关资料证明文件扫描件，原件备查。）</w:t>
            </w:r>
            <w:r>
              <w:rPr>
                <w:rFonts w:hint="eastAsia"/>
                <w:kern w:val="0"/>
                <w:szCs w:val="21"/>
              </w:rPr>
              <w:t>。</w:t>
            </w:r>
          </w:p>
          <w:p w:rsidR="00825D69" w:rsidRDefault="00E73254">
            <w:pPr>
              <w:rPr>
                <w:kern w:val="0"/>
                <w:szCs w:val="21"/>
              </w:rPr>
            </w:pPr>
            <w:r>
              <w:rPr>
                <w:rFonts w:hint="eastAsia"/>
                <w:kern w:val="0"/>
                <w:szCs w:val="21"/>
              </w:rPr>
              <w:t>2</w:t>
            </w:r>
            <w:r>
              <w:rPr>
                <w:rFonts w:hint="eastAsia"/>
                <w:kern w:val="0"/>
                <w:szCs w:val="21"/>
              </w:rPr>
              <w:t>、投标人本企业的售后服务人员具有符合</w:t>
            </w:r>
            <w:r>
              <w:rPr>
                <w:rFonts w:hint="eastAsia"/>
                <w:kern w:val="0"/>
                <w:szCs w:val="21"/>
              </w:rPr>
              <w:t>GB/T27922-2011</w:t>
            </w:r>
            <w:r>
              <w:rPr>
                <w:rFonts w:hint="eastAsia"/>
                <w:kern w:val="0"/>
                <w:szCs w:val="21"/>
              </w:rPr>
              <w:t>《商品售后服务评价体系》标准的服务管理师证书，并同时具有燃气具安装维修证的，</w:t>
            </w:r>
            <w:r>
              <w:rPr>
                <w:rFonts w:hint="eastAsia"/>
                <w:kern w:val="0"/>
                <w:szCs w:val="21"/>
              </w:rPr>
              <w:t>1</w:t>
            </w:r>
            <w:r>
              <w:rPr>
                <w:rFonts w:hint="eastAsia"/>
                <w:kern w:val="0"/>
                <w:szCs w:val="21"/>
              </w:rPr>
              <w:t>人得</w:t>
            </w:r>
            <w:r>
              <w:rPr>
                <w:rFonts w:hint="eastAsia"/>
                <w:kern w:val="0"/>
                <w:szCs w:val="21"/>
              </w:rPr>
              <w:t>20</w:t>
            </w:r>
            <w:r>
              <w:rPr>
                <w:rFonts w:hint="eastAsia"/>
                <w:kern w:val="0"/>
                <w:szCs w:val="21"/>
              </w:rPr>
              <w:t>分，本项最高得</w:t>
            </w:r>
            <w:r>
              <w:rPr>
                <w:rFonts w:hint="eastAsia"/>
                <w:kern w:val="0"/>
                <w:szCs w:val="21"/>
              </w:rPr>
              <w:t>60</w:t>
            </w:r>
            <w:r>
              <w:rPr>
                <w:rFonts w:hint="eastAsia"/>
                <w:kern w:val="0"/>
                <w:szCs w:val="21"/>
              </w:rPr>
              <w:t>分，原件备查。</w:t>
            </w:r>
            <w:r>
              <w:rPr>
                <w:rFonts w:ascii="宋体" w:hAnsi="宋体" w:cs="宋体" w:hint="eastAsia"/>
                <w:szCs w:val="21"/>
              </w:rPr>
              <w:t>（提供相关证书扫描件，原件备查。）</w:t>
            </w:r>
          </w:p>
          <w:p w:rsidR="00825D69" w:rsidRDefault="00E73254">
            <w:pPr>
              <w:rPr>
                <w:b/>
                <w:bCs/>
                <w:color w:val="000000"/>
              </w:rPr>
            </w:pPr>
            <w:r>
              <w:rPr>
                <w:rFonts w:hint="eastAsia"/>
                <w:b/>
                <w:bCs/>
                <w:color w:val="000000"/>
              </w:rPr>
              <w:t>备注：</w:t>
            </w:r>
          </w:p>
          <w:p w:rsidR="00825D69" w:rsidRDefault="00E73254">
            <w:pPr>
              <w:rPr>
                <w:color w:val="000000"/>
              </w:rPr>
            </w:pPr>
            <w:r>
              <w:rPr>
                <w:szCs w:val="21"/>
              </w:rPr>
              <w:t>评分中出现无证明资料或证书过期或专家无法凭所提供资料判断是否得分的情况或证明文件未放入投标文件正文（信息公开部分），一律作不得分处理。</w:t>
            </w:r>
          </w:p>
        </w:tc>
      </w:tr>
      <w:tr w:rsidR="00825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10" w:type="dxa"/>
          <w:trHeight w:val="69"/>
          <w:tblCellSpacing w:w="0" w:type="dxa"/>
          <w:jc w:val="center"/>
        </w:trPr>
        <w:tc>
          <w:tcPr>
            <w:tcW w:w="896" w:type="dxa"/>
            <w:gridSpan w:val="2"/>
          </w:tcPr>
          <w:p w:rsidR="00825D69" w:rsidRDefault="00825D69">
            <w:pPr>
              <w:rPr>
                <w:color w:val="000000"/>
              </w:rPr>
            </w:pPr>
          </w:p>
        </w:tc>
        <w:tc>
          <w:tcPr>
            <w:tcW w:w="797" w:type="dxa"/>
          </w:tcPr>
          <w:p w:rsidR="00825D69" w:rsidRDefault="00E73254">
            <w:pPr>
              <w:rPr>
                <w:color w:val="000000"/>
              </w:rPr>
            </w:pPr>
            <w:r>
              <w:rPr>
                <w:rFonts w:hint="eastAsia"/>
                <w:color w:val="000000"/>
              </w:rPr>
              <w:t>5</w:t>
            </w:r>
          </w:p>
        </w:tc>
        <w:tc>
          <w:tcPr>
            <w:tcW w:w="1578" w:type="dxa"/>
          </w:tcPr>
          <w:p w:rsidR="00825D69" w:rsidRDefault="00E73254">
            <w:pPr>
              <w:jc w:val="left"/>
              <w:rPr>
                <w:color w:val="000000"/>
              </w:rPr>
            </w:pPr>
            <w:r>
              <w:rPr>
                <w:rFonts w:hint="eastAsia"/>
                <w:color w:val="000000"/>
              </w:rPr>
              <w:t>股东构成审查</w:t>
            </w:r>
          </w:p>
        </w:tc>
        <w:tc>
          <w:tcPr>
            <w:tcW w:w="851" w:type="dxa"/>
          </w:tcPr>
          <w:p w:rsidR="00825D69" w:rsidRDefault="00E73254">
            <w:pPr>
              <w:jc w:val="center"/>
              <w:rPr>
                <w:color w:val="000000"/>
              </w:rPr>
            </w:pPr>
            <w:r>
              <w:rPr>
                <w:rFonts w:hint="eastAsia"/>
                <w:color w:val="000000"/>
              </w:rPr>
              <w:t>1</w:t>
            </w:r>
          </w:p>
        </w:tc>
        <w:tc>
          <w:tcPr>
            <w:tcW w:w="1104" w:type="dxa"/>
          </w:tcPr>
          <w:p w:rsidR="00825D69" w:rsidRDefault="00E73254">
            <w:pPr>
              <w:rPr>
                <w:color w:val="000000"/>
              </w:rPr>
            </w:pPr>
            <w:r>
              <w:rPr>
                <w:rFonts w:hint="eastAsia"/>
                <w:color w:val="000000"/>
              </w:rPr>
              <w:t>专家打分</w:t>
            </w:r>
          </w:p>
        </w:tc>
        <w:tc>
          <w:tcPr>
            <w:tcW w:w="5435" w:type="dxa"/>
            <w:gridSpan w:val="2"/>
          </w:tcPr>
          <w:p w:rsidR="00825D69" w:rsidRDefault="00E73254">
            <w:pPr>
              <w:rPr>
                <w:color w:val="000000"/>
              </w:rPr>
            </w:pPr>
            <w:r>
              <w:rPr>
                <w:rFonts w:hint="eastAsia"/>
                <w:color w:val="000000"/>
              </w:rPr>
              <w:t>投标文件按照“股东构成审查表”要求的内容填写的得满</w:t>
            </w:r>
            <w:r>
              <w:rPr>
                <w:rFonts w:hint="eastAsia"/>
                <w:color w:val="000000"/>
              </w:rPr>
              <w:lastRenderedPageBreak/>
              <w:t>分，否则该项不得分。</w:t>
            </w:r>
          </w:p>
        </w:tc>
      </w:tr>
      <w:tr w:rsidR="00825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10" w:type="dxa"/>
          <w:trHeight w:val="69"/>
          <w:tblCellSpacing w:w="0" w:type="dxa"/>
          <w:jc w:val="center"/>
        </w:trPr>
        <w:tc>
          <w:tcPr>
            <w:tcW w:w="896" w:type="dxa"/>
            <w:gridSpan w:val="2"/>
          </w:tcPr>
          <w:p w:rsidR="00825D69" w:rsidRDefault="00825D69">
            <w:pPr>
              <w:rPr>
                <w:color w:val="000000"/>
              </w:rPr>
            </w:pPr>
          </w:p>
        </w:tc>
        <w:tc>
          <w:tcPr>
            <w:tcW w:w="797" w:type="dxa"/>
          </w:tcPr>
          <w:p w:rsidR="00825D69" w:rsidRDefault="00E73254">
            <w:pPr>
              <w:rPr>
                <w:color w:val="000000"/>
              </w:rPr>
            </w:pPr>
            <w:r>
              <w:rPr>
                <w:rFonts w:hint="eastAsia"/>
                <w:color w:val="000000"/>
              </w:rPr>
              <w:t>6</w:t>
            </w:r>
          </w:p>
        </w:tc>
        <w:tc>
          <w:tcPr>
            <w:tcW w:w="1578" w:type="dxa"/>
          </w:tcPr>
          <w:p w:rsidR="00825D69" w:rsidRDefault="00E73254">
            <w:pPr>
              <w:ind w:firstLineChars="200" w:firstLine="420"/>
              <w:jc w:val="left"/>
              <w:rPr>
                <w:szCs w:val="21"/>
              </w:rPr>
            </w:pPr>
            <w:r>
              <w:rPr>
                <w:rFonts w:cs="宋体" w:hint="eastAsia"/>
                <w:szCs w:val="21"/>
              </w:rPr>
              <w:t>诚信体系</w:t>
            </w:r>
          </w:p>
        </w:tc>
        <w:tc>
          <w:tcPr>
            <w:tcW w:w="851" w:type="dxa"/>
          </w:tcPr>
          <w:p w:rsidR="00825D69" w:rsidRDefault="00E73254">
            <w:pPr>
              <w:jc w:val="center"/>
            </w:pPr>
            <w:r>
              <w:rPr>
                <w:rFonts w:hint="eastAsia"/>
                <w:sz w:val="20"/>
              </w:rPr>
              <w:t>5</w:t>
            </w:r>
          </w:p>
        </w:tc>
        <w:tc>
          <w:tcPr>
            <w:tcW w:w="1104" w:type="dxa"/>
          </w:tcPr>
          <w:p w:rsidR="00825D69" w:rsidRDefault="00E73254">
            <w:r>
              <w:rPr>
                <w:rFonts w:cs="宋体" w:hint="eastAsia"/>
              </w:rPr>
              <w:t>专家打分</w:t>
            </w:r>
          </w:p>
        </w:tc>
        <w:tc>
          <w:tcPr>
            <w:tcW w:w="5435" w:type="dxa"/>
            <w:gridSpan w:val="2"/>
          </w:tcPr>
          <w:p w:rsidR="00825D69" w:rsidRDefault="00E73254">
            <w:pPr>
              <w:wordWrap w:val="0"/>
              <w:rPr>
                <w:rFonts w:ascii="宋体" w:hAnsi="宋体"/>
                <w:color w:val="000000"/>
                <w:szCs w:val="21"/>
              </w:rPr>
            </w:pPr>
            <w:r>
              <w:rPr>
                <w:rFonts w:ascii="宋体" w:hAnsi="宋体" w:hint="eastAsia"/>
                <w:color w:val="000000"/>
                <w:szCs w:val="21"/>
              </w:rPr>
              <w:t>（</w:t>
            </w:r>
            <w:r>
              <w:rPr>
                <w:rFonts w:ascii="宋体" w:hAnsi="宋体" w:hint="eastAsia"/>
                <w:color w:val="000000"/>
                <w:szCs w:val="21"/>
              </w:rPr>
              <w:t>1</w:t>
            </w:r>
            <w:r>
              <w:rPr>
                <w:rFonts w:ascii="宋体" w:hAnsi="宋体" w:hint="eastAsia"/>
                <w:color w:val="000000"/>
                <w:szCs w:val="21"/>
              </w:rPr>
              <w:t>）供应商本企业本企业在</w:t>
            </w:r>
            <w:r>
              <w:rPr>
                <w:rFonts w:ascii="宋体" w:hAnsi="宋体" w:hint="eastAsia"/>
              </w:rPr>
              <w:t>信用中国网站（</w:t>
            </w:r>
            <w:r>
              <w:rPr>
                <w:rFonts w:ascii="宋体" w:hAnsi="宋体" w:hint="eastAsia"/>
              </w:rPr>
              <w:t>www.creditchina.gov.cn</w:t>
            </w:r>
            <w:r>
              <w:rPr>
                <w:rFonts w:ascii="宋体" w:hAnsi="宋体" w:hint="eastAsia"/>
              </w:rPr>
              <w:t>）、中国政府采购网（</w:t>
            </w:r>
            <w:r>
              <w:rPr>
                <w:rFonts w:ascii="宋体" w:hAnsi="宋体" w:hint="eastAsia"/>
              </w:rPr>
              <w:t>www.ccgp.gov.cn</w:t>
            </w:r>
            <w:r>
              <w:rPr>
                <w:rFonts w:ascii="宋体" w:hAnsi="宋体" w:hint="eastAsia"/>
              </w:rPr>
              <w:t>）两个</w:t>
            </w:r>
            <w:r>
              <w:rPr>
                <w:rFonts w:ascii="宋体" w:hAnsi="宋体" w:hint="eastAsia"/>
                <w:color w:val="000000"/>
                <w:szCs w:val="21"/>
              </w:rPr>
              <w:t>信用记录查询网站中的网页截图（信用记录查询网站及相关说明详见招标文件：“</w:t>
            </w:r>
            <w:r>
              <w:rPr>
                <w:rFonts w:ascii="宋体" w:hAnsi="宋体" w:hint="eastAsia"/>
                <w:szCs w:val="21"/>
              </w:rPr>
              <w:t>第二章</w:t>
            </w:r>
            <w:r>
              <w:rPr>
                <w:rFonts w:ascii="宋体" w:hAnsi="宋体" w:hint="eastAsia"/>
                <w:szCs w:val="21"/>
              </w:rPr>
              <w:t xml:space="preserve"> </w:t>
            </w:r>
            <w:r>
              <w:rPr>
                <w:rFonts w:ascii="宋体" w:hAnsi="宋体" w:hint="eastAsia"/>
                <w:szCs w:val="21"/>
              </w:rPr>
              <w:t>项目需求书：五、注意事项中的信用记录查询指引</w:t>
            </w:r>
            <w:r>
              <w:rPr>
                <w:rFonts w:ascii="宋体" w:hAnsi="宋体" w:hint="eastAsia"/>
                <w:color w:val="000000"/>
                <w:szCs w:val="21"/>
              </w:rPr>
              <w:t>”）；备注：证明文件须放投标文件正文（信息公开部分），无证明资料或证明资料提供不全的不得分。此项评分仅针对截图是否齐全清晰，若存在规定情况的诚信记录，将按资格要求的规定进行处理。</w:t>
            </w:r>
          </w:p>
          <w:p w:rsidR="00825D69" w:rsidRDefault="00E73254">
            <w:pPr>
              <w:rPr>
                <w:rFonts w:ascii="宋体" w:hAnsi="宋体"/>
                <w:color w:val="000000"/>
                <w:szCs w:val="21"/>
              </w:rPr>
            </w:pPr>
            <w:r>
              <w:rPr>
                <w:rFonts w:ascii="宋体" w:hAnsi="宋体" w:hint="eastAsia"/>
                <w:color w:val="000000"/>
                <w:szCs w:val="21"/>
              </w:rPr>
              <w:t>（</w:t>
            </w:r>
            <w:r>
              <w:rPr>
                <w:rFonts w:ascii="宋体" w:hAnsi="宋体" w:hint="eastAsia"/>
                <w:color w:val="000000"/>
                <w:szCs w:val="21"/>
              </w:rPr>
              <w:t>2</w:t>
            </w:r>
            <w:r>
              <w:rPr>
                <w:rFonts w:ascii="宋体" w:hAnsi="宋体" w:hint="eastAsia"/>
                <w:color w:val="000000"/>
                <w:szCs w:val="21"/>
              </w:rPr>
              <w:t>）根据《深圳市财政委员会关于印发</w:t>
            </w:r>
            <w:r>
              <w:rPr>
                <w:rFonts w:ascii="宋体" w:hAnsi="宋体" w:hint="eastAsia"/>
                <w:color w:val="000000"/>
                <w:szCs w:val="21"/>
              </w:rPr>
              <w:t>&lt;</w:t>
            </w:r>
            <w:r>
              <w:rPr>
                <w:rFonts w:ascii="宋体" w:hAnsi="宋体" w:hint="eastAsia"/>
                <w:color w:val="000000"/>
                <w:szCs w:val="21"/>
              </w:rPr>
              <w:t>深圳市政府采购供应商诚信管理暂</w:t>
            </w:r>
            <w:r>
              <w:rPr>
                <w:rFonts w:ascii="宋体" w:hAnsi="宋体" w:hint="eastAsia"/>
                <w:color w:val="000000"/>
                <w:szCs w:val="21"/>
              </w:rPr>
              <w:t>行办法操作细则</w:t>
            </w:r>
            <w:r>
              <w:rPr>
                <w:rFonts w:ascii="宋体" w:hAnsi="宋体" w:hint="eastAsia"/>
                <w:color w:val="000000"/>
                <w:szCs w:val="21"/>
              </w:rPr>
              <w:t>&gt;</w:t>
            </w:r>
            <w:r>
              <w:rPr>
                <w:rFonts w:ascii="宋体" w:hAnsi="宋体" w:hint="eastAsia"/>
                <w:color w:val="000000"/>
                <w:szCs w:val="21"/>
              </w:rPr>
              <w:t>的通知》（深财购【</w:t>
            </w:r>
            <w:r>
              <w:rPr>
                <w:rFonts w:ascii="宋体" w:hAnsi="宋体" w:hint="eastAsia"/>
                <w:color w:val="000000"/>
                <w:szCs w:val="21"/>
              </w:rPr>
              <w:t>2017</w:t>
            </w:r>
            <w:r>
              <w:rPr>
                <w:rFonts w:ascii="宋体" w:hAnsi="宋体" w:hint="eastAsia"/>
                <w:color w:val="000000"/>
                <w:szCs w:val="21"/>
              </w:rPr>
              <w:t>】</w:t>
            </w:r>
            <w:r>
              <w:rPr>
                <w:rFonts w:ascii="宋体" w:hAnsi="宋体" w:hint="eastAsia"/>
                <w:color w:val="000000"/>
                <w:szCs w:val="21"/>
              </w:rPr>
              <w:t>42</w:t>
            </w:r>
            <w:r>
              <w:rPr>
                <w:rFonts w:ascii="宋体" w:hAnsi="宋体" w:hint="eastAsia"/>
                <w:color w:val="000000"/>
                <w:szCs w:val="21"/>
              </w:rPr>
              <w:t>号）的要求，投标人在参与政府采购活动中存在诚信相关问题且在主管部门相关处理措施实施期限内的。投标人无需提供任何证明材料，由工作人员向评审委员会提供相关信息。</w:t>
            </w:r>
          </w:p>
          <w:p w:rsidR="00825D69" w:rsidRDefault="00E73254">
            <w:pPr>
              <w:spacing w:line="260" w:lineRule="exact"/>
            </w:pPr>
            <w:r>
              <w:rPr>
                <w:rFonts w:ascii="宋体" w:hAnsi="宋体" w:hint="eastAsia"/>
                <w:color w:val="000000"/>
                <w:szCs w:val="21"/>
              </w:rPr>
              <w:t>（</w:t>
            </w:r>
            <w:r>
              <w:rPr>
                <w:rFonts w:ascii="宋体" w:hAnsi="宋体" w:hint="eastAsia"/>
                <w:color w:val="000000"/>
                <w:szCs w:val="21"/>
              </w:rPr>
              <w:t>3</w:t>
            </w:r>
            <w:r>
              <w:rPr>
                <w:rFonts w:ascii="宋体" w:hAnsi="宋体" w:hint="eastAsia"/>
                <w:color w:val="000000"/>
                <w:szCs w:val="21"/>
              </w:rPr>
              <w:t>）如有上述情况，则本项不得分，否则，得满分。</w:t>
            </w:r>
          </w:p>
        </w:tc>
      </w:tr>
    </w:tbl>
    <w:p w:rsidR="00825D69" w:rsidRDefault="00825D69">
      <w:pPr>
        <w:rPr>
          <w:color w:val="000000"/>
        </w:rPr>
      </w:pPr>
    </w:p>
    <w:p w:rsidR="00825D69" w:rsidRDefault="00E73254">
      <w:pPr>
        <w:spacing w:line="540" w:lineRule="exact"/>
        <w:rPr>
          <w:rFonts w:ascii="宋体" w:hAnsi="宋体" w:cs="宋体"/>
          <w:kern w:val="0"/>
          <w:szCs w:val="21"/>
        </w:rPr>
      </w:pPr>
      <w:r>
        <w:rPr>
          <w:rFonts w:hint="eastAsia"/>
          <w:b/>
          <w:color w:val="FF0000"/>
          <w:sz w:val="22"/>
        </w:rPr>
        <w:t>备注：</w:t>
      </w:r>
      <w:r>
        <w:rPr>
          <w:rFonts w:ascii="宋体" w:hAnsi="宋体" w:cs="宋体" w:hint="eastAsia"/>
          <w:kern w:val="0"/>
          <w:szCs w:val="21"/>
        </w:rPr>
        <w:t>1.</w:t>
      </w:r>
      <w:r>
        <w:rPr>
          <w:rFonts w:ascii="宋体" w:hAnsi="宋体" w:cs="宋体" w:hint="eastAsia"/>
          <w:kern w:val="0"/>
          <w:szCs w:val="21"/>
        </w:rPr>
        <w:t>评标信息内评分方法的说明：</w:t>
      </w:r>
    </w:p>
    <w:p w:rsidR="00825D69" w:rsidRDefault="00E73254">
      <w:pPr>
        <w:spacing w:line="540" w:lineRule="exact"/>
        <w:ind w:firstLineChars="250" w:firstLine="525"/>
        <w:rPr>
          <w:rFonts w:ascii="宋体" w:hAnsi="宋体" w:cs="宋体"/>
          <w:kern w:val="0"/>
          <w:szCs w:val="21"/>
        </w:rPr>
      </w:pPr>
      <w:r>
        <w:rPr>
          <w:rFonts w:ascii="宋体" w:hAnsi="宋体" w:cs="宋体" w:hint="eastAsia"/>
          <w:kern w:val="0"/>
          <w:szCs w:val="21"/>
        </w:rPr>
        <w:t>（</w:t>
      </w:r>
      <w:r>
        <w:rPr>
          <w:rFonts w:ascii="宋体" w:hAnsi="宋体" w:cs="宋体" w:hint="eastAsia"/>
          <w:kern w:val="0"/>
          <w:szCs w:val="21"/>
        </w:rPr>
        <w:t>1</w:t>
      </w:r>
      <w:r>
        <w:rPr>
          <w:rFonts w:ascii="宋体" w:hAnsi="宋体" w:cs="宋体" w:hint="eastAsia"/>
          <w:kern w:val="0"/>
          <w:szCs w:val="21"/>
        </w:rPr>
        <w:t>）权重：按百分比进行设置；</w:t>
      </w:r>
    </w:p>
    <w:p w:rsidR="00825D69" w:rsidRDefault="00E73254">
      <w:pPr>
        <w:spacing w:line="540" w:lineRule="exact"/>
        <w:ind w:firstLineChars="250" w:firstLine="525"/>
        <w:rPr>
          <w:rFonts w:ascii="宋体" w:hAnsi="宋体" w:cs="宋体"/>
          <w:kern w:val="0"/>
          <w:szCs w:val="21"/>
        </w:rPr>
      </w:pPr>
      <w:r>
        <w:rPr>
          <w:rFonts w:ascii="宋体" w:hAnsi="宋体" w:cs="宋体" w:hint="eastAsia"/>
          <w:kern w:val="0"/>
          <w:szCs w:val="21"/>
        </w:rPr>
        <w:t>（</w:t>
      </w:r>
      <w:r>
        <w:rPr>
          <w:rFonts w:ascii="宋体" w:hAnsi="宋体" w:cs="宋体" w:hint="eastAsia"/>
          <w:kern w:val="0"/>
          <w:szCs w:val="21"/>
        </w:rPr>
        <w:t>2</w:t>
      </w:r>
      <w:r>
        <w:rPr>
          <w:rFonts w:ascii="宋体" w:hAnsi="宋体" w:cs="宋体" w:hint="eastAsia"/>
          <w:kern w:val="0"/>
          <w:szCs w:val="21"/>
        </w:rPr>
        <w:t>）评分准则：按照评标系统设置要求，每项“评分准则”皆按百分制打分；</w:t>
      </w:r>
    </w:p>
    <w:p w:rsidR="00825D69" w:rsidRDefault="00E73254">
      <w:pPr>
        <w:spacing w:line="540" w:lineRule="exact"/>
        <w:ind w:firstLineChars="250" w:firstLine="525"/>
        <w:rPr>
          <w:rFonts w:ascii="宋体" w:hAnsi="宋体" w:cs="宋体"/>
          <w:kern w:val="0"/>
          <w:szCs w:val="21"/>
        </w:rPr>
      </w:pPr>
      <w:r>
        <w:rPr>
          <w:rFonts w:ascii="宋体" w:hAnsi="宋体" w:cs="宋体" w:hint="eastAsia"/>
          <w:kern w:val="0"/>
          <w:szCs w:val="21"/>
        </w:rPr>
        <w:t>（</w:t>
      </w:r>
      <w:r>
        <w:rPr>
          <w:rFonts w:ascii="宋体" w:hAnsi="宋体" w:cs="宋体" w:hint="eastAsia"/>
          <w:kern w:val="0"/>
          <w:szCs w:val="21"/>
        </w:rPr>
        <w:t>3</w:t>
      </w:r>
      <w:r>
        <w:rPr>
          <w:rFonts w:ascii="宋体" w:hAnsi="宋体" w:cs="宋体" w:hint="eastAsia"/>
          <w:kern w:val="0"/>
          <w:szCs w:val="21"/>
        </w:rPr>
        <w:t>）每项“评分因素”的得分</w:t>
      </w:r>
      <w:r>
        <w:rPr>
          <w:rFonts w:ascii="宋体" w:hAnsi="宋体" w:cs="宋体" w:hint="eastAsia"/>
          <w:kern w:val="0"/>
          <w:szCs w:val="21"/>
        </w:rPr>
        <w:t>=</w:t>
      </w:r>
      <w:r>
        <w:rPr>
          <w:rFonts w:ascii="宋体" w:hAnsi="宋体" w:cs="宋体" w:hint="eastAsia"/>
          <w:kern w:val="0"/>
          <w:szCs w:val="21"/>
        </w:rPr>
        <w:t>对应“评分准则”的分值×对应权重</w:t>
      </w:r>
      <w:r>
        <w:rPr>
          <w:rFonts w:ascii="宋体" w:hAnsi="宋体" w:cs="宋体" w:hint="eastAsia"/>
          <w:kern w:val="0"/>
          <w:szCs w:val="21"/>
        </w:rPr>
        <w:t>%</w:t>
      </w:r>
      <w:r>
        <w:rPr>
          <w:rFonts w:ascii="宋体" w:hAnsi="宋体" w:cs="宋体" w:hint="eastAsia"/>
          <w:kern w:val="0"/>
          <w:szCs w:val="21"/>
        </w:rPr>
        <w:t>。</w:t>
      </w:r>
    </w:p>
    <w:p w:rsidR="00825D69" w:rsidRDefault="00E73254">
      <w:pPr>
        <w:pStyle w:val="4"/>
        <w:jc w:val="center"/>
        <w:rPr>
          <w:bCs w:val="0"/>
          <w:color w:val="FF0000"/>
          <w:sz w:val="24"/>
          <w:szCs w:val="24"/>
        </w:rPr>
      </w:pPr>
      <w:r>
        <w:rPr>
          <w:rFonts w:hint="eastAsia"/>
          <w:bCs w:val="0"/>
          <w:color w:val="FF0000"/>
          <w:sz w:val="24"/>
          <w:szCs w:val="24"/>
        </w:rPr>
        <w:t>政府采购优惠政策</w:t>
      </w:r>
    </w:p>
    <w:p w:rsidR="00825D69" w:rsidRDefault="00E73254">
      <w:pPr>
        <w:spacing w:line="540" w:lineRule="exact"/>
        <w:ind w:firstLineChars="196" w:firstLine="413"/>
        <w:rPr>
          <w:rFonts w:ascii="宋体" w:hAnsi="宋体" w:cs="宋体"/>
          <w:b/>
          <w:color w:val="FF0000"/>
          <w:kern w:val="0"/>
          <w:szCs w:val="21"/>
        </w:rPr>
      </w:pPr>
      <w:r>
        <w:rPr>
          <w:rFonts w:ascii="宋体" w:hAnsi="宋体" w:cs="宋体" w:hint="eastAsia"/>
          <w:b/>
          <w:color w:val="FF0000"/>
          <w:kern w:val="0"/>
          <w:szCs w:val="21"/>
        </w:rPr>
        <w:t>1</w:t>
      </w:r>
      <w:r>
        <w:rPr>
          <w:rFonts w:ascii="宋体" w:hAnsi="宋体" w:cs="宋体" w:hint="eastAsia"/>
          <w:b/>
          <w:color w:val="FF0000"/>
          <w:kern w:val="0"/>
          <w:szCs w:val="21"/>
        </w:rPr>
        <w:t>、根据《政府采购促进中小企业发展暂行办法》（财库</w:t>
      </w:r>
      <w:r>
        <w:rPr>
          <w:rFonts w:ascii="宋体" w:hAnsi="宋体" w:cs="宋体" w:hint="eastAsia"/>
          <w:b/>
          <w:color w:val="FF0000"/>
          <w:kern w:val="0"/>
          <w:szCs w:val="21"/>
        </w:rPr>
        <w:t>[2011]181</w:t>
      </w:r>
      <w:r>
        <w:rPr>
          <w:rFonts w:ascii="宋体" w:hAnsi="宋体" w:cs="宋体" w:hint="eastAsia"/>
          <w:b/>
          <w:color w:val="FF0000"/>
          <w:kern w:val="0"/>
          <w:szCs w:val="21"/>
        </w:rPr>
        <w:t>号）、《财政部</w:t>
      </w:r>
      <w:r>
        <w:rPr>
          <w:rFonts w:ascii="宋体" w:hAnsi="宋体" w:cs="宋体" w:hint="eastAsia"/>
          <w:b/>
          <w:color w:val="FF0000"/>
          <w:kern w:val="0"/>
          <w:szCs w:val="21"/>
        </w:rPr>
        <w:t xml:space="preserve"> </w:t>
      </w:r>
      <w:r>
        <w:rPr>
          <w:rFonts w:ascii="宋体" w:hAnsi="宋体" w:cs="宋体" w:hint="eastAsia"/>
          <w:b/>
          <w:color w:val="FF0000"/>
          <w:kern w:val="0"/>
          <w:szCs w:val="21"/>
        </w:rPr>
        <w:t>司法部关于政府采购支持监狱企业发展有关问题的通知》（财库〔</w:t>
      </w:r>
      <w:r>
        <w:rPr>
          <w:rFonts w:ascii="宋体" w:hAnsi="宋体" w:cs="宋体" w:hint="eastAsia"/>
          <w:b/>
          <w:color w:val="FF0000"/>
          <w:kern w:val="0"/>
          <w:szCs w:val="21"/>
        </w:rPr>
        <w:t>2014</w:t>
      </w:r>
      <w:r>
        <w:rPr>
          <w:rFonts w:ascii="宋体" w:hAnsi="宋体" w:cs="宋体" w:hint="eastAsia"/>
          <w:b/>
          <w:color w:val="FF0000"/>
          <w:kern w:val="0"/>
          <w:szCs w:val="21"/>
        </w:rPr>
        <w:t>〕</w:t>
      </w:r>
      <w:r>
        <w:rPr>
          <w:rFonts w:ascii="宋体" w:hAnsi="宋体" w:cs="宋体" w:hint="eastAsia"/>
          <w:b/>
          <w:color w:val="FF0000"/>
          <w:kern w:val="0"/>
          <w:szCs w:val="21"/>
        </w:rPr>
        <w:t>68</w:t>
      </w:r>
      <w:r>
        <w:rPr>
          <w:rFonts w:ascii="宋体" w:hAnsi="宋体" w:cs="宋体" w:hint="eastAsia"/>
          <w:b/>
          <w:color w:val="FF0000"/>
          <w:kern w:val="0"/>
          <w:szCs w:val="21"/>
        </w:rPr>
        <w:t>号）、《财政部</w:t>
      </w:r>
      <w:r>
        <w:rPr>
          <w:rFonts w:ascii="宋体" w:hAnsi="宋体" w:cs="宋体" w:hint="eastAsia"/>
          <w:b/>
          <w:color w:val="FF0000"/>
          <w:kern w:val="0"/>
          <w:szCs w:val="21"/>
        </w:rPr>
        <w:t xml:space="preserve"> </w:t>
      </w:r>
      <w:r>
        <w:rPr>
          <w:rFonts w:ascii="宋体" w:hAnsi="宋体" w:cs="宋体" w:hint="eastAsia"/>
          <w:b/>
          <w:color w:val="FF0000"/>
          <w:kern w:val="0"/>
          <w:szCs w:val="21"/>
        </w:rPr>
        <w:t>民政部</w:t>
      </w:r>
      <w:r>
        <w:rPr>
          <w:rFonts w:ascii="宋体" w:hAnsi="宋体" w:cs="宋体" w:hint="eastAsia"/>
          <w:b/>
          <w:color w:val="FF0000"/>
          <w:kern w:val="0"/>
          <w:szCs w:val="21"/>
        </w:rPr>
        <w:t xml:space="preserve"> </w:t>
      </w:r>
      <w:r>
        <w:rPr>
          <w:rFonts w:ascii="宋体" w:hAnsi="宋体" w:cs="宋体" w:hint="eastAsia"/>
          <w:b/>
          <w:color w:val="FF0000"/>
          <w:kern w:val="0"/>
          <w:szCs w:val="21"/>
        </w:rPr>
        <w:t>中国残疾人联合会关于促进残疾人就业政府采购政策的通知》（财库〔</w:t>
      </w:r>
      <w:r>
        <w:rPr>
          <w:rFonts w:ascii="宋体" w:hAnsi="宋体" w:cs="宋体" w:hint="eastAsia"/>
          <w:b/>
          <w:color w:val="FF0000"/>
          <w:kern w:val="0"/>
          <w:szCs w:val="21"/>
        </w:rPr>
        <w:t>2017</w:t>
      </w:r>
      <w:r>
        <w:rPr>
          <w:rFonts w:ascii="宋体" w:hAnsi="宋体" w:cs="宋体" w:hint="eastAsia"/>
          <w:b/>
          <w:color w:val="FF0000"/>
          <w:kern w:val="0"/>
          <w:szCs w:val="21"/>
        </w:rPr>
        <w:t>〕</w:t>
      </w:r>
      <w:r>
        <w:rPr>
          <w:rFonts w:ascii="宋体" w:hAnsi="宋体" w:cs="宋体" w:hint="eastAsia"/>
          <w:b/>
          <w:color w:val="FF0000"/>
          <w:kern w:val="0"/>
          <w:szCs w:val="21"/>
        </w:rPr>
        <w:t>141</w:t>
      </w:r>
      <w:r>
        <w:rPr>
          <w:rFonts w:ascii="宋体" w:hAnsi="宋体" w:cs="宋体" w:hint="eastAsia"/>
          <w:b/>
          <w:color w:val="FF0000"/>
          <w:kern w:val="0"/>
          <w:szCs w:val="21"/>
        </w:rPr>
        <w:t>号）以及《深圳市人民政府印发关于以更大力度支持民营经济发展若干措施的通知》（深府规〔</w:t>
      </w:r>
      <w:r>
        <w:rPr>
          <w:rFonts w:ascii="宋体" w:hAnsi="宋体" w:cs="宋体" w:hint="eastAsia"/>
          <w:b/>
          <w:color w:val="FF0000"/>
          <w:kern w:val="0"/>
          <w:szCs w:val="21"/>
        </w:rPr>
        <w:t>2018</w:t>
      </w:r>
      <w:r>
        <w:rPr>
          <w:rFonts w:ascii="宋体" w:hAnsi="宋体" w:cs="宋体" w:hint="eastAsia"/>
          <w:b/>
          <w:color w:val="FF0000"/>
          <w:kern w:val="0"/>
          <w:szCs w:val="21"/>
        </w:rPr>
        <w:t>〕</w:t>
      </w:r>
      <w:r>
        <w:rPr>
          <w:rFonts w:ascii="宋体" w:hAnsi="宋体" w:cs="宋体" w:hint="eastAsia"/>
          <w:b/>
          <w:color w:val="FF0000"/>
          <w:kern w:val="0"/>
          <w:szCs w:val="21"/>
        </w:rPr>
        <w:t>23</w:t>
      </w:r>
      <w:r>
        <w:rPr>
          <w:rFonts w:ascii="宋体" w:hAnsi="宋体" w:cs="宋体" w:hint="eastAsia"/>
          <w:b/>
          <w:color w:val="FF0000"/>
          <w:kern w:val="0"/>
          <w:szCs w:val="21"/>
        </w:rPr>
        <w:t>号）等文件关于政府采购优惠政策的规定，小型企业、微型企业、监狱企业、残疾人福利性单位提供本企业制造的货物，承担的工程或服务，或者提供其他符合优惠主体资格条件</w:t>
      </w:r>
      <w:r>
        <w:rPr>
          <w:rFonts w:ascii="宋体" w:hAnsi="宋体" w:cs="宋体" w:hint="eastAsia"/>
          <w:b/>
          <w:color w:val="FF0000"/>
          <w:kern w:val="0"/>
          <w:szCs w:val="21"/>
        </w:rPr>
        <w:t>企业制造的货物，其投标报价扣除</w:t>
      </w:r>
      <w:r>
        <w:rPr>
          <w:rFonts w:ascii="宋体" w:hAnsi="宋体" w:cs="宋体" w:hint="eastAsia"/>
          <w:b/>
          <w:color w:val="FF0000"/>
          <w:kern w:val="0"/>
          <w:szCs w:val="21"/>
          <w:u w:val="single"/>
        </w:rPr>
        <w:t xml:space="preserve">  6  </w:t>
      </w:r>
      <w:r>
        <w:rPr>
          <w:rFonts w:ascii="宋体" w:hAnsi="宋体" w:cs="宋体" w:hint="eastAsia"/>
          <w:b/>
          <w:color w:val="FF0000"/>
          <w:kern w:val="0"/>
          <w:szCs w:val="21"/>
        </w:rPr>
        <w:t>%</w:t>
      </w:r>
      <w:r>
        <w:rPr>
          <w:rFonts w:ascii="宋体" w:hAnsi="宋体" w:cs="宋体" w:hint="eastAsia"/>
          <w:b/>
          <w:color w:val="FF0000"/>
          <w:kern w:val="0"/>
          <w:szCs w:val="21"/>
        </w:rPr>
        <w:t>（请在</w:t>
      </w:r>
      <w:r>
        <w:rPr>
          <w:rFonts w:ascii="宋体" w:hAnsi="宋体" w:cs="宋体" w:hint="eastAsia"/>
          <w:b/>
          <w:color w:val="FF0000"/>
          <w:kern w:val="0"/>
          <w:szCs w:val="21"/>
        </w:rPr>
        <w:t>6%-10%</w:t>
      </w:r>
      <w:r>
        <w:rPr>
          <w:rFonts w:ascii="宋体" w:hAnsi="宋体" w:cs="宋体" w:hint="eastAsia"/>
          <w:b/>
          <w:color w:val="FF0000"/>
          <w:kern w:val="0"/>
          <w:szCs w:val="21"/>
        </w:rPr>
        <w:t>范围内选择）后参与评审，满足多项优惠政策的企业，不重复享受多项价格扣除政策。</w:t>
      </w:r>
    </w:p>
    <w:p w:rsidR="00825D69" w:rsidRDefault="00E73254">
      <w:pPr>
        <w:spacing w:line="540" w:lineRule="exact"/>
        <w:ind w:firstLineChars="196" w:firstLine="413"/>
        <w:rPr>
          <w:rFonts w:ascii="宋体" w:hAnsi="宋体" w:cs="宋体"/>
          <w:b/>
          <w:color w:val="FF0000"/>
          <w:kern w:val="0"/>
          <w:szCs w:val="21"/>
        </w:rPr>
      </w:pPr>
      <w:r>
        <w:rPr>
          <w:rFonts w:ascii="宋体" w:hAnsi="宋体" w:cs="宋体" w:hint="eastAsia"/>
          <w:b/>
          <w:color w:val="FF0000"/>
          <w:kern w:val="0"/>
          <w:szCs w:val="21"/>
        </w:rPr>
        <w:t>2</w:t>
      </w:r>
      <w:r>
        <w:rPr>
          <w:rFonts w:ascii="宋体" w:hAnsi="宋体" w:cs="宋体" w:hint="eastAsia"/>
          <w:b/>
          <w:color w:val="FF0000"/>
          <w:kern w:val="0"/>
          <w:szCs w:val="21"/>
        </w:rPr>
        <w:t>、优惠主体资格的认定资料为《中小企业声明函》、《残疾人福利性单位声明函》、</w:t>
      </w:r>
      <w:r>
        <w:rPr>
          <w:rFonts w:ascii="宋体" w:hAnsi="宋体" w:cs="宋体" w:hint="eastAsia"/>
          <w:b/>
          <w:color w:val="FF0000"/>
          <w:kern w:val="0"/>
          <w:szCs w:val="21"/>
        </w:rPr>
        <w:lastRenderedPageBreak/>
        <w:t>《监狱企业声明函》以及《含有小型、微型企业的联合体声明函》承诺性质的资料，供应商请根据自身实际情况提供：小型企业、微型企业提供《中小企业声明函》，监狱企业提供《监狱企业声明函》，残疾人福利性单位提供《残疾人福利性单位声明函》，含有小型、微型企业的联合体提供《含有小型、微型企业的联合体声明函》。（声</w:t>
      </w:r>
      <w:r>
        <w:rPr>
          <w:rFonts w:ascii="宋体" w:hAnsi="宋体" w:cs="宋体" w:hint="eastAsia"/>
          <w:b/>
          <w:color w:val="FF0000"/>
          <w:kern w:val="0"/>
          <w:szCs w:val="21"/>
        </w:rPr>
        <w:t>明函样式详见招标文件中第二册第二章投标文件的格式，声明函须放入投标文件正文，否则不享受相应的价格扣除，</w:t>
      </w:r>
      <w:r>
        <w:rPr>
          <w:rFonts w:ascii="宋体" w:hAnsi="宋体" w:cs="宋体" w:hint="eastAsia"/>
          <w:b/>
          <w:bCs/>
          <w:color w:val="FF0000"/>
          <w:kern w:val="0"/>
          <w:szCs w:val="21"/>
        </w:rPr>
        <w:t>但不作投标无效处理</w:t>
      </w:r>
      <w:r>
        <w:rPr>
          <w:rFonts w:ascii="宋体" w:hAnsi="宋体" w:cs="宋体" w:hint="eastAsia"/>
          <w:b/>
          <w:color w:val="FF0000"/>
          <w:kern w:val="0"/>
          <w:szCs w:val="21"/>
        </w:rPr>
        <w:t>）；监狱企业或者代理提供监狱企业货物的供应商如须享受优惠政策，除《监狱企业声明函》外还本企业副省级以上监狱管理局、戒毒管理局</w:t>
      </w:r>
      <w:r>
        <w:rPr>
          <w:rFonts w:ascii="宋体" w:hAnsi="宋体" w:cs="宋体" w:hint="eastAsia"/>
          <w:b/>
          <w:color w:val="FF0000"/>
          <w:kern w:val="0"/>
          <w:szCs w:val="21"/>
        </w:rPr>
        <w:t>(</w:t>
      </w:r>
      <w:r>
        <w:rPr>
          <w:rFonts w:ascii="宋体" w:hAnsi="宋体" w:cs="宋体" w:hint="eastAsia"/>
          <w:b/>
          <w:color w:val="FF0000"/>
          <w:kern w:val="0"/>
          <w:szCs w:val="21"/>
        </w:rPr>
        <w:t>含新疆生产建设兵团</w:t>
      </w:r>
      <w:r>
        <w:rPr>
          <w:rFonts w:ascii="宋体" w:hAnsi="宋体" w:cs="宋体" w:hint="eastAsia"/>
          <w:b/>
          <w:color w:val="FF0000"/>
          <w:kern w:val="0"/>
          <w:szCs w:val="21"/>
        </w:rPr>
        <w:t>)</w:t>
      </w:r>
      <w:r>
        <w:rPr>
          <w:rFonts w:ascii="宋体" w:hAnsi="宋体" w:cs="宋体" w:hint="eastAsia"/>
          <w:b/>
          <w:color w:val="FF0000"/>
          <w:kern w:val="0"/>
          <w:szCs w:val="21"/>
        </w:rPr>
        <w:t>出具的属于监狱企业的证明文件。</w:t>
      </w:r>
    </w:p>
    <w:p w:rsidR="00825D69" w:rsidRDefault="00E73254">
      <w:pPr>
        <w:pStyle w:val="4"/>
        <w:spacing w:line="374" w:lineRule="auto"/>
        <w:jc w:val="center"/>
        <w:rPr>
          <w:bCs w:val="0"/>
          <w:color w:val="FF0000"/>
          <w:sz w:val="24"/>
          <w:szCs w:val="24"/>
        </w:rPr>
      </w:pPr>
      <w:r>
        <w:rPr>
          <w:rFonts w:hint="eastAsia"/>
          <w:bCs w:val="0"/>
          <w:color w:val="FF0000"/>
          <w:sz w:val="24"/>
          <w:szCs w:val="24"/>
        </w:rPr>
        <w:t>特别提醒</w:t>
      </w:r>
    </w:p>
    <w:p w:rsidR="00825D69" w:rsidRDefault="00E73254">
      <w:pPr>
        <w:ind w:firstLineChars="200" w:firstLine="422"/>
        <w:rPr>
          <w:rFonts w:ascii="宋体" w:hAnsi="宋体"/>
          <w:b/>
          <w:snapToGrid w:val="0"/>
          <w:color w:val="FF0000"/>
          <w:kern w:val="0"/>
        </w:rPr>
      </w:pPr>
      <w:r>
        <w:rPr>
          <w:rFonts w:ascii="宋体" w:hAnsi="宋体" w:hint="eastAsia"/>
          <w:b/>
          <w:snapToGrid w:val="0"/>
          <w:color w:val="FF0000"/>
          <w:kern w:val="0"/>
        </w:rPr>
        <w:t>1</w:t>
      </w:r>
      <w:r>
        <w:rPr>
          <w:rFonts w:ascii="宋体" w:hAnsi="宋体" w:hint="eastAsia"/>
          <w:b/>
          <w:snapToGrid w:val="0"/>
          <w:color w:val="FF0000"/>
          <w:kern w:val="0"/>
        </w:rPr>
        <w:t>、投标供应商：如投标供应商将必须放于投标文件正文（信息公开部分）的内容放入投标文件附件（信息不公开部分），不论是否以回避信息公开为目的，均按未提供此资料的原则进行处理：（</w:t>
      </w:r>
      <w:r>
        <w:rPr>
          <w:rFonts w:ascii="宋体" w:hAnsi="宋体" w:hint="eastAsia"/>
          <w:b/>
          <w:snapToGrid w:val="0"/>
          <w:color w:val="FF0000"/>
          <w:kern w:val="0"/>
        </w:rPr>
        <w:t>1</w:t>
      </w:r>
      <w:r>
        <w:rPr>
          <w:rFonts w:ascii="宋体" w:hAnsi="宋体" w:hint="eastAsia"/>
          <w:b/>
          <w:snapToGrid w:val="0"/>
          <w:color w:val="FF0000"/>
          <w:kern w:val="0"/>
        </w:rPr>
        <w:t>）如涉及的内容为招标文件所列资</w:t>
      </w:r>
      <w:r>
        <w:rPr>
          <w:rFonts w:ascii="宋体" w:hAnsi="宋体" w:hint="eastAsia"/>
          <w:b/>
          <w:snapToGrid w:val="0"/>
          <w:color w:val="FF0000"/>
          <w:kern w:val="0"/>
        </w:rPr>
        <w:t>格要求或带★号条款的，未提供资料应作投标无效处理的按投标无效处理；（</w:t>
      </w:r>
      <w:r>
        <w:rPr>
          <w:rFonts w:ascii="宋体" w:hAnsi="宋体" w:hint="eastAsia"/>
          <w:b/>
          <w:snapToGrid w:val="0"/>
          <w:color w:val="FF0000"/>
          <w:kern w:val="0"/>
        </w:rPr>
        <w:t>2</w:t>
      </w:r>
      <w:r>
        <w:rPr>
          <w:rFonts w:ascii="宋体" w:hAnsi="宋体" w:hint="eastAsia"/>
          <w:b/>
          <w:snapToGrid w:val="0"/>
          <w:color w:val="FF0000"/>
          <w:kern w:val="0"/>
        </w:rPr>
        <w:t>）如涉及的内容为招标文件《评标信息》评分项的，则按未提交此资料进行评分；（</w:t>
      </w:r>
      <w:r>
        <w:rPr>
          <w:rFonts w:ascii="宋体" w:hAnsi="宋体" w:hint="eastAsia"/>
          <w:b/>
          <w:snapToGrid w:val="0"/>
          <w:color w:val="FF0000"/>
          <w:kern w:val="0"/>
        </w:rPr>
        <w:t>3</w:t>
      </w:r>
      <w:r>
        <w:rPr>
          <w:rFonts w:ascii="宋体" w:hAnsi="宋体" w:hint="eastAsia"/>
          <w:b/>
          <w:snapToGrid w:val="0"/>
          <w:color w:val="FF0000"/>
          <w:kern w:val="0"/>
        </w:rPr>
        <w:t>）如涉及的内容为政府采购优惠政策的，则</w:t>
      </w:r>
      <w:r>
        <w:rPr>
          <w:rFonts w:ascii="宋体" w:hAnsi="宋体" w:hint="eastAsia"/>
          <w:b/>
          <w:bCs/>
          <w:color w:val="FF0000"/>
          <w:kern w:val="0"/>
          <w:szCs w:val="21"/>
        </w:rPr>
        <w:t>不享受相应的</w:t>
      </w:r>
      <w:r>
        <w:rPr>
          <w:rFonts w:ascii="宋体" w:hAnsi="宋体" w:hint="eastAsia"/>
          <w:b/>
          <w:color w:val="FF0000"/>
          <w:szCs w:val="21"/>
        </w:rPr>
        <w:t>价格扣除。</w:t>
      </w:r>
    </w:p>
    <w:p w:rsidR="00825D69" w:rsidRDefault="00825D69">
      <w:pPr>
        <w:ind w:firstLineChars="200" w:firstLine="422"/>
        <w:rPr>
          <w:rFonts w:ascii="宋体" w:hAnsi="宋体"/>
          <w:b/>
          <w:snapToGrid w:val="0"/>
          <w:color w:val="FF0000"/>
          <w:kern w:val="0"/>
        </w:rPr>
      </w:pPr>
    </w:p>
    <w:p w:rsidR="00825D69" w:rsidRDefault="00E73254">
      <w:pPr>
        <w:rPr>
          <w:rFonts w:ascii="宋体" w:hAnsi="宋体"/>
          <w:szCs w:val="21"/>
        </w:rPr>
      </w:pPr>
      <w:r>
        <w:rPr>
          <w:rFonts w:ascii="宋体" w:hAnsi="宋体" w:hint="eastAsia"/>
          <w:szCs w:val="21"/>
        </w:rPr>
        <w:t xml:space="preserve">    2</w:t>
      </w:r>
      <w:r>
        <w:rPr>
          <w:rFonts w:ascii="宋体" w:hAnsi="宋体" w:hint="eastAsia"/>
          <w:szCs w:val="21"/>
        </w:rPr>
        <w:t>、采购单位：</w:t>
      </w:r>
      <w:r>
        <w:rPr>
          <w:rFonts w:ascii="宋体" w:hAnsi="宋体" w:hint="eastAsia"/>
          <w:kern w:val="0"/>
          <w:szCs w:val="21"/>
        </w:rPr>
        <w:t>（</w:t>
      </w:r>
      <w:r>
        <w:rPr>
          <w:rFonts w:ascii="宋体" w:hAnsi="宋体" w:hint="eastAsia"/>
          <w:kern w:val="0"/>
          <w:szCs w:val="21"/>
        </w:rPr>
        <w:t>1</w:t>
      </w:r>
      <w:r>
        <w:rPr>
          <w:rFonts w:ascii="宋体" w:hAnsi="宋体" w:hint="eastAsia"/>
          <w:kern w:val="0"/>
          <w:szCs w:val="21"/>
        </w:rPr>
        <w:t>）凡纳入我区政府集中采购的货物类及服务类项目，采购单位</w:t>
      </w:r>
      <w:r>
        <w:rPr>
          <w:rFonts w:ascii="宋体" w:hAnsi="宋体" w:hint="eastAsia"/>
          <w:szCs w:val="21"/>
        </w:rPr>
        <w:t>应当自中标或者成交通知书发出之日起十个工作日内按照采购文件确定的事项签订政府采购合同</w:t>
      </w:r>
      <w:r>
        <w:rPr>
          <w:rFonts w:ascii="宋体" w:hAnsi="宋体" w:hint="eastAsia"/>
          <w:kern w:val="0"/>
          <w:szCs w:val="21"/>
        </w:rPr>
        <w:t>，</w:t>
      </w:r>
      <w:r>
        <w:rPr>
          <w:rFonts w:ascii="宋体" w:hAnsi="宋体" w:hint="eastAsia"/>
          <w:szCs w:val="21"/>
        </w:rPr>
        <w:t>（</w:t>
      </w:r>
      <w:r>
        <w:rPr>
          <w:rFonts w:ascii="宋体" w:hAnsi="宋体" w:hint="eastAsia"/>
          <w:szCs w:val="21"/>
        </w:rPr>
        <w:t>2</w:t>
      </w:r>
      <w:r>
        <w:rPr>
          <w:rFonts w:ascii="宋体" w:hAnsi="宋体" w:hint="eastAsia"/>
          <w:szCs w:val="21"/>
        </w:rPr>
        <w:t>）采购单位均应于合同签订之日起十日内到区政府合同履约检查中心办理合同备案；（</w:t>
      </w:r>
      <w:r>
        <w:rPr>
          <w:rFonts w:ascii="宋体" w:hAnsi="宋体" w:hint="eastAsia"/>
          <w:szCs w:val="21"/>
        </w:rPr>
        <w:t>3</w:t>
      </w:r>
      <w:r>
        <w:rPr>
          <w:rFonts w:ascii="宋体" w:hAnsi="宋体" w:hint="eastAsia"/>
          <w:szCs w:val="21"/>
        </w:rPr>
        <w:t>）</w:t>
      </w:r>
      <w:r>
        <w:rPr>
          <w:rFonts w:ascii="宋体" w:hAnsi="宋体"/>
          <w:szCs w:val="21"/>
        </w:rPr>
        <w:t>未及时签订政府采购合同或未及时送审和备案的</w:t>
      </w:r>
      <w:r>
        <w:rPr>
          <w:rFonts w:ascii="宋体" w:hAnsi="宋体" w:hint="eastAsia"/>
          <w:szCs w:val="21"/>
        </w:rPr>
        <w:t>，</w:t>
      </w:r>
      <w:r>
        <w:rPr>
          <w:rFonts w:ascii="宋体" w:hAnsi="宋体"/>
          <w:szCs w:val="21"/>
        </w:rPr>
        <w:t>将情况和处理建议按规定程序上报区财政部门，由区财政部门进行处理</w:t>
      </w:r>
      <w:r>
        <w:rPr>
          <w:rFonts w:ascii="宋体" w:hAnsi="宋体" w:hint="eastAsia"/>
          <w:szCs w:val="21"/>
        </w:rPr>
        <w:t>；（</w:t>
      </w:r>
      <w:r>
        <w:rPr>
          <w:rFonts w:ascii="宋体" w:hAnsi="宋体" w:hint="eastAsia"/>
          <w:szCs w:val="21"/>
        </w:rPr>
        <w:t>4</w:t>
      </w:r>
      <w:r>
        <w:rPr>
          <w:rFonts w:ascii="宋体" w:hAnsi="宋体" w:hint="eastAsia"/>
          <w:szCs w:val="21"/>
        </w:rPr>
        <w:t>）</w:t>
      </w:r>
      <w:r>
        <w:rPr>
          <w:rFonts w:ascii="宋体" w:hAnsi="宋体"/>
          <w:szCs w:val="21"/>
        </w:rPr>
        <w:t>合同备案证明是采购单位申请支付资金的必要文件，未及时到区政府</w:t>
      </w:r>
      <w:r>
        <w:rPr>
          <w:rFonts w:ascii="宋体" w:hAnsi="宋体" w:hint="eastAsia"/>
          <w:szCs w:val="21"/>
        </w:rPr>
        <w:t>合同履约检查</w:t>
      </w:r>
      <w:r>
        <w:rPr>
          <w:rFonts w:ascii="宋体" w:hAnsi="宋体"/>
          <w:szCs w:val="21"/>
        </w:rPr>
        <w:t>中心进行合同备案的，将不予办理资金支付手续。</w:t>
      </w:r>
    </w:p>
    <w:p w:rsidR="00825D69" w:rsidRDefault="00825D69">
      <w:pPr>
        <w:rPr>
          <w:rFonts w:ascii="宋体" w:hAnsi="宋体"/>
          <w:szCs w:val="21"/>
        </w:rPr>
      </w:pPr>
    </w:p>
    <w:p w:rsidR="00825D69" w:rsidRDefault="00825D69">
      <w:pPr>
        <w:rPr>
          <w:rFonts w:ascii="宋体" w:hAnsi="宋体"/>
          <w:szCs w:val="21"/>
        </w:rPr>
      </w:pPr>
    </w:p>
    <w:p w:rsidR="00825D69" w:rsidRDefault="00E73254">
      <w:pPr>
        <w:pStyle w:val="4"/>
        <w:spacing w:line="374" w:lineRule="auto"/>
        <w:jc w:val="center"/>
        <w:rPr>
          <w:bCs w:val="0"/>
          <w:sz w:val="24"/>
          <w:szCs w:val="24"/>
        </w:rPr>
      </w:pPr>
      <w:r>
        <w:rPr>
          <w:rFonts w:hint="eastAsia"/>
          <w:bCs w:val="0"/>
          <w:sz w:val="24"/>
          <w:szCs w:val="24"/>
        </w:rPr>
        <w:t>《实质性条款一览表》</w:t>
      </w:r>
    </w:p>
    <w:p w:rsidR="00825D69" w:rsidRDefault="00E73254">
      <w:pPr>
        <w:rPr>
          <w:rFonts w:ascii="宋体" w:hAnsi="宋体"/>
          <w:b/>
          <w:color w:val="FF0000"/>
          <w:szCs w:val="21"/>
        </w:rPr>
      </w:pPr>
      <w:r>
        <w:rPr>
          <w:rFonts w:ascii="宋体" w:hAnsi="宋体" w:hint="eastAsia"/>
          <w:b/>
          <w:color w:val="FF0000"/>
          <w:szCs w:val="21"/>
        </w:rPr>
        <w:t>说明：本表系招标文件及修改性文件中涉及的所有实质性条款的汇总。不允许出现《实质性条款一览表》所列情况，否则投标作投标无效处理。如招标文件内容出现与本表不一致的情况，以本表为准。</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513"/>
      </w:tblGrid>
      <w:tr w:rsidR="00825D69">
        <w:tc>
          <w:tcPr>
            <w:tcW w:w="959" w:type="dxa"/>
            <w:vAlign w:val="center"/>
          </w:tcPr>
          <w:p w:rsidR="00825D69" w:rsidRDefault="00E73254">
            <w:pPr>
              <w:jc w:val="center"/>
              <w:rPr>
                <w:rFonts w:ascii="宋体" w:hAnsi="宋体"/>
                <w:b/>
                <w:szCs w:val="21"/>
              </w:rPr>
            </w:pPr>
            <w:r>
              <w:rPr>
                <w:rFonts w:ascii="宋体" w:hAnsi="宋体" w:hint="eastAsia"/>
                <w:b/>
                <w:szCs w:val="21"/>
              </w:rPr>
              <w:t>序号</w:t>
            </w:r>
          </w:p>
        </w:tc>
        <w:tc>
          <w:tcPr>
            <w:tcW w:w="7513" w:type="dxa"/>
            <w:vAlign w:val="center"/>
          </w:tcPr>
          <w:p w:rsidR="00825D69" w:rsidRDefault="00E73254">
            <w:pPr>
              <w:jc w:val="center"/>
              <w:rPr>
                <w:rFonts w:ascii="宋体" w:hAnsi="宋体"/>
                <w:b/>
                <w:szCs w:val="21"/>
              </w:rPr>
            </w:pPr>
            <w:r>
              <w:rPr>
                <w:rFonts w:ascii="宋体" w:hAnsi="宋体" w:hint="eastAsia"/>
                <w:b/>
                <w:szCs w:val="21"/>
              </w:rPr>
              <w:t>条款内容</w:t>
            </w:r>
          </w:p>
        </w:tc>
      </w:tr>
      <w:tr w:rsidR="00825D69">
        <w:tc>
          <w:tcPr>
            <w:tcW w:w="959" w:type="dxa"/>
            <w:vAlign w:val="center"/>
          </w:tcPr>
          <w:p w:rsidR="00825D69" w:rsidRDefault="00E73254">
            <w:pPr>
              <w:jc w:val="center"/>
              <w:rPr>
                <w:rFonts w:ascii="宋体" w:hAnsi="宋体"/>
                <w:b/>
                <w:szCs w:val="21"/>
              </w:rPr>
            </w:pPr>
            <w:r>
              <w:rPr>
                <w:rFonts w:ascii="宋体" w:hAnsi="宋体" w:hint="eastAsia"/>
                <w:szCs w:val="21"/>
              </w:rPr>
              <w:t>1</w:t>
            </w:r>
          </w:p>
        </w:tc>
        <w:tc>
          <w:tcPr>
            <w:tcW w:w="7513" w:type="dxa"/>
          </w:tcPr>
          <w:p w:rsidR="00825D69" w:rsidRDefault="00E73254">
            <w:pPr>
              <w:rPr>
                <w:rFonts w:ascii="宋体" w:hAnsi="宋体"/>
                <w:szCs w:val="21"/>
              </w:rPr>
            </w:pPr>
            <w:r>
              <w:rPr>
                <w:rFonts w:ascii="宋体" w:hAnsi="宋体" w:hint="eastAsia"/>
                <w:szCs w:val="21"/>
              </w:rPr>
              <w:t>资格性检查</w:t>
            </w:r>
          </w:p>
          <w:p w:rsidR="00825D69" w:rsidRDefault="00E73254">
            <w:pPr>
              <w:numPr>
                <w:ilvl w:val="0"/>
                <w:numId w:val="3"/>
              </w:numPr>
              <w:rPr>
                <w:rFonts w:ascii="宋体" w:hAnsi="宋体"/>
                <w:szCs w:val="21"/>
              </w:rPr>
            </w:pPr>
            <w:r>
              <w:rPr>
                <w:rFonts w:hint="eastAsia"/>
                <w:b/>
                <w:color w:val="FF0000"/>
              </w:rPr>
              <w:t>投标供应商不具备招标文件所列的资格要求，或未提交相应的资格证明资料（详见第一册的第一章招标公告</w:t>
            </w:r>
            <w:r>
              <w:rPr>
                <w:rFonts w:hint="eastAsia"/>
                <w:b/>
                <w:color w:val="FF0000"/>
              </w:rPr>
              <w:t>4.</w:t>
            </w:r>
            <w:r>
              <w:rPr>
                <w:rFonts w:hint="eastAsia"/>
                <w:b/>
                <w:color w:val="FF0000"/>
              </w:rPr>
              <w:t>投标供应商资格要求）；</w:t>
            </w:r>
          </w:p>
          <w:p w:rsidR="00825D69" w:rsidRDefault="00E73254">
            <w:pPr>
              <w:numPr>
                <w:ilvl w:val="0"/>
                <w:numId w:val="3"/>
              </w:numPr>
              <w:rPr>
                <w:rFonts w:ascii="宋体" w:hAnsi="宋体"/>
                <w:szCs w:val="21"/>
              </w:rPr>
            </w:pPr>
            <w:r>
              <w:rPr>
                <w:rFonts w:hint="eastAsia"/>
                <w:color w:val="000000"/>
              </w:rPr>
              <w:t>组成联合体投标的，投标文件未附联合体各方共同投标协议。</w:t>
            </w:r>
          </w:p>
        </w:tc>
      </w:tr>
      <w:tr w:rsidR="00825D69">
        <w:tc>
          <w:tcPr>
            <w:tcW w:w="959" w:type="dxa"/>
            <w:vAlign w:val="center"/>
          </w:tcPr>
          <w:p w:rsidR="00825D69" w:rsidRDefault="00E73254">
            <w:pPr>
              <w:jc w:val="center"/>
              <w:rPr>
                <w:rFonts w:ascii="宋体" w:hAnsi="宋体"/>
                <w:b/>
                <w:szCs w:val="21"/>
              </w:rPr>
            </w:pPr>
            <w:r>
              <w:rPr>
                <w:rFonts w:ascii="宋体" w:hAnsi="宋体" w:hint="eastAsia"/>
                <w:szCs w:val="21"/>
              </w:rPr>
              <w:lastRenderedPageBreak/>
              <w:t>2</w:t>
            </w:r>
          </w:p>
        </w:tc>
        <w:tc>
          <w:tcPr>
            <w:tcW w:w="7513" w:type="dxa"/>
          </w:tcPr>
          <w:p w:rsidR="00825D69" w:rsidRDefault="00E73254">
            <w:pPr>
              <w:rPr>
                <w:rFonts w:ascii="宋体" w:hAnsi="宋体"/>
                <w:szCs w:val="21"/>
              </w:rPr>
            </w:pPr>
            <w:r>
              <w:rPr>
                <w:rFonts w:ascii="宋体" w:hAnsi="宋体" w:hint="eastAsia"/>
                <w:szCs w:val="21"/>
              </w:rPr>
              <w:t>符合性检查</w:t>
            </w:r>
          </w:p>
          <w:p w:rsidR="00825D69" w:rsidRDefault="00E73254">
            <w:pPr>
              <w:numPr>
                <w:ilvl w:val="0"/>
                <w:numId w:val="4"/>
              </w:numPr>
              <w:rPr>
                <w:rFonts w:ascii="宋体" w:hAnsi="宋体"/>
                <w:szCs w:val="21"/>
              </w:rPr>
            </w:pPr>
            <w:r>
              <w:rPr>
                <w:rFonts w:hint="eastAsia"/>
                <w:color w:val="000000"/>
              </w:rPr>
              <w:t>将一个包或一个标段的内容拆开投标；</w:t>
            </w:r>
          </w:p>
          <w:p w:rsidR="00825D69" w:rsidRDefault="00E73254">
            <w:pPr>
              <w:numPr>
                <w:ilvl w:val="0"/>
                <w:numId w:val="4"/>
              </w:numPr>
              <w:rPr>
                <w:rFonts w:ascii="宋体" w:hAnsi="宋体"/>
                <w:szCs w:val="21"/>
              </w:rPr>
            </w:pPr>
            <w:r>
              <w:rPr>
                <w:rFonts w:hint="eastAsia"/>
                <w:color w:val="000000"/>
              </w:rPr>
              <w:t>招标文件未规定允许有替代方案时，对同一货物投标时，提供两套或两套以上的投标方案；</w:t>
            </w:r>
          </w:p>
          <w:p w:rsidR="00825D69" w:rsidRDefault="00E73254">
            <w:pPr>
              <w:numPr>
                <w:ilvl w:val="0"/>
                <w:numId w:val="4"/>
              </w:numPr>
              <w:rPr>
                <w:rFonts w:ascii="宋体" w:hAnsi="宋体"/>
                <w:szCs w:val="21"/>
              </w:rPr>
            </w:pPr>
            <w:r>
              <w:rPr>
                <w:rFonts w:ascii="宋体" w:hAnsi="宋体" w:hint="eastAsia"/>
                <w:szCs w:val="21"/>
              </w:rPr>
              <w:t>投标总价高于项目预算金额的；</w:t>
            </w:r>
          </w:p>
          <w:p w:rsidR="00825D69" w:rsidRDefault="00E73254">
            <w:pPr>
              <w:numPr>
                <w:ilvl w:val="0"/>
                <w:numId w:val="4"/>
              </w:numPr>
              <w:rPr>
                <w:rFonts w:ascii="宋体" w:hAnsi="宋体"/>
                <w:szCs w:val="21"/>
              </w:rPr>
            </w:pPr>
            <w:r>
              <w:rPr>
                <w:rFonts w:hint="eastAsia"/>
                <w:color w:val="000000"/>
              </w:rPr>
              <w:t>评标委员会认为投标供应商的报价明显低于其他通过符合性审查投标供应商的报价，有可能影响服务质量或者不能诚信履约的，应当要求其在评标现场合理的时间内提供书面说明，必要时提交相关证明材料；投标供应商不能证明其报价合理性的，评标委员会应当将其作为无效投标处理。若评标委员会成员对是否须由投标人作出报价合理性说明，以及书面说明是否采纳等判断不一致的，按照“少数服从多数”的原则确定评标委员会的意见；</w:t>
            </w:r>
          </w:p>
          <w:p w:rsidR="00825D69" w:rsidRDefault="00E73254">
            <w:pPr>
              <w:numPr>
                <w:ilvl w:val="0"/>
                <w:numId w:val="4"/>
              </w:numPr>
              <w:rPr>
                <w:rFonts w:ascii="宋体" w:hAnsi="宋体"/>
                <w:szCs w:val="21"/>
              </w:rPr>
            </w:pPr>
            <w:r>
              <w:rPr>
                <w:rFonts w:hint="eastAsia"/>
                <w:color w:val="000000"/>
              </w:rPr>
              <w:t>同一项目出现两个及以上总报价，</w:t>
            </w:r>
            <w:r>
              <w:rPr>
                <w:color w:val="000000"/>
              </w:rPr>
              <w:t>且根据招标文件</w:t>
            </w:r>
            <w:r>
              <w:rPr>
                <w:rFonts w:hint="eastAsia"/>
                <w:color w:val="000000"/>
              </w:rPr>
              <w:t>第三册第八章“</w:t>
            </w:r>
            <w:r>
              <w:rPr>
                <w:rFonts w:hint="eastAsia"/>
                <w:color w:val="000000"/>
              </w:rPr>
              <w:t>28</w:t>
            </w:r>
            <w:r>
              <w:rPr>
                <w:rFonts w:hint="eastAsia"/>
                <w:color w:val="000000"/>
              </w:rPr>
              <w:t>．错误的修正”的规定，仍无法确定哪个是有效总报价；</w:t>
            </w:r>
          </w:p>
          <w:p w:rsidR="00825D69" w:rsidRDefault="00E73254">
            <w:pPr>
              <w:numPr>
                <w:ilvl w:val="0"/>
                <w:numId w:val="4"/>
              </w:numPr>
              <w:rPr>
                <w:rFonts w:ascii="宋体" w:hAnsi="宋体"/>
                <w:szCs w:val="21"/>
              </w:rPr>
            </w:pPr>
            <w:r>
              <w:rPr>
                <w:rFonts w:hint="eastAsia"/>
                <w:color w:val="000000"/>
              </w:rPr>
              <w:t>投标供应</w:t>
            </w:r>
            <w:r>
              <w:rPr>
                <w:rFonts w:hint="eastAsia"/>
                <w:color w:val="000000"/>
              </w:rPr>
              <w:t>商的报价低于其成本，且又不提供成本说明及相关证明材料的；</w:t>
            </w:r>
          </w:p>
          <w:p w:rsidR="00825D69" w:rsidRDefault="00E73254">
            <w:pPr>
              <w:numPr>
                <w:ilvl w:val="0"/>
                <w:numId w:val="4"/>
              </w:numPr>
              <w:rPr>
                <w:rFonts w:ascii="宋体" w:hAnsi="宋体"/>
                <w:szCs w:val="21"/>
              </w:rPr>
            </w:pPr>
            <w:r>
              <w:rPr>
                <w:rFonts w:hint="eastAsia"/>
                <w:color w:val="000000"/>
              </w:rPr>
              <w:t>投标文件载明的招标项目完成（交货）期限超过招标文件规定的期限；</w:t>
            </w:r>
          </w:p>
          <w:p w:rsidR="00825D69" w:rsidRDefault="00E73254">
            <w:pPr>
              <w:numPr>
                <w:ilvl w:val="0"/>
                <w:numId w:val="4"/>
              </w:numPr>
              <w:tabs>
                <w:tab w:val="left" w:pos="495"/>
              </w:tabs>
              <w:rPr>
                <w:rFonts w:ascii="宋体" w:hAnsi="宋体"/>
                <w:szCs w:val="21"/>
              </w:rPr>
            </w:pPr>
            <w:r>
              <w:rPr>
                <w:rFonts w:hint="eastAsia"/>
                <w:color w:val="000000"/>
              </w:rPr>
              <w:t>未按照招标文件规定的样式及要求填写“投标承诺书”或“法定代表人资格证明书”或“投标文件签署授权委托书”或“分项报价清单”；</w:t>
            </w:r>
          </w:p>
          <w:p w:rsidR="00825D69" w:rsidRDefault="00E73254">
            <w:pPr>
              <w:numPr>
                <w:ilvl w:val="0"/>
                <w:numId w:val="4"/>
              </w:numPr>
              <w:tabs>
                <w:tab w:val="left" w:pos="495"/>
              </w:tabs>
              <w:rPr>
                <w:rFonts w:ascii="宋体" w:hAnsi="宋体"/>
                <w:szCs w:val="21"/>
              </w:rPr>
            </w:pPr>
            <w:r>
              <w:rPr>
                <w:rFonts w:hint="eastAsia"/>
                <w:color w:val="000000"/>
              </w:rPr>
              <w:t>投标报价有严重缺漏项目；</w:t>
            </w:r>
          </w:p>
          <w:p w:rsidR="00825D69" w:rsidRDefault="00E73254">
            <w:pPr>
              <w:numPr>
                <w:ilvl w:val="0"/>
                <w:numId w:val="4"/>
              </w:numPr>
              <w:tabs>
                <w:tab w:val="left" w:pos="495"/>
              </w:tabs>
              <w:rPr>
                <w:rFonts w:ascii="宋体" w:hAnsi="宋体"/>
                <w:szCs w:val="21"/>
              </w:rPr>
            </w:pPr>
            <w:r>
              <w:rPr>
                <w:rFonts w:hint="eastAsia"/>
                <w:color w:val="000000"/>
              </w:rPr>
              <w:t>投标产品数量有严重缺漏项目；</w:t>
            </w:r>
          </w:p>
          <w:p w:rsidR="00825D69" w:rsidRDefault="00E73254">
            <w:pPr>
              <w:numPr>
                <w:ilvl w:val="0"/>
                <w:numId w:val="4"/>
              </w:numPr>
              <w:tabs>
                <w:tab w:val="left" w:pos="495"/>
              </w:tabs>
              <w:rPr>
                <w:rFonts w:ascii="宋体" w:hAnsi="宋体"/>
                <w:szCs w:val="21"/>
              </w:rPr>
            </w:pPr>
            <w:r>
              <w:rPr>
                <w:rFonts w:hint="eastAsia"/>
                <w:color w:val="000000"/>
              </w:rPr>
              <w:t>与其他投标供应商的投标文件存在异常雷同现象的；</w:t>
            </w:r>
          </w:p>
          <w:p w:rsidR="00825D69" w:rsidRDefault="00E73254">
            <w:pPr>
              <w:numPr>
                <w:ilvl w:val="0"/>
                <w:numId w:val="4"/>
              </w:numPr>
              <w:tabs>
                <w:tab w:val="left" w:pos="495"/>
              </w:tabs>
              <w:rPr>
                <w:rFonts w:ascii="宋体" w:hAnsi="宋体"/>
                <w:szCs w:val="21"/>
              </w:rPr>
            </w:pPr>
            <w:r>
              <w:rPr>
                <w:rFonts w:hint="eastAsia"/>
              </w:rPr>
              <w:t>投标供应商将投标供应商资格要求（详见第一册的第一章招标公告</w:t>
            </w:r>
            <w:r>
              <w:rPr>
                <w:rFonts w:hint="eastAsia"/>
              </w:rPr>
              <w:t>4.</w:t>
            </w:r>
            <w:r>
              <w:rPr>
                <w:rFonts w:hint="eastAsia"/>
              </w:rPr>
              <w:t>投标供应商资格要求）或带</w:t>
            </w:r>
            <w:r>
              <w:rPr>
                <w:rFonts w:ascii="宋体" w:hAnsi="宋体" w:hint="eastAsia"/>
                <w:szCs w:val="21"/>
              </w:rPr>
              <w:t>★</w:t>
            </w:r>
            <w:r>
              <w:rPr>
                <w:rFonts w:hint="eastAsia"/>
              </w:rPr>
              <w:t>号条款的证明文件（身份证、驾驶证、护照、行驶证除外）放入投标文件附件（信息不公开部分）的，按未提交此项资料处理；</w:t>
            </w:r>
          </w:p>
          <w:p w:rsidR="00825D69" w:rsidRDefault="00E73254">
            <w:pPr>
              <w:numPr>
                <w:ilvl w:val="0"/>
                <w:numId w:val="4"/>
              </w:numPr>
              <w:tabs>
                <w:tab w:val="left" w:pos="495"/>
              </w:tabs>
              <w:rPr>
                <w:rFonts w:ascii="宋体" w:hAnsi="宋体"/>
                <w:szCs w:val="21"/>
              </w:rPr>
            </w:pPr>
            <w:r>
              <w:rPr>
                <w:rFonts w:hint="eastAsia"/>
                <w:color w:val="000000"/>
              </w:rPr>
              <w:t>对招标文件中带</w:t>
            </w:r>
            <w:r>
              <w:rPr>
                <w:rFonts w:ascii="宋体" w:hAnsi="宋体" w:hint="eastAsia"/>
                <w:b/>
                <w:szCs w:val="21"/>
              </w:rPr>
              <w:t>★</w:t>
            </w:r>
            <w:r>
              <w:rPr>
                <w:rFonts w:hint="eastAsia"/>
              </w:rPr>
              <w:t>号条</w:t>
            </w:r>
            <w:r>
              <w:rPr>
                <w:rFonts w:hint="eastAsia"/>
                <w:color w:val="000000"/>
              </w:rPr>
              <w:t>款的响应为负偏离的；</w:t>
            </w:r>
          </w:p>
          <w:p w:rsidR="00825D69" w:rsidRDefault="00E73254">
            <w:pPr>
              <w:numPr>
                <w:ilvl w:val="0"/>
                <w:numId w:val="4"/>
              </w:numPr>
              <w:tabs>
                <w:tab w:val="left" w:pos="495"/>
              </w:tabs>
              <w:rPr>
                <w:rFonts w:ascii="宋体" w:hAnsi="宋体"/>
                <w:szCs w:val="21"/>
              </w:rPr>
            </w:pPr>
            <w:r>
              <w:rPr>
                <w:rFonts w:hint="eastAsia"/>
                <w:color w:val="000000"/>
              </w:rPr>
              <w:t>≥</w:t>
            </w:r>
            <w:r>
              <w:rPr>
                <w:rFonts w:hint="eastAsia"/>
                <w:color w:val="000000"/>
              </w:rPr>
              <w:t>5</w:t>
            </w:r>
            <w:r>
              <w:rPr>
                <w:rFonts w:hint="eastAsia"/>
                <w:color w:val="000000"/>
              </w:rPr>
              <w:t>项重要技术参数（以▲号标注）响应填写不明或不实的；</w:t>
            </w:r>
          </w:p>
          <w:p w:rsidR="00825D69" w:rsidRDefault="00E73254">
            <w:pPr>
              <w:numPr>
                <w:ilvl w:val="0"/>
                <w:numId w:val="4"/>
              </w:numPr>
              <w:tabs>
                <w:tab w:val="left" w:pos="495"/>
              </w:tabs>
              <w:rPr>
                <w:rFonts w:ascii="宋体" w:hAnsi="宋体"/>
                <w:szCs w:val="21"/>
              </w:rPr>
            </w:pPr>
            <w:r>
              <w:rPr>
                <w:rFonts w:hint="eastAsia"/>
                <w:color w:val="000000"/>
              </w:rPr>
              <w:t>同一</w:t>
            </w:r>
            <w:r>
              <w:rPr>
                <w:rFonts w:hint="eastAsia"/>
                <w:color w:val="000000"/>
              </w:rPr>
              <w:t>IP</w:t>
            </w:r>
            <w:r>
              <w:rPr>
                <w:rFonts w:hint="eastAsia"/>
                <w:color w:val="000000"/>
              </w:rPr>
              <w:t>地址上传电子投标文件的（由深圳市政府采购中心或罗湖区政府采购中心为投标人提供辅助上传产生同一</w:t>
            </w:r>
            <w:r>
              <w:rPr>
                <w:rFonts w:hint="eastAsia"/>
                <w:color w:val="000000"/>
              </w:rPr>
              <w:t>IP</w:t>
            </w:r>
            <w:r>
              <w:rPr>
                <w:rFonts w:hint="eastAsia"/>
                <w:color w:val="000000"/>
              </w:rPr>
              <w:t>地址的情形除外）；备注：作出投标无效处理后，如经查实属于串通投标行为的，将按照《深圳经济特区政府采购条例》第五十七条有关规定予以行政处罚；</w:t>
            </w:r>
          </w:p>
          <w:p w:rsidR="00825D69" w:rsidRDefault="00E73254">
            <w:pPr>
              <w:numPr>
                <w:ilvl w:val="0"/>
                <w:numId w:val="4"/>
              </w:numPr>
              <w:tabs>
                <w:tab w:val="left" w:pos="495"/>
              </w:tabs>
              <w:rPr>
                <w:rFonts w:ascii="宋体" w:hAnsi="宋体"/>
                <w:szCs w:val="21"/>
              </w:rPr>
            </w:pPr>
            <w:r>
              <w:rPr>
                <w:rFonts w:hint="eastAsia"/>
                <w:color w:val="000000"/>
              </w:rPr>
              <w:t>使用错误的加密规则文件，导致投标文件不能在开标时解密；</w:t>
            </w:r>
          </w:p>
          <w:p w:rsidR="00825D69" w:rsidRDefault="00E73254">
            <w:pPr>
              <w:numPr>
                <w:ilvl w:val="0"/>
                <w:numId w:val="4"/>
              </w:numPr>
              <w:tabs>
                <w:tab w:val="left" w:pos="495"/>
              </w:tabs>
              <w:rPr>
                <w:rFonts w:ascii="宋体" w:hAnsi="宋体"/>
                <w:szCs w:val="21"/>
              </w:rPr>
            </w:pPr>
            <w:r>
              <w:rPr>
                <w:rFonts w:hint="eastAsia"/>
                <w:color w:val="000000"/>
              </w:rPr>
              <w:t>招标文件规定的其他投标无效情形；</w:t>
            </w:r>
          </w:p>
          <w:p w:rsidR="00825D69" w:rsidRDefault="00E73254">
            <w:pPr>
              <w:numPr>
                <w:ilvl w:val="0"/>
                <w:numId w:val="4"/>
              </w:numPr>
              <w:tabs>
                <w:tab w:val="left" w:pos="495"/>
              </w:tabs>
              <w:rPr>
                <w:rFonts w:ascii="宋体" w:hAnsi="宋体"/>
                <w:szCs w:val="21"/>
              </w:rPr>
            </w:pPr>
            <w:r>
              <w:rPr>
                <w:rFonts w:hint="eastAsia"/>
                <w:color w:val="000000"/>
              </w:rPr>
              <w:t>法律、法规规定的其他情形。</w:t>
            </w:r>
          </w:p>
        </w:tc>
      </w:tr>
      <w:tr w:rsidR="00825D69">
        <w:tc>
          <w:tcPr>
            <w:tcW w:w="959" w:type="dxa"/>
            <w:vAlign w:val="center"/>
          </w:tcPr>
          <w:p w:rsidR="00825D69" w:rsidRDefault="00E73254">
            <w:pPr>
              <w:jc w:val="center"/>
              <w:rPr>
                <w:rFonts w:ascii="宋体" w:hAnsi="宋体"/>
                <w:szCs w:val="21"/>
              </w:rPr>
            </w:pPr>
            <w:r>
              <w:rPr>
                <w:rFonts w:ascii="宋体" w:hAnsi="宋体" w:hint="eastAsia"/>
                <w:szCs w:val="21"/>
              </w:rPr>
              <w:t>3</w:t>
            </w:r>
          </w:p>
        </w:tc>
        <w:tc>
          <w:tcPr>
            <w:tcW w:w="7513" w:type="dxa"/>
            <w:vAlign w:val="center"/>
          </w:tcPr>
          <w:p w:rsidR="00825D69" w:rsidRDefault="00E73254" w:rsidP="00CF00C4">
            <w:pPr>
              <w:ind w:firstLineChars="196" w:firstLine="412"/>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）导入《投标书编制软件》的招标文件项目编号、包号应与以此制作的投标文件项目编号、包号一致。例如，不能将甲项目</w:t>
            </w:r>
            <w:r>
              <w:rPr>
                <w:rFonts w:ascii="宋体" w:hAnsi="宋体" w:hint="eastAsia"/>
                <w:szCs w:val="21"/>
              </w:rPr>
              <w:t>A</w:t>
            </w:r>
            <w:r>
              <w:rPr>
                <w:rFonts w:ascii="宋体" w:hAnsi="宋体" w:hint="eastAsia"/>
                <w:szCs w:val="21"/>
              </w:rPr>
              <w:t>包的招标书导入《投标书编制软件》，制作乙项目</w:t>
            </w:r>
            <w:r>
              <w:rPr>
                <w:rFonts w:ascii="宋体" w:hAnsi="宋体" w:hint="eastAsia"/>
                <w:szCs w:val="21"/>
              </w:rPr>
              <w:t>B</w:t>
            </w:r>
            <w:r>
              <w:rPr>
                <w:rFonts w:ascii="宋体" w:hAnsi="宋体" w:hint="eastAsia"/>
                <w:szCs w:val="21"/>
              </w:rPr>
              <w:t>包的投标书。</w:t>
            </w:r>
          </w:p>
          <w:p w:rsidR="00825D69" w:rsidRDefault="00E73254" w:rsidP="00CF00C4">
            <w:pPr>
              <w:ind w:firstLineChars="196" w:firstLine="412"/>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不能用非本公司的电子密钥加密本公司的投标文件，或者用其它公司的登录用户上传本公司的投标文件。</w:t>
            </w:r>
          </w:p>
          <w:p w:rsidR="00825D69" w:rsidRDefault="00E73254" w:rsidP="00CF00C4">
            <w:pPr>
              <w:ind w:firstLineChars="196" w:firstLine="412"/>
              <w:rPr>
                <w:rFonts w:ascii="宋体" w:hAnsi="宋体"/>
                <w:szCs w:val="21"/>
              </w:rPr>
            </w:pPr>
            <w:r>
              <w:rPr>
                <w:rFonts w:ascii="宋体" w:hAnsi="宋体" w:hint="eastAsia"/>
                <w:szCs w:val="21"/>
              </w:rPr>
              <w:t>（</w:t>
            </w:r>
            <w:r>
              <w:rPr>
                <w:rFonts w:ascii="宋体" w:hAnsi="宋体" w:hint="eastAsia"/>
                <w:szCs w:val="21"/>
              </w:rPr>
              <w:t>3)</w:t>
            </w:r>
            <w:r>
              <w:rPr>
                <w:rFonts w:ascii="宋体" w:hAnsi="宋体" w:hint="eastAsia"/>
                <w:szCs w:val="21"/>
              </w:rPr>
              <w:t>要求用《投标书编制软件》编制投标书的包，不能用其它方式编制投标书。编制投标文件时，电脑须连通互联网。</w:t>
            </w:r>
          </w:p>
          <w:p w:rsidR="00825D69" w:rsidRDefault="00E73254" w:rsidP="00CF00C4">
            <w:pPr>
              <w:ind w:firstLineChars="196" w:firstLine="412"/>
              <w:rPr>
                <w:rFonts w:ascii="宋体" w:hAnsi="宋体"/>
                <w:szCs w:val="21"/>
              </w:rPr>
            </w:pPr>
            <w:r>
              <w:rPr>
                <w:rFonts w:ascii="宋体" w:hAnsi="宋体" w:hint="eastAsia"/>
                <w:szCs w:val="21"/>
              </w:rPr>
              <w:t>（</w:t>
            </w:r>
            <w:r>
              <w:rPr>
                <w:rFonts w:ascii="宋体" w:hAnsi="宋体" w:hint="eastAsia"/>
                <w:szCs w:val="21"/>
              </w:rPr>
              <w:t>4)</w:t>
            </w:r>
            <w:r>
              <w:rPr>
                <w:rFonts w:ascii="宋体" w:hAnsi="宋体" w:hint="eastAsia"/>
                <w:szCs w:val="21"/>
              </w:rPr>
              <w:t>投标文件不能带病毒。政府集中采购机构将用专业杀毒软件对投标文件进行病毒检测，如果软件报告发现病毒，则政府集中采购机构认为该投标文件带病毒。</w:t>
            </w:r>
          </w:p>
          <w:p w:rsidR="00825D69" w:rsidRDefault="00E73254" w:rsidP="00CF00C4">
            <w:pPr>
              <w:ind w:firstLineChars="196" w:firstLine="412"/>
              <w:rPr>
                <w:rFonts w:ascii="宋体" w:hAnsi="宋体"/>
                <w:szCs w:val="21"/>
              </w:rPr>
            </w:pPr>
            <w:r>
              <w:rPr>
                <w:rFonts w:ascii="宋体" w:hAnsi="宋体" w:hint="eastAsia"/>
                <w:szCs w:val="21"/>
              </w:rPr>
              <w:t>（</w:t>
            </w:r>
            <w:r>
              <w:rPr>
                <w:rFonts w:ascii="宋体" w:hAnsi="宋体" w:hint="eastAsia"/>
                <w:szCs w:val="21"/>
              </w:rPr>
              <w:t xml:space="preserve">5) </w:t>
            </w:r>
            <w:r>
              <w:rPr>
                <w:rFonts w:ascii="宋体" w:hAnsi="宋体" w:hint="eastAsia"/>
                <w:b/>
                <w:color w:val="FF0000"/>
                <w:szCs w:val="21"/>
              </w:rPr>
              <w:t>使用《投标书编制软件》填写开标一览表时，除“投标总价”、“交货期”外，</w:t>
            </w:r>
            <w:r>
              <w:rPr>
                <w:rFonts w:ascii="宋体" w:hAnsi="宋体" w:hint="eastAsia"/>
                <w:b/>
                <w:color w:val="FF0000"/>
                <w:szCs w:val="21"/>
              </w:rPr>
              <w:t xml:space="preserve"> </w:t>
            </w:r>
            <w:r>
              <w:rPr>
                <w:rFonts w:ascii="宋体" w:hAnsi="宋体" w:hint="eastAsia"/>
                <w:b/>
                <w:color w:val="FF0000"/>
                <w:szCs w:val="21"/>
              </w:rPr>
              <w:t>“备注”、“数量”等其他信息的填写不作为评审依据。</w:t>
            </w:r>
          </w:p>
          <w:p w:rsidR="00825D69" w:rsidRDefault="00E73254" w:rsidP="00CF00C4">
            <w:pPr>
              <w:ind w:firstLineChars="196" w:firstLine="412"/>
              <w:rPr>
                <w:rFonts w:ascii="宋体" w:hAnsi="宋体"/>
                <w:szCs w:val="21"/>
              </w:rPr>
            </w:pPr>
            <w:r>
              <w:rPr>
                <w:rFonts w:ascii="宋体" w:hAnsi="宋体" w:hint="eastAsia"/>
                <w:szCs w:val="21"/>
              </w:rPr>
              <w:lastRenderedPageBreak/>
              <w:t>（</w:t>
            </w:r>
            <w:r>
              <w:rPr>
                <w:rFonts w:ascii="宋体" w:hAnsi="宋体" w:hint="eastAsia"/>
                <w:szCs w:val="21"/>
              </w:rPr>
              <w:t>6)</w:t>
            </w:r>
            <w:r>
              <w:rPr>
                <w:rFonts w:ascii="宋体" w:hAnsi="宋体" w:hint="eastAsia"/>
                <w:szCs w:val="21"/>
              </w:rPr>
              <w:t>投标供应商在编辑投标文件时，在投标文件目录中属于本节点内容的必须在本节点中填写，填写到其他节点或附件的，一切后果由供应商自行承担。填写完投标文件后，要检查每一个章节中图片的清晰程度，如果图片中字体的笔划不连贯，难以辨识的，请及时</w:t>
            </w:r>
            <w:r>
              <w:rPr>
                <w:rFonts w:ascii="宋体" w:hAnsi="宋体" w:hint="eastAsia"/>
                <w:szCs w:val="21"/>
              </w:rPr>
              <w:t>更换，以确保图片清晰可辨，因为无法辨识的图片将导致专家对该投标文件不利的评定。</w:t>
            </w:r>
          </w:p>
          <w:p w:rsidR="00825D69" w:rsidRDefault="00E73254" w:rsidP="00CF00C4">
            <w:pPr>
              <w:ind w:firstLineChars="196" w:firstLine="412"/>
              <w:rPr>
                <w:rFonts w:ascii="宋体" w:hAnsi="宋体"/>
                <w:szCs w:val="21"/>
              </w:rPr>
            </w:pPr>
            <w:r>
              <w:rPr>
                <w:rFonts w:ascii="宋体" w:hAnsi="宋体" w:hint="eastAsia"/>
                <w:szCs w:val="21"/>
              </w:rPr>
              <w:t>（</w:t>
            </w:r>
            <w:r>
              <w:rPr>
                <w:rFonts w:ascii="宋体" w:hAnsi="宋体" w:hint="eastAsia"/>
                <w:szCs w:val="21"/>
              </w:rPr>
              <w:t>7)</w:t>
            </w:r>
            <w:r>
              <w:rPr>
                <w:rFonts w:ascii="宋体" w:hAnsi="宋体" w:hint="eastAsia"/>
                <w:szCs w:val="21"/>
              </w:rPr>
              <w:t>投标书编写完成后，必须用属于本公司的电子密钥进行加密，否则将导致投标文件无效。</w:t>
            </w:r>
          </w:p>
          <w:p w:rsidR="00825D69" w:rsidRDefault="00E73254" w:rsidP="00CF00C4">
            <w:pPr>
              <w:ind w:firstLineChars="196" w:firstLine="412"/>
              <w:rPr>
                <w:rFonts w:ascii="宋体" w:hAnsi="宋体"/>
                <w:color w:val="FF0000"/>
                <w:szCs w:val="21"/>
              </w:rPr>
            </w:pPr>
            <w:r>
              <w:rPr>
                <w:rFonts w:ascii="宋体" w:hAnsi="宋体" w:hint="eastAsia"/>
                <w:szCs w:val="21"/>
              </w:rPr>
              <w:t>（</w:t>
            </w:r>
            <w:r>
              <w:rPr>
                <w:rFonts w:ascii="宋体" w:hAnsi="宋体" w:hint="eastAsia"/>
                <w:szCs w:val="21"/>
              </w:rPr>
              <w:t>8</w:t>
            </w:r>
            <w:r>
              <w:rPr>
                <w:rFonts w:ascii="宋体" w:hAnsi="宋体" w:hint="eastAsia"/>
                <w:szCs w:val="21"/>
              </w:rPr>
              <w:t>）深圳市罗湖区政府采购中心不接受投标截止时间后递交的纸质、电子、传真等所有形式的投标文件。由于对网上招投标操作不熟悉或自身电脑、网络的原因导致不能在投标截止时间之前上传投标文件，深圳市罗湖区政府采购中心不负任何责任。</w:t>
            </w:r>
          </w:p>
          <w:p w:rsidR="00825D69" w:rsidRDefault="00E73254" w:rsidP="00CF00C4">
            <w:pPr>
              <w:ind w:firstLineChars="196" w:firstLine="412"/>
              <w:rPr>
                <w:rFonts w:ascii="宋体" w:hAnsi="宋体"/>
                <w:szCs w:val="21"/>
              </w:rPr>
            </w:pPr>
            <w:r>
              <w:rPr>
                <w:rFonts w:ascii="宋体" w:hAnsi="宋体" w:hint="eastAsia"/>
                <w:szCs w:val="21"/>
              </w:rPr>
              <w:t>（</w:t>
            </w:r>
            <w:r>
              <w:rPr>
                <w:rFonts w:ascii="宋体" w:hAnsi="宋体" w:hint="eastAsia"/>
                <w:szCs w:val="21"/>
              </w:rPr>
              <w:t>9</w:t>
            </w:r>
            <w:r>
              <w:rPr>
                <w:rFonts w:ascii="宋体" w:hAnsi="宋体" w:hint="eastAsia"/>
                <w:szCs w:val="21"/>
              </w:rPr>
              <w:t>）如果开标时出现网络故障、技术故障，影响了招投标活动，深圳市罗湖区政府采购中心有权采取措施如延期、接受无法从网上上传的投</w:t>
            </w:r>
            <w:r>
              <w:rPr>
                <w:rFonts w:ascii="宋体" w:hAnsi="宋体" w:hint="eastAsia"/>
                <w:szCs w:val="21"/>
              </w:rPr>
              <w:t>标书等，以保障招投标活动的公开、公平和公正，投标供应商不得对此持有异议。</w:t>
            </w:r>
          </w:p>
          <w:p w:rsidR="00825D69" w:rsidRDefault="00E73254">
            <w:pPr>
              <w:ind w:firstLineChars="100" w:firstLine="210"/>
              <w:rPr>
                <w:rFonts w:ascii="宋体" w:hAnsi="宋体"/>
                <w:szCs w:val="21"/>
              </w:rPr>
            </w:pPr>
            <w:r>
              <w:rPr>
                <w:rFonts w:ascii="宋体" w:hAnsi="宋体" w:hint="eastAsia"/>
                <w:szCs w:val="21"/>
              </w:rPr>
              <w:t xml:space="preserve"> </w:t>
            </w:r>
            <w:r>
              <w:rPr>
                <w:rFonts w:ascii="宋体" w:hAnsi="宋体" w:hint="eastAsia"/>
                <w:szCs w:val="21"/>
              </w:rPr>
              <w:t>（</w:t>
            </w:r>
            <w:r>
              <w:rPr>
                <w:rFonts w:ascii="宋体" w:hAnsi="宋体" w:hint="eastAsia"/>
                <w:szCs w:val="21"/>
              </w:rPr>
              <w:t>10</w:t>
            </w:r>
            <w:r>
              <w:rPr>
                <w:rFonts w:ascii="宋体" w:hAnsi="宋体" w:hint="eastAsia"/>
                <w:szCs w:val="21"/>
              </w:rPr>
              <w:t>）投标文件应控制在</w:t>
            </w:r>
            <w:r>
              <w:rPr>
                <w:rFonts w:ascii="宋体" w:hAnsi="宋体" w:hint="eastAsia"/>
                <w:szCs w:val="21"/>
              </w:rPr>
              <w:t>100M</w:t>
            </w:r>
            <w:r>
              <w:rPr>
                <w:rFonts w:ascii="宋体" w:hAnsi="宋体" w:hint="eastAsia"/>
                <w:szCs w:val="21"/>
              </w:rPr>
              <w:t>以内，超过</w:t>
            </w:r>
            <w:r>
              <w:rPr>
                <w:rFonts w:ascii="宋体" w:hAnsi="宋体" w:hint="eastAsia"/>
                <w:szCs w:val="21"/>
              </w:rPr>
              <w:t>100M</w:t>
            </w:r>
            <w:r>
              <w:rPr>
                <w:rFonts w:ascii="宋体" w:hAnsi="宋体" w:hint="eastAsia"/>
                <w:szCs w:val="21"/>
              </w:rPr>
              <w:t>的投标文件将无法上传到系统。</w:t>
            </w:r>
          </w:p>
          <w:p w:rsidR="00825D69" w:rsidRDefault="00E73254" w:rsidP="00CF00C4">
            <w:pPr>
              <w:ind w:firstLineChars="196" w:firstLine="412"/>
              <w:rPr>
                <w:rFonts w:ascii="宋体" w:hAnsi="宋体"/>
                <w:szCs w:val="21"/>
              </w:rPr>
            </w:pPr>
            <w:r>
              <w:rPr>
                <w:rFonts w:ascii="宋体" w:hAnsi="宋体" w:hint="eastAsia"/>
                <w:szCs w:val="21"/>
              </w:rPr>
              <w:t>以上十条，如有违悖，深圳市罗湖区政府采购中心将不接受该投标文件。</w:t>
            </w:r>
          </w:p>
        </w:tc>
      </w:tr>
      <w:tr w:rsidR="00825D69">
        <w:tc>
          <w:tcPr>
            <w:tcW w:w="959" w:type="dxa"/>
            <w:vAlign w:val="center"/>
          </w:tcPr>
          <w:p w:rsidR="00825D69" w:rsidRDefault="00E73254">
            <w:pPr>
              <w:jc w:val="center"/>
              <w:rPr>
                <w:rFonts w:ascii="宋体" w:hAnsi="宋体"/>
                <w:szCs w:val="21"/>
              </w:rPr>
            </w:pPr>
            <w:r>
              <w:rPr>
                <w:rFonts w:ascii="宋体" w:hAnsi="宋体" w:hint="eastAsia"/>
                <w:szCs w:val="21"/>
              </w:rPr>
              <w:lastRenderedPageBreak/>
              <w:t>4</w:t>
            </w:r>
          </w:p>
        </w:tc>
        <w:tc>
          <w:tcPr>
            <w:tcW w:w="7513" w:type="dxa"/>
            <w:vAlign w:val="center"/>
          </w:tcPr>
          <w:p w:rsidR="00825D69" w:rsidRDefault="00E73254">
            <w:pPr>
              <w:rPr>
                <w:rFonts w:ascii="宋体" w:hAnsi="宋体"/>
                <w:szCs w:val="21"/>
              </w:rPr>
            </w:pPr>
            <w:r>
              <w:rPr>
                <w:rFonts w:ascii="宋体" w:hAnsi="宋体" w:hint="eastAsia"/>
                <w:szCs w:val="21"/>
              </w:rPr>
              <w:t>未按照</w:t>
            </w:r>
            <w:r>
              <w:rPr>
                <w:rFonts w:ascii="宋体" w:hAnsi="宋体" w:hint="eastAsia"/>
                <w:szCs w:val="21"/>
              </w:rPr>
              <w:t>27</w:t>
            </w:r>
            <w:r>
              <w:rPr>
                <w:rFonts w:ascii="宋体" w:hAnsi="宋体" w:hint="eastAsia"/>
                <w:szCs w:val="21"/>
              </w:rPr>
              <w:t>．澄清有关问题中的规定进行澄清、说明或者纠正，其投标无效。</w:t>
            </w:r>
          </w:p>
        </w:tc>
      </w:tr>
      <w:tr w:rsidR="00825D69">
        <w:tc>
          <w:tcPr>
            <w:tcW w:w="959" w:type="dxa"/>
            <w:vAlign w:val="center"/>
          </w:tcPr>
          <w:p w:rsidR="00825D69" w:rsidRDefault="00E73254">
            <w:pPr>
              <w:jc w:val="center"/>
              <w:rPr>
                <w:rFonts w:ascii="宋体" w:hAnsi="宋体"/>
                <w:szCs w:val="21"/>
              </w:rPr>
            </w:pPr>
            <w:r>
              <w:rPr>
                <w:rFonts w:ascii="宋体" w:hAnsi="宋体" w:hint="eastAsia"/>
                <w:szCs w:val="21"/>
              </w:rPr>
              <w:t>5</w:t>
            </w:r>
          </w:p>
        </w:tc>
        <w:tc>
          <w:tcPr>
            <w:tcW w:w="7513" w:type="dxa"/>
            <w:vAlign w:val="center"/>
          </w:tcPr>
          <w:p w:rsidR="00825D69" w:rsidRDefault="00E73254">
            <w:pPr>
              <w:jc w:val="left"/>
              <w:rPr>
                <w:color w:val="FF0000"/>
                <w:szCs w:val="21"/>
              </w:rPr>
            </w:pPr>
            <w:r>
              <w:rPr>
                <w:rFonts w:hint="eastAsia"/>
                <w:color w:val="FF0000"/>
                <w:szCs w:val="21"/>
              </w:rPr>
              <w:t>核心技术要求（以★号标注）为技术条款实质性要求（即投标无效条款），不允许负偏离，如出现负偏离或未将证明文件放入投标文件正文（身份证、驾驶证、护照、行驶证除外）则作投标无效处理。</w:t>
            </w:r>
          </w:p>
          <w:p w:rsidR="00825D69" w:rsidRDefault="00825D69">
            <w:pPr>
              <w:jc w:val="left"/>
              <w:rPr>
                <w:color w:val="FF0000"/>
                <w:szCs w:val="21"/>
              </w:rPr>
            </w:pPr>
          </w:p>
          <w:p w:rsidR="00825D69" w:rsidRDefault="00E73254">
            <w:pPr>
              <w:rPr>
                <w:rFonts w:ascii="宋体" w:hAnsi="宋体"/>
                <w:b/>
                <w:bCs/>
                <w:color w:val="FF0000"/>
                <w:szCs w:val="21"/>
              </w:rPr>
            </w:pPr>
            <w:r>
              <w:rPr>
                <w:rFonts w:ascii="宋体" w:hAnsi="宋体" w:hint="eastAsia"/>
                <w:b/>
                <w:color w:val="FF0000"/>
                <w:szCs w:val="21"/>
              </w:rPr>
              <w:t>★采购人所采购产品</w:t>
            </w:r>
            <w:r>
              <w:rPr>
                <w:rFonts w:ascii="宋体" w:hAnsi="宋体" w:hint="eastAsia"/>
                <w:b/>
                <w:color w:val="FF0000"/>
                <w:szCs w:val="21"/>
                <w:u w:val="single"/>
              </w:rPr>
              <w:t>水嘴</w:t>
            </w:r>
            <w:r>
              <w:rPr>
                <w:rFonts w:ascii="宋体" w:hAnsi="宋体" w:hint="eastAsia"/>
                <w:b/>
                <w:color w:val="FF0000"/>
                <w:szCs w:val="21"/>
              </w:rPr>
              <w:t>(</w:t>
            </w:r>
            <w:r>
              <w:rPr>
                <w:rFonts w:ascii="宋体" w:hAnsi="宋体" w:hint="eastAsia"/>
                <w:b/>
                <w:color w:val="FF0000"/>
                <w:szCs w:val="21"/>
              </w:rPr>
              <w:t>本项目具体为《</w:t>
            </w:r>
            <w:r>
              <w:rPr>
                <w:rFonts w:ascii="宋体" w:hAnsi="宋体" w:hint="eastAsia"/>
                <w:b/>
                <w:bCs/>
                <w:color w:val="FF0000"/>
                <w:szCs w:val="21"/>
              </w:rPr>
              <w:t>货物清单明细表</w:t>
            </w:r>
            <w:r>
              <w:rPr>
                <w:rFonts w:ascii="宋体" w:hAnsi="宋体" w:hint="eastAsia"/>
                <w:b/>
                <w:color w:val="FF0000"/>
                <w:szCs w:val="21"/>
              </w:rPr>
              <w:t>》中</w:t>
            </w:r>
            <w:r>
              <w:rPr>
                <w:rFonts w:ascii="宋体" w:hAnsi="宋体" w:hint="eastAsia"/>
                <w:b/>
                <w:color w:val="FF0000"/>
                <w:szCs w:val="21"/>
                <w:u w:val="single"/>
              </w:rPr>
              <w:t>水嘴</w:t>
            </w:r>
            <w:r>
              <w:rPr>
                <w:rFonts w:ascii="宋体" w:hAnsi="宋体" w:hint="eastAsia"/>
                <w:b/>
                <w:color w:val="FF0000"/>
                <w:szCs w:val="21"/>
              </w:rPr>
              <w:t>)</w:t>
            </w:r>
            <w:r>
              <w:rPr>
                <w:rFonts w:ascii="宋体" w:hAnsi="宋体" w:hint="eastAsia"/>
                <w:b/>
                <w:color w:val="FF0000"/>
                <w:szCs w:val="21"/>
              </w:rPr>
              <w:t>为政府强制采购的节能产品或者环保产品，投标人应当提供所投产品的由国家确定的认证机构出具的、处于有效期之内的节能产品或者环境标志产品认证证书，否则其投标将被认定为投标无效。《节能产品政府采购品目清单》、《环境标志产品政府采购品目清单》、《参与实施政府采购节能产品认证机构名录》及《参与实施政府采购环境标志产品认证机构名录》，详见中国政府采购网（</w:t>
            </w:r>
            <w:r>
              <w:rPr>
                <w:rFonts w:ascii="宋体" w:hAnsi="宋体" w:hint="eastAsia"/>
                <w:b/>
                <w:color w:val="FF0000"/>
                <w:szCs w:val="21"/>
              </w:rPr>
              <w:t>http://www.ccgp.gov.cn/</w:t>
            </w:r>
            <w:r>
              <w:rPr>
                <w:rFonts w:ascii="宋体" w:hAnsi="宋体" w:hint="eastAsia"/>
                <w:b/>
                <w:color w:val="FF0000"/>
                <w:szCs w:val="21"/>
              </w:rPr>
              <w:t>）。</w:t>
            </w:r>
          </w:p>
          <w:p w:rsidR="00825D69" w:rsidRDefault="00825D69">
            <w:pPr>
              <w:rPr>
                <w:rFonts w:ascii="宋体" w:hAnsi="宋体"/>
                <w:szCs w:val="21"/>
              </w:rPr>
            </w:pPr>
          </w:p>
        </w:tc>
      </w:tr>
    </w:tbl>
    <w:p w:rsidR="00825D69" w:rsidRDefault="00E73254">
      <w:pPr>
        <w:tabs>
          <w:tab w:val="left" w:pos="757"/>
        </w:tabs>
        <w:rPr>
          <w:rFonts w:ascii="宋体" w:hAnsi="宋体"/>
          <w:color w:val="000000"/>
        </w:rPr>
      </w:pPr>
      <w:r>
        <w:rPr>
          <w:rFonts w:ascii="宋体" w:hAnsi="宋体" w:hint="eastAsia"/>
          <w:color w:val="000000"/>
        </w:rPr>
        <w:tab/>
      </w:r>
    </w:p>
    <w:p w:rsidR="00825D69" w:rsidRDefault="00825D69">
      <w:pPr>
        <w:tabs>
          <w:tab w:val="left" w:pos="757"/>
        </w:tabs>
        <w:rPr>
          <w:rFonts w:ascii="宋体" w:hAnsi="宋体"/>
          <w:color w:val="000000"/>
        </w:rPr>
      </w:pPr>
    </w:p>
    <w:p w:rsidR="00825D69" w:rsidRDefault="00825D69">
      <w:pPr>
        <w:tabs>
          <w:tab w:val="left" w:pos="757"/>
        </w:tabs>
        <w:rPr>
          <w:rFonts w:ascii="宋体" w:hAnsi="宋体"/>
          <w:color w:val="000000"/>
        </w:rPr>
      </w:pPr>
    </w:p>
    <w:p w:rsidR="00825D69" w:rsidRDefault="00825D69">
      <w:pPr>
        <w:tabs>
          <w:tab w:val="left" w:pos="757"/>
        </w:tabs>
        <w:rPr>
          <w:rFonts w:ascii="宋体" w:hAnsi="宋体"/>
          <w:color w:val="000000"/>
        </w:rPr>
      </w:pPr>
    </w:p>
    <w:p w:rsidR="00825D69" w:rsidRDefault="00825D69">
      <w:pPr>
        <w:tabs>
          <w:tab w:val="left" w:pos="757"/>
        </w:tabs>
        <w:rPr>
          <w:rFonts w:ascii="宋体" w:hAnsi="宋体"/>
          <w:color w:val="000000"/>
        </w:rPr>
      </w:pPr>
    </w:p>
    <w:p w:rsidR="00825D69" w:rsidRDefault="00825D69">
      <w:pPr>
        <w:tabs>
          <w:tab w:val="left" w:pos="757"/>
        </w:tabs>
        <w:rPr>
          <w:rFonts w:ascii="宋体" w:hAnsi="宋体"/>
          <w:color w:val="000000"/>
        </w:rPr>
      </w:pPr>
    </w:p>
    <w:p w:rsidR="00825D69" w:rsidRDefault="00E73254">
      <w:pPr>
        <w:pStyle w:val="1"/>
      </w:pPr>
      <w:bookmarkStart w:id="1" w:name="InsertEnd"/>
      <w:bookmarkEnd w:id="1"/>
      <w:r>
        <w:rPr>
          <w:rFonts w:hint="eastAsia"/>
        </w:rPr>
        <w:t>第一册</w:t>
      </w:r>
      <w:r>
        <w:rPr>
          <w:rFonts w:hint="eastAsia"/>
        </w:rPr>
        <w:t xml:space="preserve">  </w:t>
      </w:r>
      <w:r>
        <w:rPr>
          <w:rFonts w:hint="eastAsia"/>
        </w:rPr>
        <w:t>招标项目需求</w:t>
      </w:r>
      <w:bookmarkEnd w:id="0"/>
    </w:p>
    <w:p w:rsidR="00825D69" w:rsidRDefault="00E73254">
      <w:pPr>
        <w:pStyle w:val="2"/>
      </w:pPr>
      <w:bookmarkStart w:id="2" w:name="_Toc194467276"/>
      <w:r>
        <w:rPr>
          <w:rFonts w:hint="eastAsia"/>
        </w:rPr>
        <w:t>第一章</w:t>
      </w:r>
      <w:r>
        <w:rPr>
          <w:rFonts w:hint="eastAsia"/>
        </w:rPr>
        <w:t xml:space="preserve">  </w:t>
      </w:r>
      <w:r>
        <w:rPr>
          <w:rFonts w:hint="eastAsia"/>
        </w:rPr>
        <w:t>招标公告</w:t>
      </w:r>
      <w:bookmarkEnd w:id="2"/>
    </w:p>
    <w:p w:rsidR="00825D69" w:rsidRDefault="00E73254">
      <w:pPr>
        <w:ind w:firstLineChars="200" w:firstLine="420"/>
        <w:rPr>
          <w:rFonts w:ascii="宋体" w:hAnsi="宋体" w:cs="宋体"/>
          <w:kern w:val="0"/>
          <w:szCs w:val="21"/>
        </w:rPr>
      </w:pPr>
      <w:r>
        <w:rPr>
          <w:rFonts w:ascii="宋体" w:hAnsi="宋体" w:cs="宋体" w:hint="eastAsia"/>
          <w:kern w:val="0"/>
          <w:szCs w:val="21"/>
        </w:rPr>
        <w:t>根据《深圳经济特区政府采购条例》和《深圳网上政府采购管理暂行办法》的有关规定，深圳市罗湖区政府采购中心就本项目采用公开招标的方式采购，欢迎符合条件的供应商参加</w:t>
      </w:r>
      <w:r>
        <w:rPr>
          <w:rFonts w:ascii="宋体" w:hAnsi="宋体" w:cs="宋体" w:hint="eastAsia"/>
          <w:kern w:val="0"/>
          <w:szCs w:val="21"/>
        </w:rPr>
        <w:lastRenderedPageBreak/>
        <w:t>投标。</w:t>
      </w:r>
      <w:r>
        <w:rPr>
          <w:rFonts w:ascii="宋体" w:hAnsi="宋体" w:cs="宋体" w:hint="eastAsia"/>
          <w:kern w:val="0"/>
          <w:szCs w:val="21"/>
        </w:rPr>
        <w:t xml:space="preserve"> </w:t>
      </w:r>
    </w:p>
    <w:p w:rsidR="00825D69" w:rsidRDefault="00E73254">
      <w:pPr>
        <w:numPr>
          <w:ilvl w:val="0"/>
          <w:numId w:val="1"/>
        </w:numPr>
        <w:rPr>
          <w:rFonts w:ascii="宋体" w:hAnsi="宋体" w:cs="宋体"/>
          <w:kern w:val="0"/>
          <w:szCs w:val="21"/>
        </w:rPr>
      </w:pPr>
      <w:r>
        <w:rPr>
          <w:rFonts w:ascii="宋体" w:hAnsi="宋体" w:cs="宋体" w:hint="eastAsia"/>
          <w:kern w:val="0"/>
          <w:szCs w:val="21"/>
        </w:rPr>
        <w:t>项目编号：</w:t>
      </w:r>
    </w:p>
    <w:p w:rsidR="00825D69" w:rsidRDefault="00E73254">
      <w:pPr>
        <w:numPr>
          <w:ilvl w:val="0"/>
          <w:numId w:val="1"/>
        </w:numPr>
        <w:rPr>
          <w:rFonts w:ascii="宋体" w:hAnsi="宋体" w:cs="宋体"/>
          <w:kern w:val="0"/>
          <w:szCs w:val="21"/>
        </w:rPr>
      </w:pPr>
      <w:r>
        <w:rPr>
          <w:rFonts w:ascii="宋体" w:hAnsi="宋体" w:cs="宋体" w:hint="eastAsia"/>
          <w:kern w:val="0"/>
          <w:szCs w:val="21"/>
        </w:rPr>
        <w:t>项目名称：</w:t>
      </w:r>
      <w:r w:rsidR="00CF00C4" w:rsidRPr="00CF00C4">
        <w:rPr>
          <w:rFonts w:ascii="宋体" w:hAnsi="宋体" w:cs="宋体" w:hint="eastAsia"/>
          <w:kern w:val="0"/>
          <w:szCs w:val="21"/>
        </w:rPr>
        <w:t>区档案大厦及新行政服务大厅食堂厨具设备采购项目</w:t>
      </w:r>
    </w:p>
    <w:p w:rsidR="00825D69" w:rsidRDefault="00E73254">
      <w:pPr>
        <w:numPr>
          <w:ilvl w:val="0"/>
          <w:numId w:val="1"/>
        </w:numPr>
        <w:rPr>
          <w:rFonts w:ascii="宋体" w:hAnsi="宋体" w:cs="宋体"/>
          <w:kern w:val="0"/>
          <w:szCs w:val="21"/>
        </w:rPr>
      </w:pPr>
      <w:r>
        <w:rPr>
          <w:rFonts w:ascii="宋体" w:hAnsi="宋体" w:cs="宋体" w:hint="eastAsia"/>
          <w:kern w:val="0"/>
          <w:szCs w:val="21"/>
        </w:rPr>
        <w:t>标书获得方法：</w:t>
      </w:r>
    </w:p>
    <w:p w:rsidR="00825D69" w:rsidRDefault="00E73254">
      <w:pPr>
        <w:ind w:left="420" w:firstLine="420"/>
        <w:rPr>
          <w:rFonts w:ascii="宋体" w:hAnsi="宋体" w:cs="宋体"/>
          <w:kern w:val="0"/>
          <w:szCs w:val="21"/>
        </w:rPr>
      </w:pPr>
      <w:r>
        <w:rPr>
          <w:rFonts w:ascii="宋体" w:hAnsi="宋体" w:cs="宋体" w:hint="eastAsia"/>
          <w:kern w:val="0"/>
          <w:szCs w:val="21"/>
        </w:rPr>
        <w:t>凡已注册的深圳市政府采购供应商（未注册的供应商请先到深圳市政府采购中心办理注册手续），按照授予的操作权限，可于本项目公告公布的招标文件下载时间内登录深圳市罗湖区政府采购网（</w:t>
      </w:r>
      <w:r>
        <w:rPr>
          <w:rFonts w:cs="宋体"/>
          <w:kern w:val="0"/>
          <w:szCs w:val="21"/>
        </w:rPr>
        <w:t>http://lh.szzfcg.cn/</w:t>
      </w:r>
      <w:r>
        <w:rPr>
          <w:rFonts w:cs="宋体" w:hint="eastAsia"/>
          <w:kern w:val="0"/>
          <w:szCs w:val="21"/>
        </w:rPr>
        <w:t>）下载招标文件</w:t>
      </w:r>
      <w:r>
        <w:rPr>
          <w:rFonts w:ascii="宋体" w:hAnsi="宋体" w:cs="宋体" w:hint="eastAsia"/>
          <w:kern w:val="0"/>
          <w:szCs w:val="21"/>
        </w:rPr>
        <w:t>。投标供应商如确定参加投标，首先要在深圳市罗湖区政府采购网（</w:t>
      </w:r>
      <w:r>
        <w:rPr>
          <w:rFonts w:cs="宋体"/>
          <w:kern w:val="0"/>
          <w:szCs w:val="21"/>
        </w:rPr>
        <w:t>http://lh</w:t>
      </w:r>
      <w:r>
        <w:rPr>
          <w:rFonts w:cs="宋体"/>
          <w:kern w:val="0"/>
          <w:szCs w:val="21"/>
        </w:rPr>
        <w:t>.szzfcg.cn/</w:t>
      </w:r>
      <w:r>
        <w:rPr>
          <w:rFonts w:cs="宋体" w:hint="eastAsia"/>
          <w:kern w:val="0"/>
          <w:szCs w:val="21"/>
        </w:rPr>
        <w:t>）</w:t>
      </w:r>
      <w:r>
        <w:rPr>
          <w:rFonts w:ascii="宋体" w:hAnsi="宋体" w:cs="宋体" w:hint="eastAsia"/>
          <w:kern w:val="0"/>
          <w:szCs w:val="21"/>
        </w:rPr>
        <w:t>进行报名，操作方法如下：点击“应标管理</w:t>
      </w:r>
      <w:r>
        <w:rPr>
          <w:rFonts w:ascii="宋体" w:hAnsi="宋体" w:cs="宋体"/>
          <w:kern w:val="0"/>
          <w:szCs w:val="21"/>
        </w:rPr>
        <w:sym w:font="Wingdings" w:char="00E0"/>
      </w:r>
      <w:r>
        <w:rPr>
          <w:rFonts w:ascii="宋体" w:hAnsi="宋体" w:cs="宋体" w:hint="eastAsia"/>
          <w:kern w:val="0"/>
          <w:szCs w:val="21"/>
        </w:rPr>
        <w:t>投标响应”或“应标管理</w:t>
      </w:r>
      <w:r>
        <w:rPr>
          <w:rFonts w:ascii="宋体" w:hAnsi="宋体" w:cs="宋体"/>
          <w:kern w:val="0"/>
          <w:szCs w:val="21"/>
        </w:rPr>
        <w:sym w:font="Wingdings" w:char="00E0"/>
      </w:r>
      <w:r>
        <w:rPr>
          <w:rFonts w:ascii="宋体" w:hAnsi="宋体" w:cs="宋体" w:hint="eastAsia"/>
          <w:kern w:val="0"/>
          <w:szCs w:val="21"/>
        </w:rPr>
        <w:t>确认邀请”；</w:t>
      </w:r>
      <w:r>
        <w:rPr>
          <w:rFonts w:ascii="宋体" w:hAnsi="宋体" w:cs="宋体" w:hint="eastAsia"/>
          <w:kern w:val="0"/>
          <w:szCs w:val="21"/>
        </w:rPr>
        <w:t xml:space="preserve"> </w:t>
      </w:r>
      <w:r>
        <w:rPr>
          <w:rFonts w:ascii="宋体" w:hAnsi="宋体" w:cs="宋体" w:hint="eastAsia"/>
          <w:kern w:val="0"/>
          <w:szCs w:val="21"/>
        </w:rPr>
        <w:t>如果网上报名后又不参加投标，应再点击</w:t>
      </w:r>
      <w:r>
        <w:rPr>
          <w:rFonts w:ascii="宋体" w:hAnsi="宋体" w:cs="宋体" w:hint="eastAsia"/>
          <w:kern w:val="0"/>
          <w:szCs w:val="21"/>
        </w:rPr>
        <w:t xml:space="preserve"> </w:t>
      </w:r>
      <w:r>
        <w:rPr>
          <w:rFonts w:ascii="宋体" w:hAnsi="宋体" w:cs="宋体" w:hint="eastAsia"/>
          <w:kern w:val="0"/>
          <w:szCs w:val="21"/>
        </w:rPr>
        <w:t>“撤销”或“拒绝”。</w:t>
      </w:r>
    </w:p>
    <w:p w:rsidR="00825D69" w:rsidRDefault="00E73254">
      <w:pPr>
        <w:numPr>
          <w:ilvl w:val="0"/>
          <w:numId w:val="1"/>
        </w:numPr>
        <w:rPr>
          <w:rFonts w:ascii="宋体" w:hAnsi="宋体" w:cs="宋体"/>
          <w:kern w:val="0"/>
          <w:szCs w:val="21"/>
        </w:rPr>
      </w:pPr>
      <w:r>
        <w:rPr>
          <w:rFonts w:ascii="宋体" w:hAnsi="宋体" w:cs="宋体" w:hint="eastAsia"/>
          <w:kern w:val="0"/>
          <w:szCs w:val="21"/>
        </w:rPr>
        <w:t>投标供应商资格要求：（</w:t>
      </w:r>
      <w:r>
        <w:rPr>
          <w:rFonts w:ascii="宋体" w:hAnsi="宋体" w:cs="宋体" w:hint="eastAsia"/>
          <w:b/>
          <w:kern w:val="0"/>
          <w:szCs w:val="21"/>
        </w:rPr>
        <w:t>投标人应按资格要求提供相关证明文件，且必须放入投标文件正文（信息公开部分），未提供证明资料或者将资格证明资料放入投标文件附件（非信息公开部分）应按作投标无效处理。</w:t>
      </w:r>
      <w:r>
        <w:rPr>
          <w:rFonts w:ascii="宋体" w:hAnsi="宋体" w:cs="宋体" w:hint="eastAsia"/>
          <w:kern w:val="0"/>
          <w:szCs w:val="21"/>
        </w:rPr>
        <w:t>）</w:t>
      </w:r>
    </w:p>
    <w:p w:rsidR="00825D69" w:rsidRDefault="00E73254">
      <w:pPr>
        <w:ind w:left="420"/>
        <w:rPr>
          <w:rFonts w:ascii="宋体" w:hAnsi="宋体" w:cs="宋体"/>
          <w:kern w:val="0"/>
        </w:rPr>
      </w:pPr>
      <w:r>
        <w:rPr>
          <w:rFonts w:ascii="宋体" w:hAnsi="宋体" w:cs="宋体" w:hint="eastAsia"/>
          <w:b/>
          <w:kern w:val="0"/>
        </w:rPr>
        <w:t>1</w:t>
      </w:r>
      <w:r>
        <w:rPr>
          <w:rFonts w:ascii="宋体" w:hAnsi="宋体" w:cs="宋体"/>
          <w:b/>
          <w:kern w:val="0"/>
        </w:rPr>
        <w:t>）投标供应商必须先行注册为深圳市政府采购供应商</w:t>
      </w:r>
      <w:r>
        <w:rPr>
          <w:rFonts w:ascii="宋体" w:hAnsi="宋体" w:cs="宋体" w:hint="eastAsia"/>
          <w:b/>
          <w:kern w:val="0"/>
        </w:rPr>
        <w:t>（注册为</w:t>
      </w:r>
      <w:r>
        <w:rPr>
          <w:rFonts w:ascii="宋体" w:hAnsi="宋体" w:cs="宋体"/>
          <w:b/>
          <w:kern w:val="0"/>
        </w:rPr>
        <w:t>深圳市政府采购供应商</w:t>
      </w:r>
      <w:r>
        <w:rPr>
          <w:rFonts w:ascii="宋体" w:hAnsi="宋体" w:cs="宋体" w:hint="eastAsia"/>
          <w:b/>
          <w:kern w:val="0"/>
        </w:rPr>
        <w:t>才可对本项目进行响应投标，</w:t>
      </w:r>
      <w:r>
        <w:rPr>
          <w:rFonts w:ascii="宋体" w:hAnsi="宋体" w:cs="宋体"/>
          <w:b/>
          <w:kern w:val="0"/>
        </w:rPr>
        <w:t>投标文件中无需提供证明材料</w:t>
      </w:r>
      <w:r>
        <w:rPr>
          <w:rFonts w:ascii="宋体" w:hAnsi="宋体" w:cs="宋体" w:hint="eastAsia"/>
          <w:b/>
          <w:kern w:val="0"/>
        </w:rPr>
        <w:t>）</w:t>
      </w:r>
      <w:r>
        <w:rPr>
          <w:rFonts w:ascii="宋体" w:hAnsi="宋体" w:cs="宋体"/>
          <w:b/>
          <w:kern w:val="0"/>
        </w:rPr>
        <w:t>；</w:t>
      </w:r>
    </w:p>
    <w:p w:rsidR="00825D69" w:rsidRDefault="00E73254">
      <w:pPr>
        <w:widowControl/>
        <w:ind w:firstLineChars="196" w:firstLine="413"/>
        <w:jc w:val="left"/>
        <w:rPr>
          <w:rFonts w:ascii="宋体" w:hAnsi="宋体" w:cs="宋体"/>
          <w:b/>
          <w:kern w:val="0"/>
        </w:rPr>
      </w:pPr>
      <w:r>
        <w:rPr>
          <w:rFonts w:ascii="宋体" w:hAnsi="宋体" w:cs="宋体" w:hint="eastAsia"/>
          <w:b/>
          <w:kern w:val="0"/>
        </w:rPr>
        <w:t>2</w:t>
      </w:r>
      <w:r>
        <w:rPr>
          <w:rFonts w:ascii="宋体" w:hAnsi="宋体" w:cs="宋体"/>
          <w:b/>
          <w:kern w:val="0"/>
        </w:rPr>
        <w:t>）投标供应商必须</w:t>
      </w:r>
      <w:r>
        <w:rPr>
          <w:rFonts w:ascii="宋体" w:hAnsi="宋体" w:cs="宋体" w:hint="eastAsia"/>
          <w:b/>
          <w:kern w:val="0"/>
        </w:rPr>
        <w:t>具有独立法人资格或具有独立承担民事责任的能力的其他组织（提供营业执照或事业单位法人证书等法人证明扫描件，原件备查）；</w:t>
      </w:r>
    </w:p>
    <w:p w:rsidR="00825D69" w:rsidRDefault="00E73254">
      <w:pPr>
        <w:widowControl/>
        <w:ind w:firstLineChars="196" w:firstLine="413"/>
        <w:jc w:val="left"/>
        <w:rPr>
          <w:rFonts w:ascii="宋体" w:hAnsi="宋体" w:cs="宋体"/>
          <w:b/>
          <w:kern w:val="0"/>
        </w:rPr>
      </w:pPr>
      <w:r>
        <w:rPr>
          <w:rFonts w:ascii="宋体" w:hAnsi="宋体" w:cs="宋体" w:hint="eastAsia"/>
          <w:b/>
          <w:kern w:val="0"/>
        </w:rPr>
        <w:t>3</w:t>
      </w:r>
      <w:r>
        <w:rPr>
          <w:rFonts w:ascii="宋体" w:hAnsi="宋体" w:cs="宋体" w:hint="eastAsia"/>
          <w:b/>
          <w:kern w:val="0"/>
        </w:rPr>
        <w:t>）</w:t>
      </w:r>
      <w:r>
        <w:rPr>
          <w:rFonts w:ascii="宋体" w:hAnsi="宋体" w:cs="宋体"/>
          <w:b/>
          <w:kern w:val="0"/>
        </w:rPr>
        <w:t>投标</w:t>
      </w:r>
      <w:r>
        <w:rPr>
          <w:rFonts w:ascii="宋体" w:hAnsi="宋体" w:cs="宋体" w:hint="eastAsia"/>
          <w:b/>
          <w:kern w:val="0"/>
        </w:rPr>
        <w:t>供应商必须</w:t>
      </w:r>
      <w:r>
        <w:rPr>
          <w:rFonts w:ascii="宋体" w:hAnsi="宋体" w:cs="宋体" w:hint="eastAsia"/>
          <w:b/>
          <w:kern w:val="0"/>
          <w:szCs w:val="21"/>
        </w:rPr>
        <w:t>具备《中华人民共和国政府采购法》第二十二条第一款的条件以及不违反《中华人民共和国政府采购法实施条例》第十八条的规定（由供应商在投标承诺书中作出声明）</w:t>
      </w:r>
      <w:r>
        <w:rPr>
          <w:rFonts w:ascii="宋体" w:hAnsi="宋体" w:cs="宋体" w:hint="eastAsia"/>
          <w:b/>
          <w:kern w:val="0"/>
        </w:rPr>
        <w:t>；</w:t>
      </w:r>
    </w:p>
    <w:p w:rsidR="00825D69" w:rsidRDefault="00E73254">
      <w:pPr>
        <w:widowControl/>
        <w:wordWrap w:val="0"/>
        <w:ind w:firstLineChars="196" w:firstLine="413"/>
        <w:jc w:val="left"/>
        <w:rPr>
          <w:rFonts w:ascii="宋体" w:hAnsi="宋体" w:cs="宋体"/>
          <w:b/>
          <w:kern w:val="0"/>
        </w:rPr>
      </w:pPr>
      <w:r>
        <w:rPr>
          <w:rFonts w:ascii="宋体" w:hAnsi="宋体" w:cs="宋体" w:hint="eastAsia"/>
          <w:b/>
          <w:kern w:val="0"/>
        </w:rPr>
        <w:t>4</w:t>
      </w:r>
      <w:r>
        <w:rPr>
          <w:rFonts w:ascii="宋体" w:hAnsi="宋体" w:cs="宋体" w:hint="eastAsia"/>
          <w:b/>
          <w:kern w:val="0"/>
        </w:rPr>
        <w:t>）</w:t>
      </w:r>
      <w:r>
        <w:rPr>
          <w:rFonts w:ascii="宋体" w:hAnsi="宋体" w:hint="eastAsia"/>
          <w:b/>
        </w:rPr>
        <w:t>未被列入失信被执行人、重大税收违法案件当事人名单、政府采购严重违法失信行为记录名单</w:t>
      </w:r>
      <w:r>
        <w:rPr>
          <w:rFonts w:ascii="宋体" w:hAnsi="宋体" w:hint="eastAsia"/>
          <w:b/>
        </w:rPr>
        <w:t xml:space="preserve"> (</w:t>
      </w:r>
      <w:r>
        <w:rPr>
          <w:rFonts w:ascii="宋体" w:hAnsi="宋体" w:hint="eastAsia"/>
          <w:b/>
        </w:rPr>
        <w:t>由供应商在投标承诺书中作出声明</w:t>
      </w:r>
      <w:r>
        <w:rPr>
          <w:rFonts w:ascii="宋体" w:hAnsi="宋体" w:hint="eastAsia"/>
          <w:b/>
        </w:rPr>
        <w:t>)</w:t>
      </w:r>
      <w:r>
        <w:rPr>
          <w:rFonts w:ascii="宋体" w:hAnsi="宋体" w:hint="eastAsia"/>
          <w:b/>
        </w:rPr>
        <w:t>；</w:t>
      </w:r>
    </w:p>
    <w:p w:rsidR="00825D69" w:rsidRDefault="00E73254">
      <w:pPr>
        <w:widowControl/>
        <w:ind w:firstLineChars="196" w:firstLine="413"/>
        <w:jc w:val="left"/>
        <w:rPr>
          <w:rFonts w:ascii="宋体" w:hAnsi="宋体" w:cs="宋体"/>
          <w:b/>
          <w:kern w:val="0"/>
        </w:rPr>
      </w:pPr>
      <w:r>
        <w:rPr>
          <w:rFonts w:ascii="宋体" w:hAnsi="宋体" w:cs="宋体" w:hint="eastAsia"/>
          <w:b/>
          <w:kern w:val="0"/>
        </w:rPr>
        <w:t>5</w:t>
      </w:r>
      <w:r>
        <w:rPr>
          <w:rFonts w:ascii="宋体" w:hAnsi="宋体" w:cs="宋体" w:hint="eastAsia"/>
          <w:b/>
          <w:kern w:val="0"/>
        </w:rPr>
        <w:t>）参与本项目政府采购活动时不存在被有关部门禁止参与政府采购活动且在有效期内的情况</w:t>
      </w:r>
      <w:r>
        <w:rPr>
          <w:rFonts w:ascii="宋体" w:hAnsi="宋体" w:cs="宋体" w:hint="eastAsia"/>
          <w:b/>
          <w:kern w:val="0"/>
        </w:rPr>
        <w:t>(</w:t>
      </w:r>
      <w:r>
        <w:rPr>
          <w:rFonts w:ascii="宋体" w:hAnsi="宋体" w:cs="宋体" w:hint="eastAsia"/>
          <w:b/>
          <w:kern w:val="0"/>
        </w:rPr>
        <w:t>由供应商在投标</w:t>
      </w:r>
      <w:r>
        <w:rPr>
          <w:rFonts w:ascii="宋体" w:hAnsi="宋体" w:cs="宋体" w:hint="eastAsia"/>
          <w:b/>
          <w:kern w:val="0"/>
        </w:rPr>
        <w:t>承诺书中作出声明</w:t>
      </w:r>
      <w:r>
        <w:rPr>
          <w:rFonts w:ascii="宋体" w:hAnsi="宋体" w:cs="宋体" w:hint="eastAsia"/>
          <w:b/>
          <w:kern w:val="0"/>
        </w:rPr>
        <w:t>)</w:t>
      </w:r>
      <w:r>
        <w:rPr>
          <w:rFonts w:ascii="宋体" w:hAnsi="宋体" w:cs="宋体" w:hint="eastAsia"/>
          <w:b/>
          <w:kern w:val="0"/>
        </w:rPr>
        <w:t>；</w:t>
      </w:r>
    </w:p>
    <w:p w:rsidR="00825D69" w:rsidRDefault="00E73254">
      <w:pPr>
        <w:widowControl/>
        <w:ind w:firstLineChars="196" w:firstLine="413"/>
        <w:jc w:val="left"/>
        <w:rPr>
          <w:rFonts w:ascii="宋体" w:hAnsi="宋体" w:cs="宋体"/>
          <w:b/>
          <w:kern w:val="0"/>
        </w:rPr>
      </w:pPr>
      <w:r>
        <w:rPr>
          <w:rFonts w:ascii="宋体" w:hAnsi="宋体" w:cs="宋体" w:hint="eastAsia"/>
          <w:b/>
          <w:kern w:val="0"/>
        </w:rPr>
        <w:t>6</w:t>
      </w:r>
      <w:r>
        <w:rPr>
          <w:rFonts w:ascii="宋体" w:hAnsi="宋体" w:cs="宋体" w:hint="eastAsia"/>
          <w:b/>
          <w:kern w:val="0"/>
        </w:rPr>
        <w:t>）本项目不允许联合体投标，</w:t>
      </w:r>
      <w:r>
        <w:rPr>
          <w:rFonts w:ascii="宋体" w:hAnsi="宋体" w:cs="宋体"/>
          <w:b/>
          <w:kern w:val="0"/>
        </w:rPr>
        <w:t>所投产品必须为非进口产品</w:t>
      </w:r>
      <w:r>
        <w:rPr>
          <w:rFonts w:ascii="宋体" w:hAnsi="宋体" w:cs="宋体" w:hint="eastAsia"/>
          <w:b/>
          <w:kern w:val="0"/>
        </w:rPr>
        <w:t>；</w:t>
      </w:r>
    </w:p>
    <w:p w:rsidR="00825D69" w:rsidRDefault="00E73254">
      <w:pPr>
        <w:widowControl/>
        <w:ind w:firstLineChars="147" w:firstLine="310"/>
        <w:jc w:val="left"/>
        <w:rPr>
          <w:rFonts w:ascii="宋体" w:hAnsi="宋体" w:cs="宋体"/>
          <w:b/>
          <w:kern w:val="0"/>
        </w:rPr>
      </w:pPr>
      <w:r>
        <w:rPr>
          <w:rFonts w:ascii="宋体" w:hAnsi="宋体" w:cs="宋体" w:hint="eastAsia"/>
          <w:b/>
          <w:kern w:val="0"/>
        </w:rPr>
        <w:t>（关于进口产品和非进口产品的界定请参照《深圳市实施财政部</w:t>
      </w:r>
      <w:r>
        <w:rPr>
          <w:rFonts w:ascii="宋体" w:hAnsi="宋体" w:cs="宋体" w:hint="eastAsia"/>
          <w:b/>
          <w:kern w:val="0"/>
        </w:rPr>
        <w:t>&lt;</w:t>
      </w:r>
      <w:r>
        <w:rPr>
          <w:rFonts w:ascii="宋体" w:hAnsi="宋体" w:cs="宋体" w:hint="eastAsia"/>
          <w:b/>
          <w:kern w:val="0"/>
        </w:rPr>
        <w:t>政府采购进口产品管理办法</w:t>
      </w:r>
      <w:r>
        <w:rPr>
          <w:rFonts w:ascii="宋体" w:hAnsi="宋体" w:cs="宋体" w:hint="eastAsia"/>
          <w:b/>
          <w:kern w:val="0"/>
        </w:rPr>
        <w:t>&gt;</w:t>
      </w:r>
      <w:r>
        <w:rPr>
          <w:rFonts w:ascii="宋体" w:hAnsi="宋体" w:cs="宋体" w:hint="eastAsia"/>
          <w:b/>
          <w:kern w:val="0"/>
        </w:rPr>
        <w:t>若干意见》，深圳市罗湖区政府采购网首页“政策法规”栏目有此链接，详细网址为：</w:t>
      </w:r>
    </w:p>
    <w:p w:rsidR="00825D69" w:rsidRDefault="00E73254" w:rsidP="00CF00C4">
      <w:pPr>
        <w:widowControl/>
        <w:ind w:firstLineChars="147" w:firstLine="309"/>
        <w:jc w:val="left"/>
        <w:rPr>
          <w:rFonts w:ascii="宋体" w:hAnsi="宋体" w:cs="宋体"/>
          <w:b/>
          <w:kern w:val="0"/>
        </w:rPr>
      </w:pPr>
      <w:hyperlink r:id="rId10" w:history="1">
        <w:r>
          <w:rPr>
            <w:rFonts w:ascii="宋体" w:hAnsi="宋体" w:cs="宋体"/>
            <w:b/>
            <w:kern w:val="0"/>
          </w:rPr>
          <w:t>http://lh.szzfcg.cn/portal/documentView.do?method=view&amp;i</w:t>
        </w:r>
        <w:r>
          <w:rPr>
            <w:rFonts w:ascii="宋体" w:hAnsi="宋体" w:cs="宋体"/>
            <w:b/>
            <w:kern w:val="0"/>
          </w:rPr>
          <w:t>d=10690932</w:t>
        </w:r>
      </w:hyperlink>
      <w:r>
        <w:rPr>
          <w:rFonts w:ascii="宋体" w:hAnsi="宋体" w:cs="宋体" w:hint="eastAsia"/>
          <w:b/>
          <w:kern w:val="0"/>
        </w:rPr>
        <w:t>）。</w:t>
      </w:r>
    </w:p>
    <w:p w:rsidR="00825D69" w:rsidRDefault="00825D69">
      <w:pPr>
        <w:ind w:firstLine="420"/>
        <w:rPr>
          <w:rFonts w:ascii="宋体" w:hAnsi="宋体" w:cs="宋体"/>
          <w:b/>
          <w:kern w:val="0"/>
          <w:szCs w:val="21"/>
        </w:rPr>
      </w:pPr>
    </w:p>
    <w:p w:rsidR="00825D69" w:rsidRDefault="00E73254">
      <w:pPr>
        <w:numPr>
          <w:ilvl w:val="0"/>
          <w:numId w:val="1"/>
        </w:numPr>
        <w:rPr>
          <w:rFonts w:ascii="宋体" w:hAnsi="宋体" w:cs="宋体"/>
          <w:kern w:val="0"/>
          <w:szCs w:val="21"/>
        </w:rPr>
      </w:pPr>
      <w:r>
        <w:rPr>
          <w:rFonts w:ascii="宋体" w:hAnsi="宋体" w:cs="宋体" w:hint="eastAsia"/>
          <w:kern w:val="0"/>
          <w:szCs w:val="21"/>
        </w:rPr>
        <w:t>答疑事项：凡对招标文件有任何疑问的（包括认为招标文件的技术指标或参数存在倾向性或不公正性条款），请在本项目公告公布提问截止时间之前登录深圳市罗湖区政府采购网（</w:t>
      </w:r>
      <w:r>
        <w:rPr>
          <w:rFonts w:cs="宋体"/>
          <w:kern w:val="0"/>
          <w:szCs w:val="21"/>
        </w:rPr>
        <w:t>http://lh.szzfcg.cn/</w:t>
      </w:r>
      <w:r>
        <w:rPr>
          <w:rFonts w:cs="宋体" w:hint="eastAsia"/>
          <w:kern w:val="0"/>
          <w:szCs w:val="21"/>
        </w:rPr>
        <w:t>）</w:t>
      </w:r>
      <w:r>
        <w:rPr>
          <w:rFonts w:ascii="宋体" w:hAnsi="宋体" w:cs="宋体" w:hint="eastAsia"/>
          <w:kern w:val="0"/>
          <w:szCs w:val="21"/>
        </w:rPr>
        <w:t>，在“应标管理—</w:t>
      </w:r>
      <w:r>
        <w:rPr>
          <w:rFonts w:ascii="宋体" w:hAnsi="宋体" w:cs="宋体" w:hint="eastAsia"/>
          <w:kern w:val="0"/>
          <w:szCs w:val="21"/>
        </w:rPr>
        <w:t>&gt;</w:t>
      </w:r>
      <w:r>
        <w:rPr>
          <w:rFonts w:ascii="宋体" w:hAnsi="宋体" w:cs="宋体" w:hint="eastAsia"/>
          <w:kern w:val="0"/>
          <w:szCs w:val="21"/>
        </w:rPr>
        <w:t>投标答疑”中填写疑问（内容不得出现供应商的相关信息），逾期不予受理。答疑结果将在“应标管理—</w:t>
      </w:r>
      <w:r>
        <w:rPr>
          <w:rFonts w:ascii="宋体" w:hAnsi="宋体" w:cs="宋体" w:hint="eastAsia"/>
          <w:kern w:val="0"/>
          <w:szCs w:val="21"/>
        </w:rPr>
        <w:t>&gt;</w:t>
      </w:r>
      <w:r>
        <w:rPr>
          <w:rFonts w:ascii="宋体" w:hAnsi="宋体" w:cs="宋体" w:hint="eastAsia"/>
          <w:kern w:val="0"/>
          <w:szCs w:val="21"/>
        </w:rPr>
        <w:t>投标答疑”中公布，望投标供应商予以关注。</w:t>
      </w:r>
    </w:p>
    <w:p w:rsidR="00825D69" w:rsidRDefault="00E73254">
      <w:pPr>
        <w:numPr>
          <w:ilvl w:val="0"/>
          <w:numId w:val="1"/>
        </w:numPr>
        <w:rPr>
          <w:rFonts w:ascii="宋体" w:hAnsi="宋体" w:cs="宋体"/>
          <w:kern w:val="0"/>
          <w:szCs w:val="21"/>
        </w:rPr>
      </w:pPr>
      <w:r>
        <w:rPr>
          <w:rFonts w:ascii="宋体" w:hAnsi="宋体" w:cs="宋体" w:hint="eastAsia"/>
          <w:kern w:val="0"/>
          <w:szCs w:val="21"/>
        </w:rPr>
        <w:t>本项目实行网上投标，采用电子投标文件。</w:t>
      </w:r>
    </w:p>
    <w:p w:rsidR="00825D69" w:rsidRDefault="00E73254">
      <w:pPr>
        <w:numPr>
          <w:ilvl w:val="0"/>
          <w:numId w:val="1"/>
        </w:numPr>
        <w:rPr>
          <w:rFonts w:ascii="宋体" w:hAnsi="宋体" w:cs="宋体"/>
          <w:kern w:val="0"/>
          <w:szCs w:val="21"/>
        </w:rPr>
      </w:pPr>
      <w:r>
        <w:rPr>
          <w:rFonts w:ascii="宋体" w:hAnsi="宋体" w:cs="宋体" w:hint="eastAsia"/>
          <w:kern w:val="0"/>
          <w:szCs w:val="21"/>
        </w:rPr>
        <w:t>投标截止时间：</w:t>
      </w:r>
      <w:r>
        <w:rPr>
          <w:rFonts w:ascii="宋体" w:hAnsi="宋体" w:cs="宋体" w:hint="eastAsia"/>
          <w:kern w:val="0"/>
          <w:szCs w:val="21"/>
        </w:rPr>
        <w:br/>
      </w:r>
      <w:r>
        <w:rPr>
          <w:rFonts w:ascii="宋体" w:hAnsi="宋体" w:cs="宋体" w:hint="eastAsia"/>
          <w:kern w:val="0"/>
          <w:szCs w:val="21"/>
        </w:rPr>
        <w:t>所有投标文件应于本项目公告公布的投标截止时间之前，用“应标管理</w:t>
      </w:r>
      <w:r>
        <w:rPr>
          <w:rFonts w:ascii="宋体" w:hAnsi="宋体" w:cs="宋体"/>
          <w:kern w:val="0"/>
          <w:szCs w:val="21"/>
        </w:rPr>
        <w:sym w:font="Wingdings" w:char="00E0"/>
      </w:r>
      <w:r>
        <w:rPr>
          <w:rFonts w:ascii="宋体" w:hAnsi="宋体" w:cs="宋体" w:hint="eastAsia"/>
          <w:kern w:val="0"/>
          <w:szCs w:val="21"/>
        </w:rPr>
        <w:t>上传投标文件”功能点上传到深圳市罗湖区政府采购网（</w:t>
      </w:r>
      <w:r>
        <w:rPr>
          <w:rFonts w:cs="宋体"/>
          <w:kern w:val="0"/>
          <w:szCs w:val="21"/>
        </w:rPr>
        <w:t>http://lh.szzfcg.cn/</w:t>
      </w:r>
      <w:r>
        <w:rPr>
          <w:rFonts w:cs="宋体" w:hint="eastAsia"/>
          <w:kern w:val="0"/>
          <w:szCs w:val="21"/>
        </w:rPr>
        <w:t>）</w:t>
      </w:r>
      <w:r>
        <w:rPr>
          <w:rFonts w:ascii="宋体" w:hAnsi="宋体" w:cs="宋体" w:hint="eastAsia"/>
          <w:kern w:val="0"/>
          <w:szCs w:val="21"/>
        </w:rPr>
        <w:t>。</w:t>
      </w:r>
    </w:p>
    <w:p w:rsidR="00825D69" w:rsidRDefault="00E73254">
      <w:pPr>
        <w:widowControl/>
        <w:numPr>
          <w:ilvl w:val="0"/>
          <w:numId w:val="1"/>
        </w:numPr>
        <w:spacing w:before="100" w:beforeAutospacing="1" w:after="100" w:afterAutospacing="1"/>
        <w:jc w:val="left"/>
        <w:rPr>
          <w:rFonts w:ascii="宋体" w:hAnsi="宋体"/>
          <w:color w:val="000000"/>
          <w:szCs w:val="21"/>
        </w:rPr>
      </w:pPr>
      <w:r>
        <w:rPr>
          <w:rFonts w:hint="eastAsia"/>
          <w:kern w:val="0"/>
        </w:rPr>
        <w:t>开标时间：</w:t>
      </w:r>
      <w:r>
        <w:rPr>
          <w:rFonts w:hint="eastAsia"/>
          <w:kern w:val="0"/>
        </w:rPr>
        <w:br/>
      </w:r>
      <w:r>
        <w:rPr>
          <w:rFonts w:hint="eastAsia"/>
          <w:kern w:val="0"/>
        </w:rPr>
        <w:t>详见深圳市罗湖区政府采购网（</w:t>
      </w:r>
      <w:r>
        <w:rPr>
          <w:kern w:val="0"/>
        </w:rPr>
        <w:t>http://lh.szzfcg.cn/</w:t>
      </w:r>
      <w:r>
        <w:rPr>
          <w:rFonts w:hint="eastAsia"/>
          <w:kern w:val="0"/>
        </w:rPr>
        <w:t>）上本项目的招标公告。</w:t>
      </w:r>
      <w:r>
        <w:rPr>
          <w:kern w:val="0"/>
        </w:rPr>
        <w:br/>
      </w:r>
      <w:r>
        <w:rPr>
          <w:rFonts w:hint="eastAsia"/>
          <w:kern w:val="0"/>
        </w:rPr>
        <w:t>供应商可以登录</w:t>
      </w:r>
      <w:r>
        <w:rPr>
          <w:rFonts w:ascii="宋体" w:hAnsi="宋体" w:cs="宋体" w:hint="eastAsia"/>
          <w:kern w:val="0"/>
          <w:szCs w:val="21"/>
        </w:rPr>
        <w:t>深圳市罗湖区政府采购网（</w:t>
      </w:r>
      <w:r>
        <w:rPr>
          <w:rFonts w:cs="宋体"/>
          <w:kern w:val="0"/>
          <w:szCs w:val="21"/>
        </w:rPr>
        <w:t>http://lh.szzfcg.cn/</w:t>
      </w:r>
      <w:r>
        <w:rPr>
          <w:rFonts w:cs="宋体" w:hint="eastAsia"/>
          <w:kern w:val="0"/>
          <w:szCs w:val="21"/>
        </w:rPr>
        <w:t>）</w:t>
      </w:r>
      <w:r>
        <w:rPr>
          <w:rFonts w:hint="eastAsia"/>
          <w:kern w:val="0"/>
        </w:rPr>
        <w:t>，用</w:t>
      </w:r>
      <w:r>
        <w:rPr>
          <w:kern w:val="0"/>
        </w:rPr>
        <w:t>“</w:t>
      </w:r>
      <w:r>
        <w:rPr>
          <w:rFonts w:hint="eastAsia"/>
          <w:kern w:val="0"/>
        </w:rPr>
        <w:t>采购项目查询及管理</w:t>
      </w:r>
      <w:r>
        <w:rPr>
          <w:kern w:val="0"/>
        </w:rPr>
        <w:t>→</w:t>
      </w:r>
      <w:r>
        <w:rPr>
          <w:rFonts w:hint="eastAsia"/>
          <w:kern w:val="0"/>
        </w:rPr>
        <w:t>查看开标一览表</w:t>
      </w:r>
      <w:r>
        <w:rPr>
          <w:kern w:val="0"/>
        </w:rPr>
        <w:t>”</w:t>
      </w:r>
      <w:r>
        <w:rPr>
          <w:rFonts w:hint="eastAsia"/>
          <w:kern w:val="0"/>
        </w:rPr>
        <w:t>功能点查询开标情况</w:t>
      </w:r>
      <w:r>
        <w:rPr>
          <w:kern w:val="0"/>
        </w:rPr>
        <w:t>。</w:t>
      </w:r>
    </w:p>
    <w:p w:rsidR="00825D69" w:rsidRDefault="00E73254">
      <w:pPr>
        <w:numPr>
          <w:ilvl w:val="0"/>
          <w:numId w:val="1"/>
        </w:numPr>
        <w:rPr>
          <w:rFonts w:ascii="宋体" w:hAnsi="宋体" w:cs="宋体"/>
          <w:kern w:val="0"/>
          <w:szCs w:val="21"/>
        </w:rPr>
      </w:pPr>
      <w:r>
        <w:rPr>
          <w:rFonts w:ascii="宋体" w:hAnsi="宋体" w:cs="宋体" w:hint="eastAsia"/>
          <w:kern w:val="0"/>
          <w:szCs w:val="21"/>
        </w:rPr>
        <w:t>重要提示：</w:t>
      </w:r>
    </w:p>
    <w:p w:rsidR="00825D69" w:rsidRDefault="00E73254">
      <w:pPr>
        <w:ind w:firstLineChars="100" w:firstLine="210"/>
        <w:rPr>
          <w:rFonts w:ascii="宋体" w:hAnsi="宋体" w:cs="宋体"/>
          <w:kern w:val="0"/>
          <w:szCs w:val="21"/>
        </w:rPr>
      </w:pPr>
      <w:r>
        <w:rPr>
          <w:rFonts w:ascii="宋体" w:hAnsi="宋体" w:cs="宋体" w:hint="eastAsia"/>
          <w:kern w:val="0"/>
          <w:szCs w:val="21"/>
        </w:rPr>
        <w:lastRenderedPageBreak/>
        <w:t>（</w:t>
      </w:r>
      <w:r>
        <w:rPr>
          <w:rFonts w:ascii="宋体" w:hAnsi="宋体" w:cs="宋体" w:hint="eastAsia"/>
          <w:kern w:val="0"/>
          <w:szCs w:val="21"/>
        </w:rPr>
        <w:t>1</w:t>
      </w:r>
      <w:r>
        <w:rPr>
          <w:rFonts w:ascii="宋体" w:hAnsi="宋体" w:cs="宋体" w:hint="eastAsia"/>
          <w:kern w:val="0"/>
          <w:szCs w:val="21"/>
        </w:rPr>
        <w:t>）供应商办理注册深圳市政府采购供应商的相关事宜均在深圳市政府采购中心进行（地址：深圳市福田区景田东路</w:t>
      </w:r>
      <w:r>
        <w:rPr>
          <w:rFonts w:ascii="宋体" w:hAnsi="宋体" w:cs="宋体" w:hint="eastAsia"/>
          <w:kern w:val="0"/>
          <w:szCs w:val="21"/>
        </w:rPr>
        <w:t>9</w:t>
      </w:r>
      <w:r>
        <w:rPr>
          <w:rFonts w:ascii="宋体" w:hAnsi="宋体" w:cs="宋体" w:hint="eastAsia"/>
          <w:kern w:val="0"/>
          <w:szCs w:val="21"/>
        </w:rPr>
        <w:t>号财政大厦附楼，联系电话：</w:t>
      </w:r>
      <w:r>
        <w:rPr>
          <w:rFonts w:ascii="宋体" w:hAnsi="宋体" w:cs="宋体" w:hint="eastAsia"/>
          <w:kern w:val="0"/>
          <w:szCs w:val="21"/>
        </w:rPr>
        <w:t>0755-8393896</w:t>
      </w:r>
      <w:r>
        <w:rPr>
          <w:rFonts w:ascii="宋体" w:hAnsi="宋体" w:cs="宋体" w:hint="eastAsia"/>
          <w:kern w:val="0"/>
          <w:szCs w:val="21"/>
        </w:rPr>
        <w:t>6</w:t>
      </w:r>
      <w:r>
        <w:rPr>
          <w:rFonts w:ascii="宋体" w:hAnsi="宋体" w:cs="宋体" w:hint="eastAsia"/>
          <w:kern w:val="0"/>
          <w:szCs w:val="21"/>
        </w:rPr>
        <w:t>），深圳市罗湖区政府采购中心不受理。</w:t>
      </w:r>
    </w:p>
    <w:p w:rsidR="00825D69" w:rsidRDefault="00E73254">
      <w:pPr>
        <w:ind w:firstLineChars="150" w:firstLine="315"/>
        <w:rPr>
          <w:rFonts w:ascii="宋体" w:hAnsi="宋体" w:cs="宋体"/>
          <w:kern w:val="0"/>
          <w:szCs w:val="21"/>
        </w:rPr>
      </w:pPr>
      <w:r>
        <w:rPr>
          <w:rFonts w:ascii="宋体" w:hAnsi="宋体" w:cs="宋体" w:hint="eastAsia"/>
          <w:kern w:val="0"/>
          <w:szCs w:val="21"/>
        </w:rPr>
        <w:t>(2)</w:t>
      </w:r>
      <w:r>
        <w:rPr>
          <w:rFonts w:ascii="宋体" w:hAnsi="宋体" w:cs="宋体" w:hint="eastAsia"/>
          <w:kern w:val="0"/>
          <w:szCs w:val="21"/>
        </w:rPr>
        <w:t>虽然深圳市政府采购网</w:t>
      </w:r>
      <w:r>
        <w:rPr>
          <w:rFonts w:ascii="宋体" w:hAnsi="宋体" w:cs="宋体" w:hint="eastAsia"/>
          <w:kern w:val="0"/>
          <w:szCs w:val="21"/>
        </w:rPr>
        <w:t>(</w:t>
      </w:r>
      <w:r>
        <w:rPr>
          <w:rFonts w:ascii="宋体" w:hAnsi="宋体" w:cs="宋体"/>
          <w:kern w:val="0"/>
          <w:szCs w:val="21"/>
        </w:rPr>
        <w:t>http://cgzx.sz.gov.cn/</w:t>
      </w:r>
      <w:r>
        <w:rPr>
          <w:rFonts w:ascii="宋体" w:hAnsi="宋体" w:cs="宋体" w:hint="eastAsia"/>
          <w:kern w:val="0"/>
          <w:szCs w:val="21"/>
        </w:rPr>
        <w:t>)</w:t>
      </w:r>
      <w:r>
        <w:rPr>
          <w:rFonts w:ascii="宋体" w:hAnsi="宋体" w:cs="宋体" w:hint="eastAsia"/>
          <w:kern w:val="0"/>
          <w:szCs w:val="21"/>
        </w:rPr>
        <w:t>的</w:t>
      </w:r>
      <w:r>
        <w:rPr>
          <w:rFonts w:ascii="宋体" w:hAnsi="宋体" w:cs="宋体" w:hint="eastAsia"/>
          <w:kern w:val="0"/>
          <w:szCs w:val="21"/>
        </w:rPr>
        <w:t xml:space="preserve"> </w:t>
      </w:r>
      <w:r>
        <w:rPr>
          <w:rFonts w:ascii="宋体" w:hAnsi="宋体" w:cs="宋体" w:hint="eastAsia"/>
          <w:kern w:val="0"/>
          <w:szCs w:val="21"/>
        </w:rPr>
        <w:t>“区级政府采购中心采购公告”中可查看到本项目公告，但为保证各投标供应商得到更为充分的招标信息，建议各投标供应商浏览深圳市罗湖区政府采购网（</w:t>
      </w:r>
      <w:r>
        <w:rPr>
          <w:rFonts w:cs="宋体"/>
          <w:kern w:val="0"/>
          <w:szCs w:val="21"/>
        </w:rPr>
        <w:t>http://lh.szzfcg.cn/</w:t>
      </w:r>
      <w:r>
        <w:rPr>
          <w:rFonts w:cs="宋体" w:hint="eastAsia"/>
          <w:kern w:val="0"/>
          <w:szCs w:val="21"/>
        </w:rPr>
        <w:t>）</w:t>
      </w:r>
      <w:r>
        <w:rPr>
          <w:rFonts w:ascii="宋体" w:hAnsi="宋体" w:cs="宋体" w:hint="eastAsia"/>
          <w:kern w:val="0"/>
          <w:szCs w:val="21"/>
        </w:rPr>
        <w:t>所发布各类信息。政府集中采购机构在本网站上公布的与本次招标项目有关的信息视为已送达各投标供应商，不再另行电话通知各投标供应商。</w:t>
      </w:r>
    </w:p>
    <w:p w:rsidR="00825D69" w:rsidRDefault="00E73254">
      <w:pPr>
        <w:ind w:firstLineChars="150" w:firstLine="315"/>
        <w:rPr>
          <w:rFonts w:ascii="宋体" w:hAnsi="宋体" w:cs="宋体"/>
          <w:kern w:val="0"/>
          <w:szCs w:val="21"/>
        </w:rPr>
      </w:pPr>
      <w:r>
        <w:rPr>
          <w:rFonts w:ascii="宋体" w:hAnsi="宋体" w:cs="宋体" w:hint="eastAsia"/>
          <w:kern w:val="0"/>
          <w:szCs w:val="21"/>
        </w:rPr>
        <w:t>（</w:t>
      </w:r>
      <w:r>
        <w:rPr>
          <w:rFonts w:ascii="宋体" w:hAnsi="宋体" w:cs="宋体" w:hint="eastAsia"/>
          <w:kern w:val="0"/>
          <w:szCs w:val="21"/>
        </w:rPr>
        <w:t>3</w:t>
      </w:r>
      <w:r>
        <w:rPr>
          <w:rFonts w:ascii="宋体" w:hAnsi="宋体" w:cs="宋体" w:hint="eastAsia"/>
          <w:kern w:val="0"/>
          <w:szCs w:val="21"/>
        </w:rPr>
        <w:t>）如投标供应商在网上做出了投标响应，后又不参与投标的，请自觉在开标前</w:t>
      </w:r>
      <w:r>
        <w:rPr>
          <w:rFonts w:ascii="宋体" w:hAnsi="宋体" w:cs="宋体" w:hint="eastAsia"/>
          <w:kern w:val="0"/>
          <w:szCs w:val="21"/>
        </w:rPr>
        <w:t>24</w:t>
      </w:r>
      <w:r>
        <w:rPr>
          <w:rFonts w:ascii="宋体" w:hAnsi="宋体" w:cs="宋体" w:hint="eastAsia"/>
          <w:kern w:val="0"/>
          <w:szCs w:val="21"/>
        </w:rPr>
        <w:t>小时做“撤</w:t>
      </w:r>
      <w:r>
        <w:rPr>
          <w:rFonts w:ascii="宋体" w:hAnsi="宋体" w:cs="宋体" w:hint="eastAsia"/>
          <w:kern w:val="0"/>
          <w:szCs w:val="21"/>
        </w:rPr>
        <w:t>销”响应。</w:t>
      </w:r>
    </w:p>
    <w:p w:rsidR="00825D69" w:rsidRDefault="00E73254">
      <w:pPr>
        <w:ind w:firstLineChars="150" w:firstLine="315"/>
        <w:rPr>
          <w:rFonts w:ascii="宋体" w:hAnsi="宋体" w:cs="宋体"/>
          <w:color w:val="000000"/>
          <w:kern w:val="0"/>
          <w:szCs w:val="21"/>
        </w:rPr>
      </w:pPr>
      <w:r>
        <w:rPr>
          <w:rFonts w:ascii="宋体" w:hAnsi="宋体" w:cs="宋体" w:hint="eastAsia"/>
          <w:color w:val="000000"/>
          <w:kern w:val="0"/>
          <w:szCs w:val="21"/>
        </w:rPr>
        <w:t>（</w:t>
      </w:r>
      <w:r>
        <w:rPr>
          <w:rFonts w:ascii="宋体" w:hAnsi="宋体" w:cs="宋体" w:hint="eastAsia"/>
          <w:color w:val="000000"/>
          <w:kern w:val="0"/>
          <w:szCs w:val="21"/>
        </w:rPr>
        <w:t>4</w:t>
      </w:r>
      <w:r>
        <w:rPr>
          <w:rFonts w:ascii="宋体" w:hAnsi="宋体" w:cs="宋体" w:hint="eastAsia"/>
          <w:color w:val="000000"/>
          <w:kern w:val="0"/>
          <w:szCs w:val="21"/>
        </w:rPr>
        <w:t>）投标文件应控制在</w:t>
      </w:r>
      <w:r>
        <w:rPr>
          <w:rFonts w:ascii="宋体" w:hAnsi="宋体" w:cs="宋体" w:hint="eastAsia"/>
          <w:color w:val="000000"/>
          <w:kern w:val="0"/>
          <w:szCs w:val="21"/>
        </w:rPr>
        <w:t>100M</w:t>
      </w:r>
      <w:r>
        <w:rPr>
          <w:rFonts w:ascii="宋体" w:hAnsi="宋体" w:cs="宋体" w:hint="eastAsia"/>
          <w:color w:val="000000"/>
          <w:kern w:val="0"/>
          <w:szCs w:val="21"/>
        </w:rPr>
        <w:t>以内，超过</w:t>
      </w:r>
      <w:r>
        <w:rPr>
          <w:rFonts w:ascii="宋体" w:hAnsi="宋体" w:cs="宋体" w:hint="eastAsia"/>
          <w:color w:val="000000"/>
          <w:kern w:val="0"/>
          <w:szCs w:val="21"/>
        </w:rPr>
        <w:t>100M</w:t>
      </w:r>
      <w:r>
        <w:rPr>
          <w:rFonts w:ascii="宋体" w:hAnsi="宋体" w:cs="宋体" w:hint="eastAsia"/>
          <w:color w:val="000000"/>
          <w:kern w:val="0"/>
          <w:szCs w:val="21"/>
        </w:rPr>
        <w:t>的投标文件将无法上传到系统。</w:t>
      </w:r>
    </w:p>
    <w:p w:rsidR="00825D69" w:rsidRDefault="00E73254">
      <w:pPr>
        <w:ind w:firstLineChars="150" w:firstLine="315"/>
        <w:rPr>
          <w:rFonts w:ascii="宋体" w:hAnsi="宋体" w:cs="宋体"/>
          <w:color w:val="000000"/>
          <w:kern w:val="0"/>
          <w:szCs w:val="21"/>
        </w:rPr>
      </w:pPr>
      <w:r>
        <w:rPr>
          <w:rFonts w:ascii="宋体" w:hAnsi="宋体" w:cs="宋体" w:hint="eastAsia"/>
          <w:color w:val="000000"/>
          <w:kern w:val="0"/>
          <w:szCs w:val="21"/>
        </w:rPr>
        <w:t>（</w:t>
      </w:r>
      <w:r>
        <w:rPr>
          <w:rFonts w:ascii="宋体" w:hAnsi="宋体" w:cs="宋体" w:hint="eastAsia"/>
          <w:color w:val="000000"/>
          <w:kern w:val="0"/>
          <w:szCs w:val="21"/>
        </w:rPr>
        <w:t>5</w:t>
      </w:r>
      <w:r>
        <w:rPr>
          <w:rFonts w:ascii="宋体" w:hAnsi="宋体" w:cs="宋体" w:hint="eastAsia"/>
          <w:color w:val="000000"/>
          <w:kern w:val="0"/>
          <w:szCs w:val="21"/>
        </w:rPr>
        <w:t>）中标（成交）公告发布并公示三个工作日后，请各采购单位、中标</w:t>
      </w:r>
      <w:r>
        <w:rPr>
          <w:rFonts w:ascii="宋体" w:hAnsi="宋体" w:cs="宋体" w:hint="eastAsia"/>
          <w:color w:val="000000"/>
          <w:kern w:val="0"/>
          <w:szCs w:val="21"/>
        </w:rPr>
        <w:t>(</w:t>
      </w:r>
      <w:r>
        <w:rPr>
          <w:rFonts w:ascii="宋体" w:hAnsi="宋体" w:cs="宋体" w:hint="eastAsia"/>
          <w:color w:val="000000"/>
          <w:kern w:val="0"/>
          <w:szCs w:val="21"/>
        </w:rPr>
        <w:t>成交</w:t>
      </w:r>
      <w:r>
        <w:rPr>
          <w:rFonts w:ascii="宋体" w:hAnsi="宋体" w:cs="宋体" w:hint="eastAsia"/>
          <w:color w:val="000000"/>
          <w:kern w:val="0"/>
          <w:szCs w:val="21"/>
        </w:rPr>
        <w:t>)</w:t>
      </w:r>
      <w:r>
        <w:rPr>
          <w:rFonts w:ascii="宋体" w:hAnsi="宋体" w:cs="宋体" w:hint="eastAsia"/>
          <w:color w:val="000000"/>
          <w:kern w:val="0"/>
          <w:szCs w:val="21"/>
        </w:rPr>
        <w:t>供应商使用数字证书登录网上政府采购统一平台，通过查找“数字中标通知书</w:t>
      </w:r>
      <w:r>
        <w:rPr>
          <w:rFonts w:ascii="宋体" w:hAnsi="宋体" w:cs="宋体" w:hint="eastAsia"/>
          <w:color w:val="000000"/>
          <w:kern w:val="0"/>
          <w:szCs w:val="21"/>
        </w:rPr>
        <w:t>--&gt;</w:t>
      </w:r>
      <w:r>
        <w:rPr>
          <w:rFonts w:ascii="宋体" w:hAnsi="宋体" w:cs="宋体" w:hint="eastAsia"/>
          <w:color w:val="000000"/>
          <w:kern w:val="0"/>
          <w:szCs w:val="21"/>
        </w:rPr>
        <w:t>查询、打印数字中标</w:t>
      </w:r>
      <w:r>
        <w:rPr>
          <w:rFonts w:ascii="宋体" w:hAnsi="宋体" w:cs="宋体" w:hint="eastAsia"/>
          <w:color w:val="000000"/>
          <w:kern w:val="0"/>
          <w:szCs w:val="21"/>
        </w:rPr>
        <w:t>(</w:t>
      </w:r>
      <w:r>
        <w:rPr>
          <w:rFonts w:ascii="宋体" w:hAnsi="宋体" w:cs="宋体" w:hint="eastAsia"/>
          <w:color w:val="000000"/>
          <w:kern w:val="0"/>
          <w:szCs w:val="21"/>
        </w:rPr>
        <w:t>成交</w:t>
      </w:r>
      <w:r>
        <w:rPr>
          <w:rFonts w:ascii="宋体" w:hAnsi="宋体" w:cs="宋体" w:hint="eastAsia"/>
          <w:color w:val="000000"/>
          <w:kern w:val="0"/>
          <w:szCs w:val="21"/>
        </w:rPr>
        <w:t>)</w:t>
      </w:r>
      <w:r>
        <w:rPr>
          <w:rFonts w:ascii="宋体" w:hAnsi="宋体" w:cs="宋体" w:hint="eastAsia"/>
          <w:color w:val="000000"/>
          <w:kern w:val="0"/>
          <w:szCs w:val="21"/>
        </w:rPr>
        <w:t>通知书”功能点，自行打印本单位参与项目的中标</w:t>
      </w:r>
      <w:r>
        <w:rPr>
          <w:rFonts w:ascii="宋体" w:hAnsi="宋体" w:cs="宋体" w:hint="eastAsia"/>
          <w:color w:val="000000"/>
          <w:kern w:val="0"/>
          <w:szCs w:val="21"/>
        </w:rPr>
        <w:t>(</w:t>
      </w:r>
      <w:r>
        <w:rPr>
          <w:rFonts w:ascii="宋体" w:hAnsi="宋体" w:cs="宋体" w:hint="eastAsia"/>
          <w:color w:val="000000"/>
          <w:kern w:val="0"/>
          <w:szCs w:val="21"/>
        </w:rPr>
        <w:t>成交</w:t>
      </w:r>
      <w:r>
        <w:rPr>
          <w:rFonts w:ascii="宋体" w:hAnsi="宋体" w:cs="宋体" w:hint="eastAsia"/>
          <w:color w:val="000000"/>
          <w:kern w:val="0"/>
          <w:szCs w:val="21"/>
        </w:rPr>
        <w:t>)</w:t>
      </w:r>
      <w:r>
        <w:rPr>
          <w:rFonts w:ascii="宋体" w:hAnsi="宋体" w:cs="宋体" w:hint="eastAsia"/>
          <w:color w:val="000000"/>
          <w:kern w:val="0"/>
          <w:szCs w:val="21"/>
        </w:rPr>
        <w:t>通知书。</w:t>
      </w:r>
    </w:p>
    <w:p w:rsidR="00825D69" w:rsidRDefault="00E73254">
      <w:pPr>
        <w:rPr>
          <w:rFonts w:ascii="宋体" w:hAnsi="宋体" w:cs="宋体"/>
          <w:kern w:val="0"/>
          <w:szCs w:val="21"/>
        </w:rPr>
      </w:pPr>
      <w:r>
        <w:rPr>
          <w:rFonts w:ascii="宋体" w:hAnsi="宋体" w:cs="宋体" w:hint="eastAsia"/>
          <w:kern w:val="0"/>
          <w:szCs w:val="21"/>
        </w:rPr>
        <w:t>10</w:t>
      </w:r>
      <w:r>
        <w:rPr>
          <w:rFonts w:ascii="宋体" w:hAnsi="宋体" w:cs="宋体" w:hint="eastAsia"/>
          <w:kern w:val="0"/>
          <w:szCs w:val="21"/>
        </w:rPr>
        <w:t>．</w:t>
      </w:r>
      <w:r>
        <w:rPr>
          <w:rFonts w:ascii="宋体" w:hAnsi="宋体" w:cs="宋体"/>
          <w:kern w:val="0"/>
          <w:szCs w:val="21"/>
        </w:rPr>
        <w:t>技术支持：如</w:t>
      </w:r>
      <w:r>
        <w:rPr>
          <w:rFonts w:ascii="宋体" w:hAnsi="宋体" w:cs="宋体" w:hint="eastAsia"/>
          <w:kern w:val="0"/>
          <w:szCs w:val="21"/>
        </w:rPr>
        <w:t>有任何疑问</w:t>
      </w:r>
      <w:r>
        <w:rPr>
          <w:rFonts w:ascii="宋体" w:hAnsi="宋体" w:cs="宋体"/>
          <w:kern w:val="0"/>
          <w:szCs w:val="21"/>
        </w:rPr>
        <w:t>，请与我们联系：</w:t>
      </w:r>
    </w:p>
    <w:tbl>
      <w:tblPr>
        <w:tblW w:w="8130" w:type="dxa"/>
        <w:jc w:val="center"/>
        <w:tblCellSpacing w:w="0" w:type="dxa"/>
        <w:tblLayout w:type="fixed"/>
        <w:tblCellMar>
          <w:left w:w="0" w:type="dxa"/>
          <w:right w:w="0" w:type="dxa"/>
        </w:tblCellMar>
        <w:tblLook w:val="04A0" w:firstRow="1" w:lastRow="0" w:firstColumn="1" w:lastColumn="0" w:noHBand="0" w:noVBand="1"/>
      </w:tblPr>
      <w:tblGrid>
        <w:gridCol w:w="4232"/>
        <w:gridCol w:w="3898"/>
      </w:tblGrid>
      <w:tr w:rsidR="00825D69">
        <w:trPr>
          <w:tblCellSpacing w:w="0" w:type="dxa"/>
          <w:jc w:val="center"/>
        </w:trPr>
        <w:tc>
          <w:tcPr>
            <w:tcW w:w="4232" w:type="dxa"/>
            <w:vAlign w:val="center"/>
          </w:tcPr>
          <w:p w:rsidR="00825D69" w:rsidRDefault="00E73254">
            <w:pPr>
              <w:widowControl/>
              <w:ind w:firstLineChars="100" w:firstLine="210"/>
              <w:jc w:val="left"/>
              <w:rPr>
                <w:rFonts w:ascii="宋体" w:hAnsi="宋体" w:cs="宋体"/>
                <w:kern w:val="0"/>
                <w:szCs w:val="21"/>
              </w:rPr>
            </w:pPr>
            <w:r>
              <w:rPr>
                <w:rFonts w:ascii="宋体" w:hAnsi="宋体" w:cs="宋体" w:hint="eastAsia"/>
                <w:kern w:val="0"/>
                <w:szCs w:val="21"/>
              </w:rPr>
              <w:t>深圳市罗湖区政府采购中心联系方式：</w:t>
            </w:r>
          </w:p>
        </w:tc>
        <w:tc>
          <w:tcPr>
            <w:tcW w:w="3898" w:type="dxa"/>
            <w:vAlign w:val="center"/>
          </w:tcPr>
          <w:p w:rsidR="00825D69" w:rsidRDefault="00825D69">
            <w:pPr>
              <w:widowControl/>
              <w:jc w:val="left"/>
              <w:rPr>
                <w:rFonts w:ascii="宋体" w:hAnsi="宋体" w:cs="宋体"/>
                <w:kern w:val="0"/>
                <w:szCs w:val="21"/>
              </w:rPr>
            </w:pPr>
          </w:p>
        </w:tc>
      </w:tr>
      <w:tr w:rsidR="00825D69">
        <w:trPr>
          <w:tblCellSpacing w:w="0" w:type="dxa"/>
          <w:jc w:val="center"/>
        </w:trPr>
        <w:tc>
          <w:tcPr>
            <w:tcW w:w="4232" w:type="dxa"/>
            <w:vAlign w:val="center"/>
          </w:tcPr>
          <w:p w:rsidR="00825D69" w:rsidRDefault="00E73254">
            <w:pPr>
              <w:widowControl/>
              <w:ind w:firstLineChars="350" w:firstLine="735"/>
              <w:jc w:val="left"/>
              <w:rPr>
                <w:rFonts w:ascii="宋体" w:hAnsi="宋体" w:cs="宋体"/>
                <w:kern w:val="0"/>
                <w:szCs w:val="21"/>
              </w:rPr>
            </w:pPr>
            <w:r>
              <w:rPr>
                <w:rFonts w:ascii="宋体" w:hAnsi="宋体" w:cs="宋体" w:hint="eastAsia"/>
                <w:kern w:val="0"/>
                <w:szCs w:val="21"/>
              </w:rPr>
              <w:t>详细地址：</w:t>
            </w:r>
          </w:p>
        </w:tc>
        <w:tc>
          <w:tcPr>
            <w:tcW w:w="3898" w:type="dxa"/>
            <w:vAlign w:val="center"/>
          </w:tcPr>
          <w:p w:rsidR="00825D69" w:rsidRDefault="00E73254">
            <w:pPr>
              <w:widowControl/>
              <w:jc w:val="left"/>
              <w:rPr>
                <w:rFonts w:ascii="宋体" w:hAnsi="宋体" w:cs="宋体"/>
                <w:kern w:val="0"/>
                <w:szCs w:val="21"/>
              </w:rPr>
            </w:pPr>
            <w:r>
              <w:rPr>
                <w:rFonts w:ascii="宋体" w:hAnsi="宋体" w:cs="宋体" w:hint="eastAsia"/>
                <w:kern w:val="0"/>
                <w:szCs w:val="21"/>
              </w:rPr>
              <w:t>深圳市罗湖区深南东路</w:t>
            </w:r>
            <w:r>
              <w:rPr>
                <w:rFonts w:ascii="宋体" w:hAnsi="宋体" w:cs="宋体" w:hint="eastAsia"/>
                <w:kern w:val="0"/>
                <w:szCs w:val="21"/>
              </w:rPr>
              <w:t>1076</w:t>
            </w:r>
            <w:r>
              <w:rPr>
                <w:rFonts w:ascii="宋体" w:hAnsi="宋体" w:cs="宋体" w:hint="eastAsia"/>
                <w:kern w:val="0"/>
                <w:szCs w:val="21"/>
              </w:rPr>
              <w:t>号党群服务中心</w:t>
            </w:r>
            <w:r>
              <w:rPr>
                <w:rFonts w:ascii="宋体" w:hAnsi="宋体" w:cs="宋体" w:hint="eastAsia"/>
                <w:kern w:val="0"/>
                <w:szCs w:val="21"/>
              </w:rPr>
              <w:t>4</w:t>
            </w:r>
            <w:r>
              <w:rPr>
                <w:rFonts w:ascii="宋体" w:hAnsi="宋体" w:cs="宋体" w:hint="eastAsia"/>
                <w:kern w:val="0"/>
                <w:szCs w:val="21"/>
              </w:rPr>
              <w:t>楼</w:t>
            </w:r>
            <w:r>
              <w:rPr>
                <w:rFonts w:ascii="宋体" w:hAnsi="宋体" w:cs="宋体" w:hint="eastAsia"/>
                <w:kern w:val="0"/>
                <w:szCs w:val="21"/>
              </w:rPr>
              <w:t xml:space="preserve">  </w:t>
            </w:r>
          </w:p>
        </w:tc>
      </w:tr>
      <w:tr w:rsidR="00825D69">
        <w:trPr>
          <w:tblCellSpacing w:w="0" w:type="dxa"/>
          <w:jc w:val="center"/>
        </w:trPr>
        <w:tc>
          <w:tcPr>
            <w:tcW w:w="4232" w:type="dxa"/>
            <w:vAlign w:val="center"/>
          </w:tcPr>
          <w:p w:rsidR="00825D69" w:rsidRDefault="00E73254">
            <w:pPr>
              <w:widowControl/>
              <w:ind w:firstLineChars="350" w:firstLine="735"/>
              <w:jc w:val="left"/>
              <w:rPr>
                <w:rFonts w:ascii="宋体" w:hAnsi="宋体" w:cs="宋体"/>
                <w:kern w:val="0"/>
                <w:szCs w:val="21"/>
              </w:rPr>
            </w:pPr>
            <w:r>
              <w:rPr>
                <w:rFonts w:ascii="宋体" w:hAnsi="宋体" w:cs="宋体" w:hint="eastAsia"/>
                <w:kern w:val="0"/>
                <w:szCs w:val="21"/>
              </w:rPr>
              <w:t>邮政编码：</w:t>
            </w:r>
          </w:p>
        </w:tc>
        <w:tc>
          <w:tcPr>
            <w:tcW w:w="3898" w:type="dxa"/>
            <w:vAlign w:val="center"/>
          </w:tcPr>
          <w:p w:rsidR="00825D69" w:rsidRDefault="00E73254">
            <w:pPr>
              <w:widowControl/>
              <w:jc w:val="left"/>
              <w:rPr>
                <w:rFonts w:ascii="宋体" w:hAnsi="宋体" w:cs="宋体"/>
                <w:kern w:val="0"/>
                <w:szCs w:val="21"/>
              </w:rPr>
            </w:pPr>
            <w:r>
              <w:rPr>
                <w:rFonts w:ascii="宋体" w:hAnsi="宋体" w:cs="宋体" w:hint="eastAsia"/>
                <w:kern w:val="0"/>
                <w:szCs w:val="21"/>
              </w:rPr>
              <w:t>518001</w:t>
            </w:r>
          </w:p>
        </w:tc>
      </w:tr>
      <w:tr w:rsidR="00825D69">
        <w:trPr>
          <w:tblCellSpacing w:w="0" w:type="dxa"/>
          <w:jc w:val="center"/>
        </w:trPr>
        <w:tc>
          <w:tcPr>
            <w:tcW w:w="4232" w:type="dxa"/>
            <w:vAlign w:val="center"/>
          </w:tcPr>
          <w:p w:rsidR="00825D69" w:rsidRDefault="00E73254">
            <w:pPr>
              <w:widowControl/>
              <w:ind w:firstLineChars="350" w:firstLine="735"/>
              <w:jc w:val="left"/>
              <w:rPr>
                <w:rFonts w:ascii="宋体" w:hAnsi="宋体" w:cs="宋体"/>
                <w:kern w:val="0"/>
                <w:szCs w:val="21"/>
              </w:rPr>
            </w:pPr>
            <w:r>
              <w:rPr>
                <w:rFonts w:ascii="宋体" w:hAnsi="宋体" w:cs="宋体" w:hint="eastAsia"/>
                <w:kern w:val="0"/>
                <w:szCs w:val="21"/>
              </w:rPr>
              <w:t>联系电话：</w:t>
            </w:r>
          </w:p>
        </w:tc>
        <w:tc>
          <w:tcPr>
            <w:tcW w:w="3898" w:type="dxa"/>
            <w:vAlign w:val="center"/>
          </w:tcPr>
          <w:p w:rsidR="00825D69" w:rsidRDefault="00E73254" w:rsidP="00CF00C4">
            <w:pPr>
              <w:widowControl/>
              <w:jc w:val="left"/>
              <w:rPr>
                <w:rFonts w:ascii="宋体" w:hAnsi="宋体" w:cs="宋体"/>
                <w:kern w:val="0"/>
                <w:szCs w:val="21"/>
              </w:rPr>
            </w:pPr>
            <w:r>
              <w:rPr>
                <w:rFonts w:ascii="宋体" w:hAnsi="宋体" w:cs="宋体" w:hint="eastAsia"/>
                <w:kern w:val="0"/>
                <w:szCs w:val="21"/>
              </w:rPr>
              <w:t>0755-8220</w:t>
            </w:r>
            <w:r w:rsidR="00CF00C4">
              <w:rPr>
                <w:rFonts w:ascii="宋体" w:hAnsi="宋体" w:cs="宋体" w:hint="eastAsia"/>
                <w:kern w:val="0"/>
                <w:szCs w:val="21"/>
              </w:rPr>
              <w:t>3163</w:t>
            </w:r>
          </w:p>
        </w:tc>
      </w:tr>
      <w:tr w:rsidR="00825D69">
        <w:trPr>
          <w:tblCellSpacing w:w="0" w:type="dxa"/>
          <w:jc w:val="center"/>
        </w:trPr>
        <w:tc>
          <w:tcPr>
            <w:tcW w:w="4232" w:type="dxa"/>
            <w:vAlign w:val="center"/>
          </w:tcPr>
          <w:p w:rsidR="00825D69" w:rsidRDefault="00E73254">
            <w:pPr>
              <w:widowControl/>
              <w:ind w:firstLineChars="350" w:firstLine="735"/>
              <w:jc w:val="left"/>
              <w:rPr>
                <w:rFonts w:ascii="宋体" w:hAnsi="宋体" w:cs="宋体"/>
                <w:kern w:val="0"/>
                <w:szCs w:val="21"/>
              </w:rPr>
            </w:pPr>
            <w:r>
              <w:rPr>
                <w:rFonts w:ascii="宋体" w:hAnsi="宋体" w:cs="宋体" w:hint="eastAsia"/>
                <w:kern w:val="0"/>
                <w:szCs w:val="21"/>
              </w:rPr>
              <w:t>技术咨询电话：</w:t>
            </w:r>
          </w:p>
        </w:tc>
        <w:tc>
          <w:tcPr>
            <w:tcW w:w="3898" w:type="dxa"/>
            <w:vAlign w:val="center"/>
          </w:tcPr>
          <w:p w:rsidR="00825D69" w:rsidRDefault="00E73254">
            <w:pPr>
              <w:widowControl/>
              <w:jc w:val="left"/>
              <w:rPr>
                <w:rFonts w:ascii="宋体" w:hAnsi="宋体" w:cs="宋体"/>
                <w:kern w:val="0"/>
                <w:szCs w:val="21"/>
              </w:rPr>
            </w:pPr>
            <w:r>
              <w:rPr>
                <w:rFonts w:ascii="宋体" w:hAnsi="宋体" w:cs="宋体" w:hint="eastAsia"/>
                <w:kern w:val="0"/>
                <w:szCs w:val="21"/>
              </w:rPr>
              <w:t>0755-82201873</w:t>
            </w:r>
          </w:p>
        </w:tc>
      </w:tr>
      <w:tr w:rsidR="00825D69">
        <w:trPr>
          <w:tblCellSpacing w:w="0" w:type="dxa"/>
          <w:jc w:val="center"/>
        </w:trPr>
        <w:tc>
          <w:tcPr>
            <w:tcW w:w="4232" w:type="dxa"/>
            <w:vAlign w:val="center"/>
          </w:tcPr>
          <w:p w:rsidR="00825D69" w:rsidRDefault="00E73254">
            <w:pPr>
              <w:widowControl/>
              <w:ind w:firstLineChars="350" w:firstLine="735"/>
              <w:jc w:val="left"/>
              <w:rPr>
                <w:rFonts w:ascii="宋体" w:hAnsi="宋体" w:cs="宋体"/>
                <w:kern w:val="0"/>
                <w:szCs w:val="21"/>
              </w:rPr>
            </w:pPr>
            <w:r>
              <w:rPr>
                <w:rFonts w:ascii="宋体" w:hAnsi="宋体" w:cs="宋体" w:hint="eastAsia"/>
                <w:kern w:val="0"/>
                <w:szCs w:val="21"/>
              </w:rPr>
              <w:t>传真电话：</w:t>
            </w:r>
          </w:p>
        </w:tc>
        <w:tc>
          <w:tcPr>
            <w:tcW w:w="3898" w:type="dxa"/>
            <w:vAlign w:val="center"/>
          </w:tcPr>
          <w:p w:rsidR="00825D69" w:rsidRDefault="00E73254">
            <w:pPr>
              <w:widowControl/>
              <w:jc w:val="left"/>
              <w:rPr>
                <w:rFonts w:ascii="宋体" w:hAnsi="宋体" w:cs="宋体"/>
                <w:kern w:val="0"/>
                <w:szCs w:val="21"/>
              </w:rPr>
            </w:pPr>
            <w:r>
              <w:rPr>
                <w:rFonts w:ascii="宋体" w:hAnsi="宋体" w:cs="宋体" w:hint="eastAsia"/>
                <w:kern w:val="0"/>
                <w:szCs w:val="21"/>
              </w:rPr>
              <w:t>0755-82255111</w:t>
            </w:r>
          </w:p>
        </w:tc>
      </w:tr>
    </w:tbl>
    <w:p w:rsidR="00825D69" w:rsidRDefault="00825D69">
      <w:pPr>
        <w:rPr>
          <w:rFonts w:ascii="宋体" w:hAnsi="宋体" w:cs="宋体"/>
          <w:kern w:val="0"/>
          <w:szCs w:val="21"/>
        </w:rPr>
      </w:pPr>
    </w:p>
    <w:p w:rsidR="00825D69" w:rsidRDefault="00825D69">
      <w:pPr>
        <w:rPr>
          <w:rFonts w:ascii="宋体" w:hAnsi="宋体" w:cs="宋体"/>
          <w:kern w:val="0"/>
          <w:szCs w:val="21"/>
        </w:rPr>
      </w:pPr>
    </w:p>
    <w:p w:rsidR="00825D69" w:rsidRDefault="00E73254">
      <w:pPr>
        <w:rPr>
          <w:rFonts w:ascii="宋体" w:hAnsi="宋体" w:cs="宋体"/>
          <w:kern w:val="0"/>
          <w:szCs w:val="21"/>
        </w:rPr>
      </w:pPr>
      <w:r>
        <w:rPr>
          <w:rFonts w:ascii="宋体" w:hAnsi="宋体" w:cs="宋体" w:hint="eastAsia"/>
          <w:kern w:val="0"/>
          <w:szCs w:val="21"/>
        </w:rPr>
        <w:t xml:space="preserve">  </w:t>
      </w:r>
      <w:r>
        <w:rPr>
          <w:rFonts w:ascii="宋体" w:hAnsi="宋体" w:cs="宋体" w:hint="eastAsia"/>
          <w:kern w:val="0"/>
          <w:szCs w:val="21"/>
        </w:rPr>
        <w:t>深圳市罗湖区政府采购中心</w:t>
      </w:r>
    </w:p>
    <w:p w:rsidR="00825D69" w:rsidRDefault="00825D69">
      <w:pPr>
        <w:rPr>
          <w:rFonts w:ascii="宋体" w:hAnsi="宋体" w:cs="宋体"/>
          <w:kern w:val="0"/>
          <w:szCs w:val="21"/>
        </w:rPr>
      </w:pPr>
    </w:p>
    <w:p w:rsidR="00825D69" w:rsidRDefault="00825D69">
      <w:pPr>
        <w:rPr>
          <w:rFonts w:ascii="宋体" w:hAnsi="宋体" w:cs="宋体"/>
          <w:kern w:val="0"/>
          <w:szCs w:val="21"/>
        </w:rPr>
      </w:pPr>
    </w:p>
    <w:p w:rsidR="00825D69" w:rsidRDefault="00E73254">
      <w:pPr>
        <w:jc w:val="center"/>
        <w:rPr>
          <w:sz w:val="24"/>
        </w:rPr>
      </w:pPr>
      <w:r>
        <w:rPr>
          <w:rFonts w:ascii="宋体" w:hAnsi="宋体" w:cs="宋体" w:hint="eastAsia"/>
          <w:b/>
          <w:color w:val="FF0000"/>
          <w:kern w:val="0"/>
          <w:szCs w:val="21"/>
        </w:rPr>
        <w:t>本项目公告内容详见：深圳市罗湖区政府采购网（</w:t>
      </w:r>
      <w:r>
        <w:rPr>
          <w:rFonts w:ascii="宋体" w:hAnsi="宋体" w:cs="宋体"/>
          <w:b/>
          <w:color w:val="FF0000"/>
          <w:kern w:val="0"/>
          <w:szCs w:val="21"/>
        </w:rPr>
        <w:t>http://lh.szzfcg.cn/</w:t>
      </w:r>
      <w:r>
        <w:rPr>
          <w:rFonts w:ascii="宋体" w:hAnsi="宋体" w:cs="宋体" w:hint="eastAsia"/>
          <w:b/>
          <w:color w:val="FF0000"/>
          <w:kern w:val="0"/>
          <w:szCs w:val="21"/>
        </w:rPr>
        <w:t>）</w:t>
      </w:r>
      <w:r>
        <w:rPr>
          <w:sz w:val="24"/>
        </w:rPr>
        <w:br w:type="page"/>
      </w:r>
    </w:p>
    <w:p w:rsidR="00825D69" w:rsidRDefault="00E73254">
      <w:pPr>
        <w:pStyle w:val="2"/>
      </w:pPr>
      <w:bookmarkStart w:id="3" w:name="_Toc194467277"/>
      <w:r>
        <w:rPr>
          <w:rFonts w:hint="eastAsia"/>
        </w:rPr>
        <w:lastRenderedPageBreak/>
        <w:t>第二章</w:t>
      </w:r>
      <w:r>
        <w:rPr>
          <w:rFonts w:hint="eastAsia"/>
        </w:rPr>
        <w:t xml:space="preserve">  </w:t>
      </w:r>
      <w:r>
        <w:rPr>
          <w:rFonts w:hint="eastAsia"/>
        </w:rPr>
        <w:t>项目需求书</w:t>
      </w:r>
      <w:bookmarkEnd w:id="3"/>
    </w:p>
    <w:p w:rsidR="00825D69" w:rsidRDefault="00E73254">
      <w:pPr>
        <w:pStyle w:val="3"/>
        <w:jc w:val="center"/>
        <w:rPr>
          <w:rFonts w:ascii="黑体" w:eastAsia="黑体"/>
          <w:b w:val="0"/>
          <w:kern w:val="0"/>
          <w:sz w:val="24"/>
        </w:rPr>
      </w:pPr>
      <w:bookmarkStart w:id="4" w:name="_Toc128884461"/>
      <w:bookmarkStart w:id="5" w:name="_Toc194467278"/>
      <w:r>
        <w:rPr>
          <w:rFonts w:ascii="黑体" w:eastAsia="黑体" w:hint="eastAsia"/>
          <w:b w:val="0"/>
          <w:kern w:val="0"/>
          <w:sz w:val="24"/>
        </w:rPr>
        <w:t>一、</w:t>
      </w:r>
      <w:bookmarkEnd w:id="4"/>
      <w:r>
        <w:rPr>
          <w:rFonts w:ascii="黑体" w:eastAsia="黑体" w:hint="eastAsia"/>
          <w:b w:val="0"/>
          <w:kern w:val="0"/>
          <w:sz w:val="24"/>
        </w:rPr>
        <w:t>货物技术要求</w:t>
      </w:r>
      <w:bookmarkEnd w:id="5"/>
    </w:p>
    <w:p w:rsidR="00825D69" w:rsidRDefault="00E73254">
      <w:pPr>
        <w:pStyle w:val="4"/>
        <w:jc w:val="center"/>
        <w:rPr>
          <w:b w:val="0"/>
          <w:color w:val="000000"/>
          <w:sz w:val="24"/>
        </w:rPr>
      </w:pPr>
      <w:bookmarkStart w:id="6" w:name="_Toc128884464"/>
      <w:r>
        <w:rPr>
          <w:rFonts w:hint="eastAsia"/>
          <w:b w:val="0"/>
          <w:color w:val="000000"/>
          <w:sz w:val="24"/>
        </w:rPr>
        <w:t>（一）货物清单需求</w:t>
      </w:r>
    </w:p>
    <w:tbl>
      <w:tblPr>
        <w:tblW w:w="8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1482"/>
        <w:gridCol w:w="1370"/>
        <w:gridCol w:w="1836"/>
        <w:gridCol w:w="880"/>
        <w:gridCol w:w="636"/>
        <w:gridCol w:w="763"/>
        <w:gridCol w:w="1536"/>
      </w:tblGrid>
      <w:tr w:rsidR="00825D69">
        <w:trPr>
          <w:trHeight w:val="765"/>
          <w:jc w:val="center"/>
        </w:trPr>
        <w:tc>
          <w:tcPr>
            <w:tcW w:w="440" w:type="dxa"/>
            <w:vAlign w:val="center"/>
          </w:tcPr>
          <w:p w:rsidR="00825D69" w:rsidRDefault="00E73254">
            <w:pPr>
              <w:jc w:val="center"/>
              <w:rPr>
                <w:bCs/>
                <w:szCs w:val="21"/>
              </w:rPr>
            </w:pPr>
            <w:r>
              <w:rPr>
                <w:rFonts w:hint="eastAsia"/>
                <w:bCs/>
                <w:szCs w:val="21"/>
              </w:rPr>
              <w:t>序号</w:t>
            </w:r>
          </w:p>
        </w:tc>
        <w:tc>
          <w:tcPr>
            <w:tcW w:w="1482" w:type="dxa"/>
            <w:vAlign w:val="center"/>
          </w:tcPr>
          <w:p w:rsidR="00825D69" w:rsidRDefault="00E73254">
            <w:pPr>
              <w:jc w:val="center"/>
              <w:rPr>
                <w:bCs/>
                <w:szCs w:val="21"/>
              </w:rPr>
            </w:pPr>
            <w:r>
              <w:rPr>
                <w:rFonts w:hint="eastAsia"/>
                <w:szCs w:val="21"/>
              </w:rPr>
              <w:t>采购计划编号</w:t>
            </w:r>
          </w:p>
        </w:tc>
        <w:tc>
          <w:tcPr>
            <w:tcW w:w="1370" w:type="dxa"/>
            <w:vAlign w:val="center"/>
          </w:tcPr>
          <w:p w:rsidR="00825D69" w:rsidRDefault="00E73254">
            <w:pPr>
              <w:jc w:val="center"/>
              <w:rPr>
                <w:bCs/>
                <w:szCs w:val="21"/>
              </w:rPr>
            </w:pPr>
            <w:r>
              <w:rPr>
                <w:rFonts w:hint="eastAsia"/>
                <w:bCs/>
                <w:szCs w:val="21"/>
              </w:rPr>
              <w:t>采购单位</w:t>
            </w:r>
          </w:p>
        </w:tc>
        <w:tc>
          <w:tcPr>
            <w:tcW w:w="1836" w:type="dxa"/>
            <w:vAlign w:val="center"/>
          </w:tcPr>
          <w:p w:rsidR="00825D69" w:rsidRDefault="00E73254">
            <w:pPr>
              <w:jc w:val="center"/>
              <w:rPr>
                <w:bCs/>
                <w:szCs w:val="21"/>
              </w:rPr>
            </w:pPr>
            <w:r>
              <w:rPr>
                <w:rFonts w:hint="eastAsia"/>
                <w:bCs/>
                <w:szCs w:val="21"/>
              </w:rPr>
              <w:t>项目名称</w:t>
            </w:r>
          </w:p>
        </w:tc>
        <w:tc>
          <w:tcPr>
            <w:tcW w:w="880" w:type="dxa"/>
            <w:vAlign w:val="center"/>
          </w:tcPr>
          <w:p w:rsidR="00825D69" w:rsidRDefault="00E73254">
            <w:pPr>
              <w:jc w:val="center"/>
              <w:rPr>
                <w:bCs/>
                <w:szCs w:val="21"/>
              </w:rPr>
            </w:pPr>
            <w:r>
              <w:rPr>
                <w:rFonts w:hint="eastAsia"/>
                <w:bCs/>
                <w:szCs w:val="21"/>
              </w:rPr>
              <w:t>数量</w:t>
            </w:r>
          </w:p>
        </w:tc>
        <w:tc>
          <w:tcPr>
            <w:tcW w:w="636" w:type="dxa"/>
            <w:vAlign w:val="center"/>
          </w:tcPr>
          <w:p w:rsidR="00825D69" w:rsidRDefault="00E73254">
            <w:pPr>
              <w:jc w:val="center"/>
              <w:rPr>
                <w:bCs/>
                <w:szCs w:val="21"/>
              </w:rPr>
            </w:pPr>
            <w:r>
              <w:rPr>
                <w:rFonts w:hint="eastAsia"/>
                <w:bCs/>
                <w:szCs w:val="21"/>
              </w:rPr>
              <w:t>单位</w:t>
            </w:r>
          </w:p>
        </w:tc>
        <w:tc>
          <w:tcPr>
            <w:tcW w:w="763" w:type="dxa"/>
            <w:vAlign w:val="center"/>
          </w:tcPr>
          <w:p w:rsidR="00825D69" w:rsidRDefault="00E73254">
            <w:pPr>
              <w:jc w:val="center"/>
              <w:rPr>
                <w:b/>
                <w:bCs/>
                <w:color w:val="FF0000"/>
                <w:szCs w:val="21"/>
              </w:rPr>
            </w:pPr>
            <w:r>
              <w:rPr>
                <w:rFonts w:hint="eastAsia"/>
                <w:b/>
                <w:bCs/>
                <w:color w:val="FF0000"/>
                <w:szCs w:val="21"/>
              </w:rPr>
              <w:t>备注</w:t>
            </w:r>
          </w:p>
        </w:tc>
        <w:tc>
          <w:tcPr>
            <w:tcW w:w="1536" w:type="dxa"/>
            <w:vAlign w:val="center"/>
          </w:tcPr>
          <w:p w:rsidR="00825D69" w:rsidRDefault="00E73254">
            <w:pPr>
              <w:jc w:val="center"/>
              <w:rPr>
                <w:b/>
                <w:bCs/>
                <w:color w:val="FF0000"/>
                <w:szCs w:val="21"/>
              </w:rPr>
            </w:pPr>
            <w:r>
              <w:rPr>
                <w:rFonts w:hint="eastAsia"/>
                <w:b/>
                <w:bCs/>
                <w:color w:val="FF0000"/>
                <w:szCs w:val="21"/>
              </w:rPr>
              <w:t>项目预算金额（元）</w:t>
            </w:r>
          </w:p>
        </w:tc>
      </w:tr>
      <w:tr w:rsidR="00825D69">
        <w:trPr>
          <w:trHeight w:val="888"/>
          <w:jc w:val="center"/>
        </w:trPr>
        <w:tc>
          <w:tcPr>
            <w:tcW w:w="440" w:type="dxa"/>
            <w:vAlign w:val="center"/>
          </w:tcPr>
          <w:p w:rsidR="00825D69" w:rsidRDefault="00E73254">
            <w:pPr>
              <w:jc w:val="center"/>
              <w:rPr>
                <w:bCs/>
                <w:szCs w:val="21"/>
              </w:rPr>
            </w:pPr>
            <w:r>
              <w:rPr>
                <w:rFonts w:hint="eastAsia"/>
                <w:bCs/>
                <w:szCs w:val="21"/>
              </w:rPr>
              <w:t>1</w:t>
            </w:r>
          </w:p>
        </w:tc>
        <w:tc>
          <w:tcPr>
            <w:tcW w:w="1482" w:type="dxa"/>
            <w:vAlign w:val="center"/>
          </w:tcPr>
          <w:p w:rsidR="00825D69" w:rsidRDefault="00CF00C4">
            <w:pPr>
              <w:jc w:val="center"/>
              <w:rPr>
                <w:bCs/>
                <w:szCs w:val="21"/>
              </w:rPr>
            </w:pPr>
            <w:r w:rsidRPr="00CF00C4">
              <w:rPr>
                <w:bCs/>
                <w:szCs w:val="21"/>
              </w:rPr>
              <w:t>201900378413</w:t>
            </w:r>
          </w:p>
        </w:tc>
        <w:tc>
          <w:tcPr>
            <w:tcW w:w="1370" w:type="dxa"/>
            <w:vAlign w:val="center"/>
          </w:tcPr>
          <w:p w:rsidR="00825D69" w:rsidRDefault="00E73254">
            <w:pPr>
              <w:jc w:val="center"/>
              <w:rPr>
                <w:rFonts w:ascii="宋体" w:hAnsi="宋体" w:cs="宋体"/>
                <w:kern w:val="0"/>
                <w:szCs w:val="21"/>
              </w:rPr>
            </w:pPr>
            <w:r>
              <w:rPr>
                <w:rFonts w:ascii="宋体" w:hAnsi="宋体" w:cs="宋体" w:hint="eastAsia"/>
                <w:kern w:val="0"/>
                <w:szCs w:val="21"/>
              </w:rPr>
              <w:t>深圳市罗湖区机关事务管理局</w:t>
            </w:r>
          </w:p>
        </w:tc>
        <w:tc>
          <w:tcPr>
            <w:tcW w:w="1836" w:type="dxa"/>
            <w:vAlign w:val="center"/>
          </w:tcPr>
          <w:p w:rsidR="00825D69" w:rsidRDefault="00CF00C4">
            <w:pPr>
              <w:rPr>
                <w:rFonts w:ascii="宋体" w:hAnsi="宋体" w:cs="宋体"/>
                <w:sz w:val="30"/>
                <w:szCs w:val="30"/>
              </w:rPr>
            </w:pPr>
            <w:r w:rsidRPr="00CF00C4">
              <w:rPr>
                <w:rFonts w:ascii="宋体" w:hAnsi="宋体" w:cs="宋体" w:hint="eastAsia"/>
                <w:kern w:val="0"/>
                <w:szCs w:val="21"/>
              </w:rPr>
              <w:t>区档案大厦及新行政服务大厅食堂厨具设备采购项目</w:t>
            </w:r>
          </w:p>
        </w:tc>
        <w:tc>
          <w:tcPr>
            <w:tcW w:w="880" w:type="dxa"/>
            <w:vAlign w:val="center"/>
          </w:tcPr>
          <w:p w:rsidR="00825D69" w:rsidRDefault="00E73254">
            <w:pPr>
              <w:jc w:val="center"/>
              <w:rPr>
                <w:bCs/>
                <w:szCs w:val="21"/>
              </w:rPr>
            </w:pPr>
            <w:r>
              <w:rPr>
                <w:rFonts w:hint="eastAsia"/>
                <w:bCs/>
                <w:szCs w:val="21"/>
              </w:rPr>
              <w:t>1</w:t>
            </w:r>
          </w:p>
        </w:tc>
        <w:tc>
          <w:tcPr>
            <w:tcW w:w="636" w:type="dxa"/>
            <w:vAlign w:val="center"/>
          </w:tcPr>
          <w:p w:rsidR="00825D69" w:rsidRDefault="00E73254">
            <w:pPr>
              <w:jc w:val="center"/>
              <w:rPr>
                <w:bCs/>
                <w:szCs w:val="21"/>
              </w:rPr>
            </w:pPr>
            <w:r>
              <w:rPr>
                <w:rFonts w:hint="eastAsia"/>
                <w:bCs/>
                <w:szCs w:val="21"/>
              </w:rPr>
              <w:t>批</w:t>
            </w:r>
          </w:p>
        </w:tc>
        <w:tc>
          <w:tcPr>
            <w:tcW w:w="763" w:type="dxa"/>
            <w:vAlign w:val="center"/>
          </w:tcPr>
          <w:p w:rsidR="00825D69" w:rsidRDefault="00E73254">
            <w:pPr>
              <w:jc w:val="center"/>
              <w:rPr>
                <w:b/>
                <w:bCs/>
                <w:color w:val="FF0000"/>
                <w:szCs w:val="21"/>
              </w:rPr>
            </w:pPr>
            <w:r>
              <w:rPr>
                <w:rFonts w:hint="eastAsia"/>
                <w:b/>
                <w:bCs/>
                <w:color w:val="FF0000"/>
                <w:szCs w:val="21"/>
              </w:rPr>
              <w:t>拒绝进口</w:t>
            </w:r>
          </w:p>
        </w:tc>
        <w:tc>
          <w:tcPr>
            <w:tcW w:w="1536" w:type="dxa"/>
            <w:vAlign w:val="center"/>
          </w:tcPr>
          <w:p w:rsidR="00825D69" w:rsidRDefault="00CF00C4">
            <w:pPr>
              <w:jc w:val="center"/>
              <w:rPr>
                <w:bCs/>
                <w:szCs w:val="21"/>
              </w:rPr>
            </w:pPr>
            <w:r>
              <w:t>14,120,089.95</w:t>
            </w:r>
          </w:p>
        </w:tc>
      </w:tr>
    </w:tbl>
    <w:p w:rsidR="00825D69" w:rsidRDefault="00E73254">
      <w:pPr>
        <w:rPr>
          <w:rFonts w:ascii="宋体" w:hAnsi="宋体"/>
          <w:b/>
          <w:color w:val="000000"/>
          <w:szCs w:val="21"/>
        </w:rPr>
      </w:pPr>
      <w:r>
        <w:rPr>
          <w:rFonts w:ascii="宋体" w:hAnsi="宋体" w:hint="eastAsia"/>
          <w:b/>
          <w:color w:val="FF0000"/>
          <w:szCs w:val="21"/>
        </w:rPr>
        <w:t>注：</w:t>
      </w:r>
      <w:r>
        <w:rPr>
          <w:rFonts w:ascii="宋体" w:hAnsi="宋体" w:hint="eastAsia"/>
          <w:b/>
          <w:color w:val="000000"/>
          <w:szCs w:val="21"/>
        </w:rPr>
        <w:t>1.</w:t>
      </w:r>
      <w:r>
        <w:rPr>
          <w:rFonts w:ascii="宋体" w:hAnsi="宋体" w:hint="eastAsia"/>
          <w:b/>
          <w:color w:val="000000"/>
          <w:szCs w:val="21"/>
        </w:rPr>
        <w:t>备注栏注明“拒绝进口”的产品不接受投标人选用进口产品参与投标；注明“接受进口”的产品允许投标人选用进口产品参与投标，但不排斥国内产品。</w:t>
      </w:r>
    </w:p>
    <w:p w:rsidR="00825D69" w:rsidRDefault="00E73254">
      <w:pPr>
        <w:rPr>
          <w:rFonts w:ascii="宋体" w:hAnsi="宋体"/>
          <w:b/>
          <w:szCs w:val="21"/>
        </w:rPr>
      </w:pPr>
      <w:r>
        <w:rPr>
          <w:rFonts w:ascii="宋体" w:hAnsi="宋体" w:hint="eastAsia"/>
          <w:b/>
          <w:szCs w:val="21"/>
        </w:rPr>
        <w:t xml:space="preserve">2. </w:t>
      </w:r>
      <w:r>
        <w:rPr>
          <w:rFonts w:ascii="宋体" w:hAnsi="宋体" w:hint="eastAsia"/>
          <w:b/>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w:t>
      </w:r>
      <w:r>
        <w:rPr>
          <w:rFonts w:ascii="宋体" w:hAnsi="宋体" w:hint="eastAsia"/>
          <w:b/>
          <w:szCs w:val="21"/>
        </w:rPr>
        <w:t>2007</w:t>
      </w:r>
      <w:r>
        <w:rPr>
          <w:rFonts w:ascii="宋体" w:hAnsi="宋体" w:hint="eastAsia"/>
          <w:b/>
          <w:szCs w:val="21"/>
        </w:rPr>
        <w:t>〕</w:t>
      </w:r>
      <w:r>
        <w:rPr>
          <w:rFonts w:ascii="宋体" w:hAnsi="宋体" w:hint="eastAsia"/>
          <w:b/>
          <w:szCs w:val="21"/>
        </w:rPr>
        <w:t xml:space="preserve">119 </w:t>
      </w:r>
      <w:r>
        <w:rPr>
          <w:rFonts w:ascii="宋体" w:hAnsi="宋体" w:hint="eastAsia"/>
          <w:b/>
          <w:szCs w:val="21"/>
        </w:rPr>
        <w:t>号文和财办库〔</w:t>
      </w:r>
      <w:r>
        <w:rPr>
          <w:rFonts w:ascii="宋体" w:hAnsi="宋体" w:hint="eastAsia"/>
          <w:b/>
          <w:szCs w:val="21"/>
        </w:rPr>
        <w:t>2008</w:t>
      </w:r>
      <w:r>
        <w:rPr>
          <w:rFonts w:ascii="宋体" w:hAnsi="宋体" w:hint="eastAsia"/>
          <w:b/>
          <w:szCs w:val="21"/>
        </w:rPr>
        <w:t>〕</w:t>
      </w:r>
      <w:r>
        <w:rPr>
          <w:rFonts w:ascii="宋体" w:hAnsi="宋体" w:hint="eastAsia"/>
          <w:b/>
          <w:szCs w:val="21"/>
        </w:rPr>
        <w:t xml:space="preserve">248 </w:t>
      </w:r>
      <w:r>
        <w:rPr>
          <w:rFonts w:ascii="宋体" w:hAnsi="宋体" w:hint="eastAsia"/>
          <w:b/>
          <w:szCs w:val="21"/>
        </w:rPr>
        <w:t>号文的相关规定为准。</w:t>
      </w:r>
    </w:p>
    <w:p w:rsidR="00825D69" w:rsidRDefault="00E73254">
      <w:pPr>
        <w:ind w:firstLineChars="196" w:firstLine="413"/>
        <w:rPr>
          <w:rFonts w:ascii="宋体" w:hAnsi="宋体"/>
          <w:b/>
          <w:color w:val="FF0000"/>
          <w:szCs w:val="21"/>
        </w:rPr>
      </w:pPr>
      <w:r>
        <w:rPr>
          <w:rFonts w:ascii="宋体" w:hAnsi="宋体" w:hint="eastAsia"/>
          <w:b/>
          <w:color w:val="FF0000"/>
          <w:szCs w:val="21"/>
        </w:rPr>
        <w:t>3</w:t>
      </w:r>
      <w:r>
        <w:rPr>
          <w:rFonts w:ascii="宋体" w:hAnsi="宋体" w:hint="eastAsia"/>
          <w:b/>
          <w:color w:val="FF0000"/>
          <w:szCs w:val="21"/>
        </w:rPr>
        <w:t>、本项目核心产品为：</w:t>
      </w:r>
      <w:r>
        <w:rPr>
          <w:rFonts w:ascii="宋体" w:hAnsi="宋体" w:hint="eastAsia"/>
          <w:b/>
          <w:color w:val="FF0000"/>
          <w:szCs w:val="21"/>
          <w:u w:val="single"/>
        </w:rPr>
        <w:t xml:space="preserve"> </w:t>
      </w:r>
      <w:r>
        <w:rPr>
          <w:rFonts w:ascii="宋体" w:hAnsi="宋体" w:hint="eastAsia"/>
          <w:b/>
          <w:color w:val="FF0000"/>
          <w:szCs w:val="21"/>
          <w:u w:val="single"/>
        </w:rPr>
        <w:t>电力型</w:t>
      </w:r>
      <w:r>
        <w:rPr>
          <w:rFonts w:ascii="宋体" w:hAnsi="宋体" w:hint="eastAsia"/>
          <w:b/>
          <w:color w:val="FF0000"/>
          <w:szCs w:val="21"/>
          <w:u w:val="single"/>
        </w:rPr>
        <w:t>20</w:t>
      </w:r>
      <w:r>
        <w:rPr>
          <w:rFonts w:ascii="宋体" w:hAnsi="宋体" w:hint="eastAsia"/>
          <w:b/>
          <w:color w:val="FF0000"/>
          <w:szCs w:val="21"/>
          <w:u w:val="single"/>
        </w:rPr>
        <w:t>盘万能蒸烤箱</w:t>
      </w:r>
      <w:r>
        <w:rPr>
          <w:rFonts w:ascii="宋体" w:hAnsi="宋体" w:hint="eastAsia"/>
          <w:b/>
          <w:color w:val="FF0000"/>
          <w:szCs w:val="21"/>
        </w:rPr>
        <w:t>。如出现</w:t>
      </w:r>
      <w:r>
        <w:rPr>
          <w:rFonts w:ascii="宋体" w:hAnsi="宋体"/>
          <w:b/>
          <w:color w:val="FF0000"/>
          <w:szCs w:val="21"/>
        </w:rPr>
        <w:t>多家投标人提供的核心产品品牌相同</w:t>
      </w:r>
      <w:r>
        <w:rPr>
          <w:rFonts w:ascii="宋体" w:hAnsi="宋体" w:hint="eastAsia"/>
          <w:b/>
          <w:color w:val="FF0000"/>
          <w:szCs w:val="21"/>
        </w:rPr>
        <w:t>的情况，将由评审委员会根据《政府采购货物和服务招标投标管理办法》（财政部令第</w:t>
      </w:r>
      <w:r>
        <w:rPr>
          <w:rFonts w:ascii="宋体" w:hAnsi="宋体" w:hint="eastAsia"/>
          <w:b/>
          <w:color w:val="FF0000"/>
          <w:szCs w:val="21"/>
        </w:rPr>
        <w:t>87</w:t>
      </w:r>
      <w:r>
        <w:rPr>
          <w:rFonts w:ascii="宋体" w:hAnsi="宋体" w:hint="eastAsia"/>
          <w:b/>
          <w:color w:val="FF0000"/>
          <w:szCs w:val="21"/>
        </w:rPr>
        <w:t>号）第三十一条的规定进行处理。</w:t>
      </w:r>
    </w:p>
    <w:p w:rsidR="00825D69" w:rsidRDefault="00E73254">
      <w:pPr>
        <w:ind w:firstLineChars="196" w:firstLine="413"/>
        <w:rPr>
          <w:rFonts w:ascii="宋体" w:hAnsi="宋体"/>
          <w:b/>
          <w:color w:val="FF0000"/>
          <w:szCs w:val="21"/>
        </w:rPr>
      </w:pPr>
      <w:r>
        <w:rPr>
          <w:rFonts w:ascii="宋体" w:hAnsi="宋体" w:hint="eastAsia"/>
          <w:b/>
          <w:color w:val="FF0000"/>
          <w:szCs w:val="21"/>
        </w:rPr>
        <w:t>★</w:t>
      </w:r>
      <w:r>
        <w:rPr>
          <w:rFonts w:ascii="宋体" w:hAnsi="宋体" w:hint="eastAsia"/>
          <w:b/>
          <w:color w:val="FF0000"/>
          <w:szCs w:val="21"/>
        </w:rPr>
        <w:t xml:space="preserve">4. </w:t>
      </w:r>
      <w:r>
        <w:rPr>
          <w:rFonts w:ascii="宋体" w:hAnsi="宋体" w:hint="eastAsia"/>
          <w:b/>
          <w:color w:val="FF0000"/>
          <w:szCs w:val="21"/>
        </w:rPr>
        <w:t>采购人所采购产品</w:t>
      </w:r>
      <w:r>
        <w:rPr>
          <w:rFonts w:ascii="宋体" w:hAnsi="宋体" w:hint="eastAsia"/>
          <w:b/>
          <w:color w:val="FF0000"/>
          <w:szCs w:val="21"/>
          <w:u w:val="single"/>
        </w:rPr>
        <w:t xml:space="preserve"> </w:t>
      </w:r>
      <w:r>
        <w:rPr>
          <w:rFonts w:ascii="宋体" w:hAnsi="宋体" w:hint="eastAsia"/>
          <w:b/>
          <w:color w:val="FF0000"/>
          <w:szCs w:val="21"/>
          <w:u w:val="single"/>
        </w:rPr>
        <w:t>水嘴</w:t>
      </w:r>
      <w:r>
        <w:rPr>
          <w:rFonts w:ascii="宋体" w:hAnsi="宋体" w:hint="eastAsia"/>
          <w:b/>
          <w:color w:val="FF0000"/>
          <w:szCs w:val="21"/>
          <w:u w:val="single"/>
        </w:rPr>
        <w:t xml:space="preserve"> </w:t>
      </w:r>
      <w:r>
        <w:rPr>
          <w:rFonts w:ascii="宋体" w:hAnsi="宋体" w:hint="eastAsia"/>
          <w:b/>
          <w:color w:val="FF0000"/>
          <w:szCs w:val="21"/>
        </w:rPr>
        <w:t>(</w:t>
      </w:r>
      <w:r>
        <w:rPr>
          <w:rFonts w:ascii="宋体" w:hAnsi="宋体" w:hint="eastAsia"/>
          <w:b/>
          <w:color w:val="FF0000"/>
          <w:szCs w:val="21"/>
        </w:rPr>
        <w:t>本项目具体为《</w:t>
      </w:r>
      <w:r>
        <w:rPr>
          <w:rFonts w:ascii="宋体" w:hAnsi="宋体" w:hint="eastAsia"/>
          <w:b/>
          <w:bCs/>
          <w:color w:val="FF0000"/>
          <w:szCs w:val="21"/>
        </w:rPr>
        <w:t>货物清单明细表</w:t>
      </w:r>
      <w:r>
        <w:rPr>
          <w:rFonts w:ascii="宋体" w:hAnsi="宋体" w:hint="eastAsia"/>
          <w:b/>
          <w:color w:val="FF0000"/>
          <w:szCs w:val="21"/>
        </w:rPr>
        <w:t>》中</w:t>
      </w:r>
      <w:r>
        <w:rPr>
          <w:rFonts w:ascii="宋体" w:hAnsi="宋体" w:hint="eastAsia"/>
          <w:b/>
          <w:color w:val="FF0000"/>
          <w:szCs w:val="21"/>
          <w:u w:val="single"/>
        </w:rPr>
        <w:t>水嘴</w:t>
      </w:r>
      <w:r>
        <w:rPr>
          <w:rFonts w:ascii="宋体" w:hAnsi="宋体" w:hint="eastAsia"/>
          <w:b/>
          <w:color w:val="FF0000"/>
          <w:szCs w:val="21"/>
        </w:rPr>
        <w:t>)</w:t>
      </w:r>
      <w:r>
        <w:rPr>
          <w:rFonts w:ascii="宋体" w:hAnsi="宋体" w:hint="eastAsia"/>
          <w:b/>
          <w:color w:val="FF0000"/>
          <w:szCs w:val="21"/>
        </w:rPr>
        <w:t>为政府强制采购的节能产品或者环保产品，投标人应当提供所投产品的由国家确定的认证机构出具的、处于有效期之内的节能产品或者环境标志产品认证证书，否则其投标将被认定为投标无效。《节能产品政府采购品目清单》、《环境标志产品政府采购品目清单》、《参与实施政府采购节能产品认证机构名录》及《参与实施政府采购环境标志产品认证机构名录》，详见中国政府采购网（</w:t>
      </w:r>
      <w:r>
        <w:rPr>
          <w:rFonts w:ascii="宋体" w:hAnsi="宋体" w:hint="eastAsia"/>
          <w:b/>
          <w:color w:val="FF0000"/>
          <w:szCs w:val="21"/>
        </w:rPr>
        <w:t>http://www.ccgp.gov.cn/</w:t>
      </w:r>
      <w:r>
        <w:rPr>
          <w:rFonts w:ascii="宋体" w:hAnsi="宋体" w:hint="eastAsia"/>
          <w:b/>
          <w:color w:val="FF0000"/>
          <w:szCs w:val="21"/>
        </w:rPr>
        <w:t>）。</w:t>
      </w:r>
    </w:p>
    <w:p w:rsidR="00825D69" w:rsidRDefault="00825D69">
      <w:pPr>
        <w:ind w:firstLineChars="196" w:firstLine="413"/>
        <w:rPr>
          <w:rFonts w:ascii="宋体" w:hAnsi="宋体"/>
          <w:b/>
          <w:color w:val="FF0000"/>
          <w:szCs w:val="21"/>
        </w:rPr>
      </w:pPr>
    </w:p>
    <w:p w:rsidR="00825D69" w:rsidRDefault="00825D69">
      <w:pPr>
        <w:ind w:firstLineChars="196" w:firstLine="413"/>
        <w:rPr>
          <w:rFonts w:ascii="宋体" w:hAnsi="宋体"/>
          <w:b/>
          <w:color w:val="FF0000"/>
          <w:szCs w:val="21"/>
        </w:rPr>
      </w:pPr>
    </w:p>
    <w:p w:rsidR="00825D69" w:rsidRDefault="00E73254">
      <w:pPr>
        <w:numPr>
          <w:ilvl w:val="0"/>
          <w:numId w:val="5"/>
        </w:numPr>
        <w:jc w:val="center"/>
        <w:rPr>
          <w:b/>
          <w:bCs/>
          <w:sz w:val="24"/>
        </w:rPr>
      </w:pPr>
      <w:r>
        <w:rPr>
          <w:rFonts w:hint="eastAsia"/>
          <w:b/>
          <w:bCs/>
          <w:sz w:val="24"/>
        </w:rPr>
        <w:t>货物清单明细表</w:t>
      </w:r>
    </w:p>
    <w:tbl>
      <w:tblPr>
        <w:tblW w:w="8280" w:type="dxa"/>
        <w:tblLayout w:type="fixed"/>
        <w:tblCellMar>
          <w:top w:w="15" w:type="dxa"/>
          <w:left w:w="15" w:type="dxa"/>
          <w:bottom w:w="15" w:type="dxa"/>
          <w:right w:w="15" w:type="dxa"/>
        </w:tblCellMar>
        <w:tblLook w:val="04A0" w:firstRow="1" w:lastRow="0" w:firstColumn="1" w:lastColumn="0" w:noHBand="0" w:noVBand="1"/>
      </w:tblPr>
      <w:tblGrid>
        <w:gridCol w:w="1079"/>
        <w:gridCol w:w="2536"/>
        <w:gridCol w:w="1080"/>
        <w:gridCol w:w="1080"/>
        <w:gridCol w:w="2505"/>
      </w:tblGrid>
      <w:tr w:rsidR="00825D69">
        <w:trPr>
          <w:trHeight w:val="390"/>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b/>
                <w:color w:val="000000"/>
                <w:szCs w:val="21"/>
              </w:rPr>
            </w:pPr>
            <w:r>
              <w:rPr>
                <w:rFonts w:ascii="宋体" w:hAnsi="宋体" w:cs="宋体" w:hint="eastAsia"/>
                <w:b/>
                <w:color w:val="000000"/>
                <w:kern w:val="0"/>
                <w:szCs w:val="21"/>
              </w:rPr>
              <w:t>序号</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b/>
                <w:color w:val="000000"/>
                <w:szCs w:val="21"/>
              </w:rPr>
            </w:pPr>
            <w:r>
              <w:rPr>
                <w:rFonts w:ascii="宋体" w:hAnsi="宋体" w:cs="宋体" w:hint="eastAsia"/>
                <w:b/>
                <w:color w:val="000000"/>
                <w:kern w:val="0"/>
                <w:szCs w:val="21"/>
              </w:rPr>
              <w:t>货物名称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b/>
                <w:color w:val="000000"/>
                <w:szCs w:val="21"/>
              </w:rPr>
            </w:pPr>
            <w:r>
              <w:rPr>
                <w:rFonts w:ascii="宋体" w:hAnsi="宋体" w:cs="宋体" w:hint="eastAsia"/>
                <w:b/>
                <w:color w:val="000000"/>
                <w:kern w:val="0"/>
                <w:szCs w:val="21"/>
              </w:rPr>
              <w:t>单位</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b/>
                <w:color w:val="000000"/>
                <w:szCs w:val="21"/>
              </w:rPr>
            </w:pPr>
            <w:r>
              <w:rPr>
                <w:rFonts w:ascii="宋体" w:hAnsi="宋体" w:cs="宋体" w:hint="eastAsia"/>
                <w:b/>
                <w:color w:val="000000"/>
                <w:kern w:val="0"/>
                <w:szCs w:val="21"/>
              </w:rPr>
              <w:t>数量</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b/>
                <w:color w:val="000000"/>
                <w:szCs w:val="21"/>
              </w:rPr>
            </w:pPr>
            <w:r>
              <w:rPr>
                <w:rFonts w:ascii="宋体" w:hAnsi="宋体" w:cs="宋体" w:hint="eastAsia"/>
                <w:b/>
                <w:color w:val="000000"/>
                <w:kern w:val="0"/>
                <w:szCs w:val="21"/>
              </w:rPr>
              <w:t>备注</w:t>
            </w:r>
          </w:p>
        </w:tc>
      </w:tr>
      <w:tr w:rsidR="00825D69">
        <w:trPr>
          <w:trHeight w:val="390"/>
        </w:trPr>
        <w:tc>
          <w:tcPr>
            <w:tcW w:w="361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b/>
                <w:color w:val="000000"/>
                <w:szCs w:val="21"/>
              </w:rPr>
            </w:pPr>
            <w:r>
              <w:rPr>
                <w:rFonts w:ascii="宋体" w:hAnsi="宋体" w:cs="宋体" w:hint="eastAsia"/>
                <w:b/>
                <w:color w:val="000000"/>
                <w:kern w:val="0"/>
                <w:szCs w:val="21"/>
              </w:rPr>
              <w:t>一、厨房设备</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b/>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b/>
                <w:color w:val="000000"/>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b/>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L</w:t>
            </w:r>
            <w:r>
              <w:rPr>
                <w:rFonts w:ascii="宋体" w:hAnsi="宋体" w:cs="宋体" w:hint="eastAsia"/>
                <w:color w:val="000000"/>
                <w:kern w:val="0"/>
                <w:szCs w:val="21"/>
              </w:rPr>
              <w:t>型污碟台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饼架车</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不锈钢保温汤饭车</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不锈钢肠粉架</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不锈钢更衣柜</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不锈钢更衣柜</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不锈钢两层餐车</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不锈钢三层餐车</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餐具分类车连柜</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餐具分类车连柜</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餐具运送车</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茶叶柜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餐线玻璃罩</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抽气罩</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抽气罩</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单大星盆台</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单大星盆台</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单大星盆台</w:t>
            </w:r>
            <w:r>
              <w:rPr>
                <w:rFonts w:ascii="宋体" w:hAnsi="宋体" w:cs="宋体" w:hint="eastAsia"/>
                <w:color w:val="000000"/>
                <w:kern w:val="0"/>
                <w:szCs w:val="21"/>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单大星盆台</w:t>
            </w:r>
            <w:r>
              <w:rPr>
                <w:rFonts w:ascii="宋体" w:hAnsi="宋体" w:cs="宋体" w:hint="eastAsia"/>
                <w:color w:val="000000"/>
                <w:kern w:val="0"/>
                <w:szCs w:val="21"/>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单星工作台柜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单星盆垃圾桶柜</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单星盆垃圾桶柜</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单星盆连垃圾桶柜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单星盆台</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单星盆台</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单星盆台</w:t>
            </w:r>
            <w:r>
              <w:rPr>
                <w:rFonts w:ascii="宋体" w:hAnsi="宋体" w:cs="宋体" w:hint="eastAsia"/>
                <w:color w:val="000000"/>
                <w:kern w:val="0"/>
                <w:szCs w:val="21"/>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单星盆台</w:t>
            </w:r>
            <w:r>
              <w:rPr>
                <w:rFonts w:ascii="宋体" w:hAnsi="宋体" w:cs="宋体" w:hint="eastAsia"/>
                <w:color w:val="000000"/>
                <w:kern w:val="0"/>
                <w:szCs w:val="21"/>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单星盆台</w:t>
            </w:r>
            <w:r>
              <w:rPr>
                <w:rFonts w:ascii="宋体" w:hAnsi="宋体" w:cs="宋体" w:hint="eastAsia"/>
                <w:color w:val="000000"/>
                <w:kern w:val="0"/>
                <w:szCs w:val="21"/>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单星盆台柜</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单星盆台柜</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单星盆台柜</w:t>
            </w:r>
            <w:r>
              <w:rPr>
                <w:rFonts w:ascii="宋体" w:hAnsi="宋体" w:cs="宋体" w:hint="eastAsia"/>
                <w:color w:val="000000"/>
                <w:kern w:val="0"/>
                <w:szCs w:val="21"/>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单星盆台柜</w:t>
            </w:r>
            <w:r>
              <w:rPr>
                <w:rFonts w:ascii="宋体" w:hAnsi="宋体" w:cs="宋体" w:hint="eastAsia"/>
                <w:color w:val="000000"/>
                <w:kern w:val="0"/>
                <w:szCs w:val="21"/>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单星盆台柜</w:t>
            </w:r>
            <w:r>
              <w:rPr>
                <w:rFonts w:ascii="宋体" w:hAnsi="宋体" w:cs="宋体" w:hint="eastAsia"/>
                <w:color w:val="000000"/>
                <w:kern w:val="0"/>
                <w:szCs w:val="21"/>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单星盆台柜</w:t>
            </w:r>
            <w:r>
              <w:rPr>
                <w:rFonts w:ascii="宋体" w:hAnsi="宋体" w:cs="宋体" w:hint="eastAsia"/>
                <w:color w:val="000000"/>
                <w:kern w:val="0"/>
                <w:szCs w:val="21"/>
              </w:rPr>
              <w:t>6</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单星盆台柜</w:t>
            </w:r>
            <w:r>
              <w:rPr>
                <w:rFonts w:ascii="宋体" w:hAnsi="宋体" w:cs="宋体" w:hint="eastAsia"/>
                <w:color w:val="000000"/>
                <w:kern w:val="0"/>
                <w:szCs w:val="21"/>
              </w:rPr>
              <w:t>7</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36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单星盆台柜</w:t>
            </w:r>
            <w:r>
              <w:rPr>
                <w:rFonts w:ascii="宋体" w:hAnsi="宋体" w:cs="宋体" w:hint="eastAsia"/>
                <w:color w:val="000000"/>
                <w:kern w:val="0"/>
                <w:szCs w:val="21"/>
              </w:rPr>
              <w:t>8</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单星盆台柜</w:t>
            </w:r>
            <w:r>
              <w:rPr>
                <w:rFonts w:ascii="宋体" w:hAnsi="宋体" w:cs="宋体" w:hint="eastAsia"/>
                <w:color w:val="000000"/>
                <w:kern w:val="0"/>
                <w:szCs w:val="21"/>
              </w:rPr>
              <w:t>9</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单星盆台连柜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单星盆台连垃圾桶台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单星杀鱼台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电磁单头肠粉炉</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电磁双头煮面炉</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吊天花双层架</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枫木面案板台</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枫木面案板台</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感应单洗手星</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感应单洗手星</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感应单洗手星</w:t>
            </w:r>
            <w:r>
              <w:rPr>
                <w:rFonts w:ascii="宋体" w:hAnsi="宋体" w:cs="宋体" w:hint="eastAsia"/>
                <w:color w:val="000000"/>
                <w:kern w:val="0"/>
                <w:szCs w:val="21"/>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感应双洗手星</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高身碗碟柜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工作台柜</w:t>
            </w:r>
            <w:r>
              <w:rPr>
                <w:rFonts w:ascii="宋体" w:hAnsi="宋体" w:cs="宋体" w:hint="eastAsia"/>
                <w:color w:val="000000"/>
                <w:kern w:val="0"/>
                <w:szCs w:val="21"/>
              </w:rPr>
              <w:t>(</w:t>
            </w:r>
            <w:r>
              <w:rPr>
                <w:rFonts w:ascii="宋体" w:hAnsi="宋体" w:cs="宋体" w:hint="eastAsia"/>
                <w:color w:val="000000"/>
                <w:kern w:val="0"/>
                <w:szCs w:val="21"/>
              </w:rPr>
              <w:t>加厚型</w:t>
            </w:r>
            <w:r>
              <w:rPr>
                <w:rFonts w:ascii="宋体" w:hAnsi="宋体" w:cs="宋体" w:hint="eastAsia"/>
                <w:color w:val="000000"/>
                <w:kern w:val="0"/>
                <w:szCs w:val="21"/>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工作台柜</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工作台柜</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工作台柜</w:t>
            </w:r>
            <w:r>
              <w:rPr>
                <w:rFonts w:ascii="宋体" w:hAnsi="宋体" w:cs="宋体" w:hint="eastAsia"/>
                <w:color w:val="000000"/>
                <w:kern w:val="0"/>
                <w:szCs w:val="21"/>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工作台柜</w:t>
            </w:r>
            <w:r>
              <w:rPr>
                <w:rFonts w:ascii="宋体" w:hAnsi="宋体" w:cs="宋体" w:hint="eastAsia"/>
                <w:color w:val="000000"/>
                <w:kern w:val="0"/>
                <w:szCs w:val="21"/>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工作台柜</w:t>
            </w:r>
            <w:r>
              <w:rPr>
                <w:rFonts w:ascii="宋体" w:hAnsi="宋体" w:cs="宋体" w:hint="eastAsia"/>
                <w:color w:val="000000"/>
                <w:kern w:val="0"/>
                <w:szCs w:val="21"/>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工作台柜</w:t>
            </w:r>
            <w:r>
              <w:rPr>
                <w:rFonts w:ascii="宋体" w:hAnsi="宋体" w:cs="宋体" w:hint="eastAsia"/>
                <w:color w:val="000000"/>
                <w:kern w:val="0"/>
                <w:szCs w:val="21"/>
              </w:rPr>
              <w:t>6</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工作台柜</w:t>
            </w:r>
            <w:r>
              <w:rPr>
                <w:rFonts w:ascii="宋体" w:hAnsi="宋体" w:cs="宋体" w:hint="eastAsia"/>
                <w:color w:val="000000"/>
                <w:kern w:val="0"/>
                <w:szCs w:val="21"/>
              </w:rPr>
              <w:t>7</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工作台柜</w:t>
            </w:r>
            <w:r>
              <w:rPr>
                <w:rFonts w:ascii="宋体" w:hAnsi="宋体" w:cs="宋体" w:hint="eastAsia"/>
                <w:color w:val="000000"/>
                <w:kern w:val="0"/>
                <w:szCs w:val="21"/>
              </w:rPr>
              <w:t>8</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工作台柜</w:t>
            </w:r>
            <w:r>
              <w:rPr>
                <w:rFonts w:ascii="宋体" w:hAnsi="宋体" w:cs="宋体" w:hint="eastAsia"/>
                <w:color w:val="000000"/>
                <w:kern w:val="0"/>
                <w:szCs w:val="21"/>
              </w:rPr>
              <w:t>9</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工作台柜</w:t>
            </w:r>
            <w:r>
              <w:rPr>
                <w:rFonts w:ascii="宋体" w:hAnsi="宋体" w:cs="宋体" w:hint="eastAsia"/>
                <w:color w:val="000000"/>
                <w:kern w:val="0"/>
                <w:szCs w:val="21"/>
              </w:rPr>
              <w:t>10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工作台柜</w:t>
            </w:r>
            <w:r>
              <w:rPr>
                <w:rFonts w:ascii="宋体" w:hAnsi="宋体" w:cs="宋体" w:hint="eastAsia"/>
                <w:color w:val="000000"/>
                <w:kern w:val="0"/>
                <w:szCs w:val="21"/>
              </w:rPr>
              <w:t>11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工作台柜</w:t>
            </w:r>
            <w:r>
              <w:rPr>
                <w:rFonts w:ascii="宋体" w:hAnsi="宋体" w:cs="宋体" w:hint="eastAsia"/>
                <w:color w:val="000000"/>
                <w:kern w:val="0"/>
                <w:szCs w:val="21"/>
              </w:rPr>
              <w:t>12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工作台柜</w:t>
            </w:r>
            <w:r>
              <w:rPr>
                <w:rFonts w:ascii="宋体" w:hAnsi="宋体" w:cs="宋体" w:hint="eastAsia"/>
                <w:color w:val="000000"/>
                <w:kern w:val="0"/>
                <w:szCs w:val="21"/>
              </w:rPr>
              <w:t>13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65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工作台柜</w:t>
            </w:r>
            <w:r>
              <w:rPr>
                <w:rFonts w:ascii="宋体" w:hAnsi="宋体" w:cs="宋体" w:hint="eastAsia"/>
                <w:color w:val="000000"/>
                <w:kern w:val="0"/>
                <w:szCs w:val="21"/>
              </w:rPr>
              <w:t>14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挂墙吊柜</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8</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挂墙吊柜</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挂墙吊柜</w:t>
            </w:r>
            <w:r>
              <w:rPr>
                <w:rFonts w:ascii="宋体" w:hAnsi="宋体" w:cs="宋体" w:hint="eastAsia"/>
                <w:color w:val="000000"/>
                <w:kern w:val="0"/>
                <w:szCs w:val="21"/>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挂墙吊柜</w:t>
            </w:r>
            <w:r>
              <w:rPr>
                <w:rFonts w:ascii="宋体" w:hAnsi="宋体" w:cs="宋体" w:hint="eastAsia"/>
                <w:color w:val="000000"/>
                <w:kern w:val="0"/>
                <w:szCs w:val="21"/>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70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挂墙吊柜</w:t>
            </w:r>
            <w:r>
              <w:rPr>
                <w:rFonts w:ascii="宋体" w:hAnsi="宋体" w:cs="宋体" w:hint="eastAsia"/>
                <w:color w:val="000000"/>
                <w:kern w:val="0"/>
                <w:szCs w:val="21"/>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71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挂墙吊架</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72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挂墙茜架</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73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挂墙双层架</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74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挂墙双层架</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75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挂墙双层架</w:t>
            </w:r>
            <w:r>
              <w:rPr>
                <w:rFonts w:ascii="宋体" w:hAnsi="宋体" w:cs="宋体" w:hint="eastAsia"/>
                <w:color w:val="000000"/>
                <w:kern w:val="0"/>
                <w:szCs w:val="21"/>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76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挂墙双层架</w:t>
            </w:r>
            <w:r>
              <w:rPr>
                <w:rFonts w:ascii="宋体" w:hAnsi="宋体" w:cs="宋体" w:hint="eastAsia"/>
                <w:color w:val="000000"/>
                <w:kern w:val="0"/>
                <w:szCs w:val="21"/>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77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挂墙双层架</w:t>
            </w:r>
            <w:r>
              <w:rPr>
                <w:rFonts w:ascii="宋体" w:hAnsi="宋体" w:cs="宋体" w:hint="eastAsia"/>
                <w:color w:val="000000"/>
                <w:kern w:val="0"/>
                <w:szCs w:val="21"/>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78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挂墙双层架</w:t>
            </w:r>
            <w:r>
              <w:rPr>
                <w:rFonts w:ascii="宋体" w:hAnsi="宋体" w:cs="宋体" w:hint="eastAsia"/>
                <w:color w:val="000000"/>
                <w:kern w:val="0"/>
                <w:szCs w:val="21"/>
              </w:rPr>
              <w:t>6</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79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挂墙双层架</w:t>
            </w:r>
            <w:r>
              <w:rPr>
                <w:rFonts w:ascii="宋体" w:hAnsi="宋体" w:cs="宋体" w:hint="eastAsia"/>
                <w:color w:val="000000"/>
                <w:kern w:val="0"/>
                <w:szCs w:val="21"/>
              </w:rPr>
              <w:t>7</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80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活动风干车</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81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活动面粉车</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82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活动双层工作台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83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洁碟台连茜架</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84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洁碟台连茜架</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85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浸泡池</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86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开口柜</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87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开口柜</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88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开口柜</w:t>
            </w:r>
            <w:r>
              <w:rPr>
                <w:rFonts w:ascii="宋体" w:hAnsi="宋体" w:cs="宋体" w:hint="eastAsia"/>
                <w:color w:val="000000"/>
                <w:kern w:val="0"/>
                <w:szCs w:val="21"/>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89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筷子回收柜</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90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筷子回收柜</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91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六头煲仔炉连柜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92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垃圾房封不锈钢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93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六格调料柜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94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炉背封板</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米</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63.5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95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炉拼台柜</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96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炉拼台柜</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97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炉拼台柜</w:t>
            </w:r>
            <w:r>
              <w:rPr>
                <w:rFonts w:ascii="宋体" w:hAnsi="宋体" w:cs="宋体" w:hint="eastAsia"/>
                <w:color w:val="000000"/>
                <w:kern w:val="0"/>
                <w:szCs w:val="21"/>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98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米面架</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99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派餐线设备</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派餐线设备</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101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平板推车</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102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燃气烧鸭炉</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103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燃气单头小炒炉</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104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燃气双门蒸饭柜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105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燃气双头矮仔炉</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106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燃气双头大炒炉</w:t>
            </w:r>
            <w:r>
              <w:rPr>
                <w:rFonts w:ascii="宋体" w:hAnsi="宋体" w:cs="宋体" w:hint="eastAsia"/>
                <w:color w:val="000000"/>
                <w:kern w:val="0"/>
                <w:szCs w:val="21"/>
              </w:rPr>
              <w:t xml:space="preserve"> 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107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燃气双头大炒炉</w:t>
            </w:r>
            <w:r>
              <w:rPr>
                <w:rFonts w:ascii="宋体" w:hAnsi="宋体" w:cs="宋体" w:hint="eastAsia"/>
                <w:color w:val="000000"/>
                <w:kern w:val="0"/>
                <w:szCs w:val="21"/>
              </w:rPr>
              <w:t xml:space="preserve"> 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108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燃气双头小炒炉</w:t>
            </w:r>
            <w:r>
              <w:rPr>
                <w:rFonts w:ascii="宋体" w:hAnsi="宋体" w:cs="宋体" w:hint="eastAsia"/>
                <w:color w:val="000000"/>
                <w:kern w:val="0"/>
                <w:szCs w:val="21"/>
              </w:rPr>
              <w:t xml:space="preserve"> 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109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燃气双头小炒炉</w:t>
            </w:r>
            <w:r>
              <w:rPr>
                <w:rFonts w:ascii="宋体" w:hAnsi="宋体" w:cs="宋体" w:hint="eastAsia"/>
                <w:color w:val="000000"/>
                <w:kern w:val="0"/>
                <w:szCs w:val="21"/>
              </w:rPr>
              <w:t xml:space="preserve"> 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110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烧腊风干柜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111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烧腊吊架</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112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燃气蒸箱</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113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燃气四头煲仔炉</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114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烧腊挂架</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115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烧腊挂架</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116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收污车柜</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117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收污车柜</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118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收污台</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119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收污台</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120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售饭台玻璃罩</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121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双层吊架</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9</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122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双层吊架</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123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双层工作台</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124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双层工作台</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125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双层砧板台</w:t>
            </w:r>
            <w:r>
              <w:rPr>
                <w:rFonts w:ascii="宋体" w:hAnsi="宋体" w:cs="宋体" w:hint="eastAsia"/>
                <w:color w:val="000000"/>
                <w:kern w:val="0"/>
                <w:szCs w:val="21"/>
              </w:rPr>
              <w:t>(</w:t>
            </w:r>
            <w:r>
              <w:rPr>
                <w:rFonts w:ascii="宋体" w:hAnsi="宋体" w:cs="宋体" w:hint="eastAsia"/>
                <w:color w:val="000000"/>
                <w:kern w:val="0"/>
                <w:szCs w:val="21"/>
              </w:rPr>
              <w:t>加厚型</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126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双层砧板台</w:t>
            </w:r>
            <w:r>
              <w:rPr>
                <w:rFonts w:ascii="宋体" w:hAnsi="宋体" w:cs="宋体" w:hint="eastAsia"/>
                <w:color w:val="000000"/>
                <w:kern w:val="0"/>
                <w:szCs w:val="21"/>
              </w:rPr>
              <w:t>(</w:t>
            </w:r>
            <w:r>
              <w:rPr>
                <w:rFonts w:ascii="宋体" w:hAnsi="宋体" w:cs="宋体" w:hint="eastAsia"/>
                <w:color w:val="000000"/>
                <w:kern w:val="0"/>
                <w:szCs w:val="21"/>
              </w:rPr>
              <w:t>加厚型</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127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双层砧板台</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128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双层砧板台</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129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双层砧板台</w:t>
            </w:r>
            <w:r>
              <w:rPr>
                <w:rFonts w:ascii="宋体" w:hAnsi="宋体" w:cs="宋体" w:hint="eastAsia"/>
                <w:color w:val="000000"/>
                <w:kern w:val="0"/>
                <w:szCs w:val="21"/>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130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双层砧板台</w:t>
            </w:r>
            <w:r>
              <w:rPr>
                <w:rFonts w:ascii="宋体" w:hAnsi="宋体" w:cs="宋体" w:hint="eastAsia"/>
                <w:color w:val="000000"/>
                <w:kern w:val="0"/>
                <w:szCs w:val="21"/>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131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双层砧板台</w:t>
            </w:r>
            <w:r>
              <w:rPr>
                <w:rFonts w:ascii="宋体" w:hAnsi="宋体" w:cs="宋体" w:hint="eastAsia"/>
                <w:color w:val="000000"/>
                <w:kern w:val="0"/>
                <w:szCs w:val="21"/>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132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双通打荷台柜</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14</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133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双通打荷台柜</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134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双星盆台</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135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双星盆台</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136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双星盆台</w:t>
            </w:r>
            <w:r>
              <w:rPr>
                <w:rFonts w:ascii="宋体" w:hAnsi="宋体" w:cs="宋体" w:hint="eastAsia"/>
                <w:color w:val="000000"/>
                <w:kern w:val="0"/>
                <w:szCs w:val="21"/>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137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双星盆台</w:t>
            </w:r>
            <w:r>
              <w:rPr>
                <w:rFonts w:ascii="宋体" w:hAnsi="宋体" w:cs="宋体" w:hint="eastAsia"/>
                <w:color w:val="000000"/>
                <w:kern w:val="0"/>
                <w:szCs w:val="21"/>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138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双星污碟台</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139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双星污碟台</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140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四层层架</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141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四层孔板架</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28</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142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四层孔板架</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28</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143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四层孔板架</w:t>
            </w:r>
            <w:r>
              <w:rPr>
                <w:rFonts w:ascii="宋体" w:hAnsi="宋体" w:cs="宋体" w:hint="eastAsia"/>
                <w:color w:val="000000"/>
                <w:kern w:val="0"/>
                <w:szCs w:val="21"/>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144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四层孔板架</w:t>
            </w:r>
            <w:r>
              <w:rPr>
                <w:rFonts w:ascii="宋体" w:hAnsi="宋体" w:cs="宋体" w:hint="eastAsia"/>
                <w:color w:val="000000"/>
                <w:kern w:val="0"/>
                <w:szCs w:val="21"/>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9</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145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四层孔板架</w:t>
            </w:r>
            <w:r>
              <w:rPr>
                <w:rFonts w:ascii="宋体" w:hAnsi="宋体" w:cs="宋体" w:hint="eastAsia"/>
                <w:color w:val="000000"/>
                <w:kern w:val="0"/>
                <w:szCs w:val="21"/>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146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四层孔板架</w:t>
            </w:r>
            <w:r>
              <w:rPr>
                <w:rFonts w:ascii="宋体" w:hAnsi="宋体" w:cs="宋体" w:hint="eastAsia"/>
                <w:color w:val="000000"/>
                <w:kern w:val="0"/>
                <w:szCs w:val="21"/>
              </w:rPr>
              <w:t>6</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7</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147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四层孔板架</w:t>
            </w:r>
            <w:r>
              <w:rPr>
                <w:rFonts w:ascii="宋体" w:hAnsi="宋体" w:cs="宋体" w:hint="eastAsia"/>
                <w:color w:val="000000"/>
                <w:kern w:val="0"/>
                <w:szCs w:val="21"/>
              </w:rPr>
              <w:t>7</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148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四层孔板架</w:t>
            </w:r>
            <w:r>
              <w:rPr>
                <w:rFonts w:ascii="宋体" w:hAnsi="宋体" w:cs="宋体" w:hint="eastAsia"/>
                <w:color w:val="000000"/>
                <w:kern w:val="0"/>
                <w:szCs w:val="21"/>
              </w:rPr>
              <w:t>8</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149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四层孔板架</w:t>
            </w:r>
            <w:r>
              <w:rPr>
                <w:rFonts w:ascii="宋体" w:hAnsi="宋体" w:cs="宋体" w:hint="eastAsia"/>
                <w:color w:val="000000"/>
                <w:kern w:val="0"/>
                <w:szCs w:val="21"/>
              </w:rPr>
              <w:t>9</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780"/>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150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推车式电热、燃气混合蒸柜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151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拖把池</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152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高身保洁柜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153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拖池柜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154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不锈钢电热保温柜</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155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不锈钢电热保温柜</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156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不锈钢电热保温柜</w:t>
            </w:r>
            <w:r>
              <w:rPr>
                <w:rFonts w:ascii="宋体" w:hAnsi="宋体" w:cs="宋体" w:hint="eastAsia"/>
                <w:color w:val="000000"/>
                <w:kern w:val="0"/>
                <w:szCs w:val="21"/>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157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净水器</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158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滤水器</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159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地平式三层三站传菜梯</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160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窗口式两层两站传菜梯</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161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洗米机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162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紫外线杀菌灯</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163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即热式开水器</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164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商用电磁电饭煲</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165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豆桨机（连隔板）</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166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电子地磅</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167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灭火系统</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168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灭火系统</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169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热风循环高温双门消毒柜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8</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170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全自动咖啡机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171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单门消毒柜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172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烙饼机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7</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173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低温冷库</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174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低温冷库</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175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高温冷库</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176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移动式高压水枪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177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水嘴</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39</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178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感应龙头</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179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高压花洒龙头</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180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洗地龙头</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181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风幕机</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182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风幕机</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183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风幕机</w:t>
            </w:r>
            <w:r>
              <w:rPr>
                <w:rFonts w:ascii="宋体" w:hAnsi="宋体" w:cs="宋体" w:hint="eastAsia"/>
                <w:color w:val="000000"/>
                <w:kern w:val="0"/>
                <w:szCs w:val="21"/>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184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微波炉</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185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电力型</w:t>
            </w:r>
            <w:r>
              <w:rPr>
                <w:rFonts w:ascii="宋体" w:hAnsi="宋体" w:cs="宋体" w:hint="eastAsia"/>
                <w:color w:val="000000"/>
                <w:kern w:val="0"/>
                <w:szCs w:val="21"/>
              </w:rPr>
              <w:t>10</w:t>
            </w:r>
            <w:r>
              <w:rPr>
                <w:rFonts w:ascii="宋体" w:hAnsi="宋体" w:cs="宋体" w:hint="eastAsia"/>
                <w:color w:val="000000"/>
                <w:kern w:val="0"/>
                <w:szCs w:val="21"/>
              </w:rPr>
              <w:t>盘万能蒸烤箱</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186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电力型</w:t>
            </w:r>
            <w:r>
              <w:rPr>
                <w:rFonts w:ascii="宋体" w:hAnsi="宋体" w:cs="宋体" w:hint="eastAsia"/>
                <w:color w:val="000000"/>
                <w:kern w:val="0"/>
                <w:szCs w:val="21"/>
              </w:rPr>
              <w:t>20</w:t>
            </w:r>
            <w:r>
              <w:rPr>
                <w:rFonts w:ascii="宋体" w:hAnsi="宋体" w:cs="宋体" w:hint="eastAsia"/>
                <w:color w:val="000000"/>
                <w:kern w:val="0"/>
                <w:szCs w:val="21"/>
              </w:rPr>
              <w:t>盘万能蒸烤箱</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187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可倾式摇摆汤锅</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188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刀具消毒柜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8</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780"/>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189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光解氧化集烟罩饮食业油烟净化一体设备</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780"/>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190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光解氧化集烟罩饮食业油烟净化一体设备</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780"/>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191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光解氧化集烟罩饮食业油烟净化一体设备</w:t>
            </w:r>
            <w:r>
              <w:rPr>
                <w:rFonts w:ascii="宋体" w:hAnsi="宋体" w:cs="宋体" w:hint="eastAsia"/>
                <w:color w:val="000000"/>
                <w:kern w:val="0"/>
                <w:szCs w:val="21"/>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780"/>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192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光解氧化集烟罩饮食业油烟净化一体设备</w:t>
            </w:r>
            <w:r>
              <w:rPr>
                <w:rFonts w:ascii="宋体" w:hAnsi="宋体" w:cs="宋体" w:hint="eastAsia"/>
                <w:color w:val="000000"/>
                <w:kern w:val="0"/>
                <w:szCs w:val="21"/>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780"/>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193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光解氧化集烟罩饮食业油烟净化一体设备连鲜风</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780"/>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194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光解氧化集烟罩饮食业油烟净化一体设备连鲜风</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690"/>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195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光解氧化集烟罩饮食业油烟净化一体设备连鲜风</w:t>
            </w:r>
            <w:r>
              <w:rPr>
                <w:rFonts w:ascii="宋体" w:hAnsi="宋体" w:cs="宋体" w:hint="eastAsia"/>
                <w:color w:val="000000"/>
                <w:kern w:val="0"/>
                <w:szCs w:val="21"/>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780"/>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196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光解氧化集烟罩饮食业油烟净化一体设备连鲜风</w:t>
            </w:r>
            <w:r>
              <w:rPr>
                <w:rFonts w:ascii="宋体" w:hAnsi="宋体" w:cs="宋体" w:hint="eastAsia"/>
                <w:color w:val="000000"/>
                <w:kern w:val="0"/>
                <w:szCs w:val="21"/>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690"/>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197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光解氧化集烟罩饮食业油烟净化一体设备连鲜风</w:t>
            </w:r>
            <w:r>
              <w:rPr>
                <w:rFonts w:ascii="宋体" w:hAnsi="宋体" w:cs="宋体" w:hint="eastAsia"/>
                <w:color w:val="000000"/>
                <w:kern w:val="0"/>
                <w:szCs w:val="21"/>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510"/>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198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光解氧化集烟罩饮食业油烟净化一体设备连鲜风</w:t>
            </w:r>
            <w:r>
              <w:rPr>
                <w:rFonts w:ascii="宋体" w:hAnsi="宋体" w:cs="宋体" w:hint="eastAsia"/>
                <w:color w:val="000000"/>
                <w:kern w:val="0"/>
                <w:szCs w:val="21"/>
              </w:rPr>
              <w:t>6</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720"/>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199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光解氧化集烟罩饮食业油烟净化一体设备连鲜风</w:t>
            </w:r>
            <w:r>
              <w:rPr>
                <w:rFonts w:ascii="宋体" w:hAnsi="宋体" w:cs="宋体" w:hint="eastAsia"/>
                <w:color w:val="000000"/>
                <w:kern w:val="0"/>
                <w:szCs w:val="21"/>
              </w:rPr>
              <w:t>7</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净水系统</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201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直饮水机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202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灭蝇灯</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203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打蛋糕机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204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单门发酵柜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205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和面机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206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搅拌机</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207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搅拌机</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208</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三层六盘电局炉（二层加蒸汽）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209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压面机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210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台式打蛋机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211</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面包烤盘</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60</w:t>
            </w: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jc w:val="center"/>
              <w:rPr>
                <w:rFonts w:ascii="宋体" w:hAnsi="宋体" w:cs="宋体"/>
                <w:color w:val="000000"/>
                <w:szCs w:val="21"/>
              </w:rPr>
            </w:pPr>
            <w:r>
              <w:rPr>
                <w:rFonts w:ascii="宋体" w:hAnsi="宋体" w:cs="宋体" w:hint="eastAsia"/>
                <w:color w:val="00000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212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根茎类清洗去皮机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213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叶菜类切菜机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214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多功能切菜机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215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洗菜机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216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落地式锯骨机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217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切排骨机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218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切肉丝肉片机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219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带骨切丁机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220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碎肉机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221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拌陷机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222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台式绞肉机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223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三门高身挂鸭雪柜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224</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六门高温雪柜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225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玻璃门留样冰箱</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226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双门平台高温雪柜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227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玻璃门水果冰柜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228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双门高身高温雪柜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229</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双门平台高温雪柜</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230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四门高身高温雪柜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231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四门高身低温雪柜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232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宴会保温车</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jc w:val="center"/>
              <w:rPr>
                <w:rFonts w:ascii="宋体" w:hAnsi="宋体" w:cs="宋体"/>
                <w:color w:val="000000"/>
                <w:szCs w:val="21"/>
              </w:rPr>
            </w:pPr>
            <w:r>
              <w:rPr>
                <w:rFonts w:ascii="宋体" w:hAnsi="宋体" w:cs="宋体" w:hint="eastAsia"/>
                <w:color w:val="00000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233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制冰机连储冰箱</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234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制冰机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235</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传送带</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236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挂壁式餐盘回收系统</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237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通道式洗碗机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238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转角器</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239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长龙式洗碗机连烘干器</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240</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嵌入式保温炉</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241</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不锈钢双格布菲炉</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60</w:t>
            </w: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242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去鱼鳞机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243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电磁日式铁板烧</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244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电磁四头煲炉连柜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245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电磁意粉炉连柜</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246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台式电磁炉（</w:t>
            </w:r>
            <w:r>
              <w:rPr>
                <w:rFonts w:ascii="宋体" w:hAnsi="宋体" w:cs="宋体" w:hint="eastAsia"/>
                <w:color w:val="000000"/>
                <w:kern w:val="0"/>
                <w:szCs w:val="21"/>
              </w:rPr>
              <w:t>6KW</w:t>
            </w:r>
            <w:r>
              <w:rPr>
                <w:rFonts w:ascii="宋体" w:hAnsi="宋体" w:cs="宋体" w:hint="eastAsia"/>
                <w:color w:val="000000"/>
                <w:kern w:val="0"/>
                <w:szCs w:val="21"/>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247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电磁四头煲仔炉</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248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商用嵌入式电磁炉</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249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电磁单头矮汤炉</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250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包房嵌入式电磁炉</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8</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8280"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b/>
                <w:color w:val="000000"/>
                <w:szCs w:val="21"/>
              </w:rPr>
            </w:pPr>
            <w:r>
              <w:rPr>
                <w:rFonts w:ascii="宋体" w:hAnsi="宋体" w:cs="宋体" w:hint="eastAsia"/>
                <w:b/>
                <w:color w:val="000000"/>
                <w:kern w:val="0"/>
                <w:szCs w:val="21"/>
              </w:rPr>
              <w:t>二、厨房排烟及鲜风系统</w:t>
            </w:r>
          </w:p>
        </w:tc>
      </w:tr>
      <w:tr w:rsidR="00825D69">
        <w:trPr>
          <w:trHeight w:val="510"/>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251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后倾式排烟风柜（低噪音）</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510"/>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252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后倾式排烟风柜（低噪音）</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510"/>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253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后倾式排烟风柜（低噪音）</w:t>
            </w:r>
            <w:r>
              <w:rPr>
                <w:rFonts w:ascii="宋体" w:hAnsi="宋体" w:cs="宋体" w:hint="eastAsia"/>
                <w:color w:val="000000"/>
                <w:kern w:val="0"/>
                <w:szCs w:val="21"/>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510"/>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254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后倾式排烟风柜（低噪音）</w:t>
            </w:r>
            <w:r>
              <w:rPr>
                <w:rFonts w:ascii="宋体" w:hAnsi="宋体" w:cs="宋体" w:hint="eastAsia"/>
                <w:color w:val="000000"/>
                <w:kern w:val="0"/>
                <w:szCs w:val="21"/>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510"/>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255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后倾式排烟风柜（低噪音）</w:t>
            </w:r>
            <w:r>
              <w:rPr>
                <w:rFonts w:ascii="宋体" w:hAnsi="宋体" w:cs="宋体" w:hint="eastAsia"/>
                <w:color w:val="000000"/>
                <w:kern w:val="0"/>
                <w:szCs w:val="21"/>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256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风柜马达</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257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风柜马达</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258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风柜马达</w:t>
            </w:r>
            <w:r>
              <w:rPr>
                <w:rFonts w:ascii="宋体" w:hAnsi="宋体" w:cs="宋体" w:hint="eastAsia"/>
                <w:color w:val="000000"/>
                <w:kern w:val="0"/>
                <w:szCs w:val="21"/>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259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风柜马达</w:t>
            </w:r>
            <w:r>
              <w:rPr>
                <w:rFonts w:ascii="宋体" w:hAnsi="宋体" w:cs="宋体" w:hint="eastAsia"/>
                <w:color w:val="000000"/>
                <w:kern w:val="0"/>
                <w:szCs w:val="21"/>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260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风柜马达</w:t>
            </w:r>
            <w:r>
              <w:rPr>
                <w:rFonts w:ascii="宋体" w:hAnsi="宋体" w:cs="宋体" w:hint="eastAsia"/>
                <w:color w:val="000000"/>
                <w:kern w:val="0"/>
                <w:szCs w:val="21"/>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261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风机支架</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jc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262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风柜控制箱</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8</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jc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263</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风柜电机变频器</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264</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风柜电机变频器</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265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低空油烟静化器</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266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低空油烟静化器</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267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低空油烟静化器</w:t>
            </w:r>
            <w:r>
              <w:rPr>
                <w:rFonts w:ascii="宋体" w:hAnsi="宋体" w:cs="宋体" w:hint="eastAsia"/>
                <w:color w:val="000000"/>
                <w:kern w:val="0"/>
                <w:szCs w:val="21"/>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268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低空油烟静化器</w:t>
            </w:r>
            <w:r>
              <w:rPr>
                <w:rFonts w:ascii="宋体" w:hAnsi="宋体" w:cs="宋体" w:hint="eastAsia"/>
                <w:color w:val="000000"/>
                <w:kern w:val="0"/>
                <w:szCs w:val="21"/>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269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静化器支架</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270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静电出入接口</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8</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271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接油盆</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8</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272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弹簧减震器</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273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风柜出入接口</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274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止回阀</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275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防火阀</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8</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276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风管法兰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对</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210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277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码墙架</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对</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95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278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不锈钢消音箱</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279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不锈钢风管包隔音棉</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平方</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2040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280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通风油烟管道</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平方</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2490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281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鲜风咀</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282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防漏胶</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项</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283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帆布软接</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项</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定制</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284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五金配件</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项</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8280"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b/>
                <w:color w:val="000000"/>
                <w:szCs w:val="21"/>
              </w:rPr>
            </w:pPr>
            <w:r>
              <w:rPr>
                <w:rFonts w:ascii="宋体" w:hAnsi="宋体" w:cs="宋体" w:hint="eastAsia"/>
                <w:b/>
                <w:color w:val="000000"/>
                <w:kern w:val="0"/>
                <w:szCs w:val="21"/>
              </w:rPr>
              <w:lastRenderedPageBreak/>
              <w:t>三、厨房餐具用器具清单</w:t>
            </w: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285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托盘</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3100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286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不锈钢五格餐盘</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3100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287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不锈钢汤勺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2500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288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不锈钢汤碗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3100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289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筷子</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双</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3600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290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汤粉面碗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2900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291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吃粉面汤勺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2900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292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炖汤盅</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700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293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钻板</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294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片刀</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把</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295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砍刀</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把</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18</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296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油缸</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297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料缸（</w:t>
            </w:r>
            <w:r>
              <w:rPr>
                <w:rFonts w:ascii="宋体" w:hAnsi="宋体" w:cs="宋体" w:hint="eastAsia"/>
                <w:color w:val="000000"/>
                <w:kern w:val="0"/>
                <w:szCs w:val="21"/>
              </w:rPr>
              <w:t>12</w:t>
            </w:r>
            <w:r>
              <w:rPr>
                <w:rFonts w:ascii="宋体" w:hAnsi="宋体" w:cs="宋体" w:hint="eastAsia"/>
                <w:color w:val="000000"/>
                <w:kern w:val="0"/>
                <w:szCs w:val="21"/>
              </w:rPr>
              <w:t>寸）</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298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料缸（</w:t>
            </w:r>
            <w:r>
              <w:rPr>
                <w:rFonts w:ascii="宋体" w:hAnsi="宋体" w:cs="宋体" w:hint="eastAsia"/>
                <w:color w:val="000000"/>
                <w:kern w:val="0"/>
                <w:szCs w:val="21"/>
              </w:rPr>
              <w:t>16</w:t>
            </w:r>
            <w:r>
              <w:rPr>
                <w:rFonts w:ascii="宋体" w:hAnsi="宋体" w:cs="宋体" w:hint="eastAsia"/>
                <w:color w:val="000000"/>
                <w:kern w:val="0"/>
                <w:szCs w:val="21"/>
              </w:rPr>
              <w:t>寸）</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299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料缸（</w:t>
            </w:r>
            <w:r>
              <w:rPr>
                <w:rFonts w:ascii="宋体" w:hAnsi="宋体" w:cs="宋体" w:hint="eastAsia"/>
                <w:color w:val="000000"/>
                <w:kern w:val="0"/>
                <w:szCs w:val="21"/>
              </w:rPr>
              <w:t>20</w:t>
            </w:r>
            <w:r>
              <w:rPr>
                <w:rFonts w:ascii="宋体" w:hAnsi="宋体" w:cs="宋体" w:hint="eastAsia"/>
                <w:color w:val="000000"/>
                <w:kern w:val="0"/>
                <w:szCs w:val="21"/>
              </w:rPr>
              <w:t>寸）</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不锈钢托盘</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550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301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不锈钢托盘</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850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302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不锈钢托盘</w:t>
            </w:r>
            <w:r>
              <w:rPr>
                <w:rFonts w:ascii="宋体" w:hAnsi="宋体" w:cs="宋体" w:hint="eastAsia"/>
                <w:color w:val="000000"/>
                <w:kern w:val="0"/>
                <w:szCs w:val="21"/>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把</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100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303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不锈钢托盘</w:t>
            </w:r>
            <w:r>
              <w:rPr>
                <w:rFonts w:ascii="宋体" w:hAnsi="宋体" w:cs="宋体" w:hint="eastAsia"/>
                <w:color w:val="000000"/>
                <w:kern w:val="0"/>
                <w:szCs w:val="21"/>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304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汁壶</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305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不锈钢挡板</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7</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306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150KG</w:t>
            </w:r>
            <w:r>
              <w:rPr>
                <w:rFonts w:ascii="宋体" w:hAnsi="宋体" w:cs="宋体" w:hint="eastAsia"/>
                <w:color w:val="000000"/>
                <w:kern w:val="0"/>
                <w:szCs w:val="21"/>
              </w:rPr>
              <w:t>电子秤</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307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30KG</w:t>
            </w:r>
            <w:r>
              <w:rPr>
                <w:rFonts w:ascii="宋体" w:hAnsi="宋体" w:cs="宋体" w:hint="eastAsia"/>
                <w:color w:val="000000"/>
                <w:kern w:val="0"/>
                <w:szCs w:val="21"/>
              </w:rPr>
              <w:t>防水电子秤</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308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手布</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条</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120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309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抹布</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条</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120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310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锅刷</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311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小油桶</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110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312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小油桶</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313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铲刀</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314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菜筐</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315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周转箱</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316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圆筛</w:t>
            </w:r>
            <w:r>
              <w:rPr>
                <w:rFonts w:ascii="宋体" w:hAnsi="宋体" w:cs="宋体" w:hint="eastAsia"/>
                <w:color w:val="000000"/>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317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圆筛</w:t>
            </w:r>
            <w:r>
              <w:rPr>
                <w:rFonts w:ascii="宋体" w:hAnsi="宋体" w:cs="宋体" w:hint="eastAsia"/>
                <w:color w:val="000000"/>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318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胶筐</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319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透明储物箱</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75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320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地刷</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321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扫把</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55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322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拖布</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把</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75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323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垃圾桶（大）</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324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垃圾袋</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65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325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汤勺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180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326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汤漏勺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70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327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垃圾斗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70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328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调味勺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80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329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花边纸</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110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330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马斗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110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331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剪刀</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332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线手套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110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333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胶手套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115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334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防水围裙</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180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335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蜜漏</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336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大汤勺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盒</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110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337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长把大汤勺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件</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110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338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中号油桶</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130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339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烤盘</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150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340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打餐勺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115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341</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菜夹子</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130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342</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锅铲</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343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炒菜勺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344</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打蛋器</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345</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熟食菜板</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346</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长筷子</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双</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347</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鱼刷</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348</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刨刀</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把</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r w:rsidR="00825D69">
        <w:trPr>
          <w:trHeight w:val="435"/>
        </w:trPr>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349</w:t>
            </w:r>
          </w:p>
        </w:tc>
        <w:tc>
          <w:tcPr>
            <w:tcW w:w="25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left"/>
              <w:textAlignment w:val="center"/>
              <w:rPr>
                <w:rFonts w:ascii="宋体" w:hAnsi="宋体" w:cs="宋体"/>
                <w:color w:val="000000"/>
                <w:szCs w:val="21"/>
              </w:rPr>
            </w:pPr>
            <w:r>
              <w:rPr>
                <w:rFonts w:ascii="宋体" w:hAnsi="宋体" w:cs="宋体" w:hint="eastAsia"/>
                <w:color w:val="000000"/>
                <w:kern w:val="0"/>
                <w:szCs w:val="21"/>
              </w:rPr>
              <w:t>铁烧锅</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E73254">
            <w:pPr>
              <w:widowControl/>
              <w:jc w:val="center"/>
              <w:textAlignment w:val="center"/>
              <w:rPr>
                <w:rFonts w:ascii="宋体" w:hAnsi="宋体" w:cs="宋体"/>
                <w:color w:val="000000"/>
                <w:szCs w:val="21"/>
              </w:rPr>
            </w:pPr>
            <w:r>
              <w:rPr>
                <w:rFonts w:ascii="宋体" w:hAnsi="宋体" w:cs="宋体" w:hint="eastAsia"/>
                <w:color w:val="000000"/>
                <w:kern w:val="0"/>
                <w:szCs w:val="21"/>
              </w:rPr>
              <w:t>25</w:t>
            </w:r>
          </w:p>
        </w:tc>
        <w:tc>
          <w:tcPr>
            <w:tcW w:w="2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5D69" w:rsidRDefault="00825D69">
            <w:pPr>
              <w:jc w:val="center"/>
              <w:rPr>
                <w:rFonts w:ascii="宋体" w:hAnsi="宋体" w:cs="宋体"/>
                <w:color w:val="000000"/>
                <w:szCs w:val="21"/>
              </w:rPr>
            </w:pPr>
          </w:p>
        </w:tc>
      </w:tr>
    </w:tbl>
    <w:p w:rsidR="00825D69" w:rsidRDefault="00825D69">
      <w:pPr>
        <w:ind w:firstLine="814"/>
        <w:jc w:val="center"/>
        <w:rPr>
          <w:rFonts w:ascii="宋体" w:hAnsi="宋体"/>
          <w:b/>
          <w:color w:val="FF0000"/>
          <w:szCs w:val="21"/>
        </w:rPr>
      </w:pPr>
    </w:p>
    <w:p w:rsidR="00825D69" w:rsidRDefault="00825D69">
      <w:pPr>
        <w:ind w:firstLine="814"/>
        <w:rPr>
          <w:rFonts w:ascii="宋体" w:hAnsi="宋体"/>
          <w:b/>
          <w:color w:val="FF0000"/>
          <w:szCs w:val="21"/>
        </w:rPr>
      </w:pPr>
    </w:p>
    <w:p w:rsidR="00825D69" w:rsidRDefault="00825D69">
      <w:pPr>
        <w:ind w:firstLine="814"/>
        <w:rPr>
          <w:rFonts w:ascii="宋体" w:hAnsi="宋体"/>
          <w:b/>
          <w:color w:val="FF0000"/>
          <w:szCs w:val="21"/>
        </w:rPr>
      </w:pPr>
    </w:p>
    <w:p w:rsidR="00825D69" w:rsidRDefault="00825D69">
      <w:pPr>
        <w:ind w:firstLine="814"/>
        <w:rPr>
          <w:rFonts w:ascii="宋体" w:hAnsi="宋体"/>
          <w:b/>
          <w:color w:val="FF0000"/>
          <w:szCs w:val="21"/>
        </w:rPr>
      </w:pPr>
    </w:p>
    <w:p w:rsidR="00825D69" w:rsidRDefault="00E73254">
      <w:pPr>
        <w:pStyle w:val="4"/>
        <w:jc w:val="center"/>
        <w:rPr>
          <w:b w:val="0"/>
          <w:color w:val="000000"/>
          <w:sz w:val="24"/>
        </w:rPr>
      </w:pPr>
      <w:r>
        <w:rPr>
          <w:rFonts w:hint="eastAsia"/>
          <w:color w:val="000000"/>
        </w:rPr>
        <w:t>（三）</w:t>
      </w:r>
      <w:r>
        <w:rPr>
          <w:rFonts w:hint="eastAsia"/>
          <w:b w:val="0"/>
          <w:color w:val="000000"/>
          <w:sz w:val="24"/>
        </w:rPr>
        <w:t>技术要求</w:t>
      </w:r>
    </w:p>
    <w:p w:rsidR="00825D69" w:rsidRDefault="00E73254">
      <w:pPr>
        <w:spacing w:line="360" w:lineRule="auto"/>
        <w:ind w:firstLine="555"/>
        <w:rPr>
          <w:color w:val="FF0000"/>
        </w:rPr>
      </w:pPr>
      <w:r>
        <w:rPr>
          <w:rFonts w:hint="eastAsia"/>
          <w:color w:val="FF0000"/>
        </w:rPr>
        <w:t>备注：</w:t>
      </w:r>
      <w:r>
        <w:rPr>
          <w:rFonts w:hint="eastAsia"/>
        </w:rPr>
        <w:t>一、</w:t>
      </w:r>
      <w:r>
        <w:rPr>
          <w:rFonts w:hint="eastAsia"/>
          <w:szCs w:val="21"/>
        </w:rPr>
        <w:t>根据市区政府有关文件</w:t>
      </w:r>
      <w:r>
        <w:rPr>
          <w:rFonts w:hint="eastAsia"/>
          <w:szCs w:val="21"/>
        </w:rPr>
        <w:t>,</w:t>
      </w:r>
      <w:r>
        <w:rPr>
          <w:rFonts w:hint="eastAsia"/>
          <w:szCs w:val="21"/>
        </w:rPr>
        <w:t>区政府将通过集中购买</w:t>
      </w:r>
      <w:r>
        <w:rPr>
          <w:rFonts w:hint="eastAsia"/>
          <w:szCs w:val="21"/>
        </w:rPr>
        <w:t>,</w:t>
      </w:r>
      <w:r>
        <w:rPr>
          <w:rFonts w:hint="eastAsia"/>
          <w:szCs w:val="21"/>
        </w:rPr>
        <w:t>场地授权方式实现软件正版化</w:t>
      </w:r>
      <w:r>
        <w:rPr>
          <w:rFonts w:hint="eastAsia"/>
          <w:szCs w:val="21"/>
        </w:rPr>
        <w:t>,</w:t>
      </w:r>
      <w:r>
        <w:rPr>
          <w:rFonts w:hint="eastAsia"/>
          <w:szCs w:val="21"/>
        </w:rPr>
        <w:t>包括</w:t>
      </w:r>
      <w:r>
        <w:rPr>
          <w:rFonts w:hint="eastAsia"/>
          <w:szCs w:val="21"/>
        </w:rPr>
        <w:t xml:space="preserve">WPS office </w:t>
      </w:r>
      <w:r>
        <w:rPr>
          <w:rFonts w:hint="eastAsia"/>
          <w:szCs w:val="21"/>
        </w:rPr>
        <w:t>2016</w:t>
      </w:r>
      <w:r>
        <w:rPr>
          <w:rFonts w:hint="eastAsia"/>
          <w:szCs w:val="21"/>
        </w:rPr>
        <w:t>、华为</w:t>
      </w:r>
      <w:r>
        <w:rPr>
          <w:rFonts w:hint="eastAsia"/>
          <w:szCs w:val="21"/>
        </w:rPr>
        <w:t xml:space="preserve"> FusionSphere</w:t>
      </w:r>
      <w:r>
        <w:rPr>
          <w:rFonts w:hint="eastAsia"/>
          <w:szCs w:val="21"/>
        </w:rPr>
        <w:t>虚拟化软件、微软操作系统、微软数据库软件、微软服务器软件、微软服务器管理软件、微软开发管理系统、微软行云服务等软件。为避免重复采购，请各采购单位向区智慧城市建设中心索取正版软件，供应商协助采购单位安装。该软件报价不计入投标报价，中标人协助安装软件的服务费用含入投标报价。所有需要向政府申请正版软件的政府工作人员必须在政府网站上注册用户，通过注册，工作人员获得了用户名，用户口令，通过登陆，才能合法使用门户网站里的信息资源。</w:t>
      </w:r>
    </w:p>
    <w:p w:rsidR="00825D69" w:rsidRDefault="00E73254">
      <w:pPr>
        <w:spacing w:line="360" w:lineRule="auto"/>
        <w:ind w:firstLine="555"/>
        <w:rPr>
          <w:szCs w:val="21"/>
        </w:rPr>
      </w:pPr>
      <w:r>
        <w:rPr>
          <w:rFonts w:hint="eastAsia"/>
          <w:szCs w:val="21"/>
        </w:rPr>
        <w:t>二、投标供应商所报价格包含安全文明施工措施费、临</w:t>
      </w:r>
      <w:r>
        <w:rPr>
          <w:rFonts w:hint="eastAsia"/>
          <w:szCs w:val="21"/>
        </w:rPr>
        <w:t>时设施费、安全施工费、文明施工费、环境保护费、交通运输费等其他一切费用。</w:t>
      </w:r>
    </w:p>
    <w:p w:rsidR="00825D69" w:rsidRDefault="00E73254">
      <w:pPr>
        <w:tabs>
          <w:tab w:val="left" w:pos="483"/>
        </w:tabs>
        <w:spacing w:line="360" w:lineRule="auto"/>
        <w:ind w:firstLine="555"/>
        <w:rPr>
          <w:szCs w:val="21"/>
        </w:rPr>
      </w:pPr>
      <w:r>
        <w:rPr>
          <w:rFonts w:hint="eastAsia"/>
          <w:szCs w:val="21"/>
        </w:rPr>
        <w:t>三、技术要求中的“</w:t>
      </w:r>
      <w:r>
        <w:rPr>
          <w:rFonts w:ascii="宋体" w:hAnsi="宋体" w:cs="Arial"/>
          <w:kern w:val="0"/>
          <w:szCs w:val="21"/>
        </w:rPr>
        <w:t>▲</w:t>
      </w:r>
      <w:r>
        <w:rPr>
          <w:rFonts w:hint="eastAsia"/>
          <w:szCs w:val="21"/>
        </w:rPr>
        <w:t>”配置要求为重点指标，不作为投标无效条款。</w:t>
      </w:r>
    </w:p>
    <w:p w:rsidR="00825D69" w:rsidRDefault="00E73254">
      <w:pPr>
        <w:tabs>
          <w:tab w:val="left" w:pos="483"/>
        </w:tabs>
        <w:spacing w:line="360" w:lineRule="auto"/>
        <w:ind w:firstLine="555"/>
        <w:rPr>
          <w:szCs w:val="21"/>
        </w:rPr>
      </w:pPr>
      <w:r>
        <w:rPr>
          <w:rFonts w:hint="eastAsia"/>
          <w:szCs w:val="21"/>
        </w:rPr>
        <w:t>四、由于产品命名方式的不同，投标人提供的检验报告、检测报告、认证证书、登记证书等的产品名称与本表货物名称不必完全一致；相关响应情况由评审委员会根据响应情况进行判断。</w:t>
      </w:r>
    </w:p>
    <w:p w:rsidR="00825D69" w:rsidRDefault="00E73254">
      <w:pPr>
        <w:spacing w:line="360" w:lineRule="auto"/>
        <w:ind w:firstLine="555"/>
        <w:rPr>
          <w:rFonts w:ascii="宋体" w:hAnsi="宋体"/>
          <w:b/>
          <w:color w:val="FF0000"/>
        </w:rPr>
      </w:pPr>
      <w:r>
        <w:rPr>
          <w:rFonts w:ascii="宋体" w:hAnsi="宋体" w:hint="eastAsia"/>
          <w:b/>
          <w:color w:val="FF0000"/>
          <w:szCs w:val="21"/>
        </w:rPr>
        <w:t>五、</w:t>
      </w:r>
      <w:r>
        <w:rPr>
          <w:rFonts w:ascii="宋体" w:hAnsi="宋体" w:hint="eastAsia"/>
          <w:b/>
          <w:color w:val="FF0000"/>
        </w:rPr>
        <w:t>若存在≥</w:t>
      </w:r>
      <w:r>
        <w:rPr>
          <w:rFonts w:ascii="宋体" w:hAnsi="宋体" w:hint="eastAsia"/>
          <w:b/>
          <w:color w:val="FF0000"/>
        </w:rPr>
        <w:t>5</w:t>
      </w:r>
      <w:r>
        <w:rPr>
          <w:rFonts w:ascii="宋体" w:hAnsi="宋体" w:hint="eastAsia"/>
          <w:b/>
          <w:color w:val="FF0000"/>
        </w:rPr>
        <w:t>项重要技术参数（以▲号标注）响应填写不明或不实的情形，则作投标无效处理。</w:t>
      </w:r>
    </w:p>
    <w:tbl>
      <w:tblPr>
        <w:tblW w:w="8463" w:type="dxa"/>
        <w:tblInd w:w="-127" w:type="dxa"/>
        <w:tblLayout w:type="fixed"/>
        <w:tblCellMar>
          <w:left w:w="0" w:type="dxa"/>
          <w:right w:w="0" w:type="dxa"/>
        </w:tblCellMar>
        <w:tblLook w:val="04A0" w:firstRow="1" w:lastRow="0" w:firstColumn="1" w:lastColumn="0" w:noHBand="0" w:noVBand="1"/>
      </w:tblPr>
      <w:tblGrid>
        <w:gridCol w:w="510"/>
        <w:gridCol w:w="987"/>
        <w:gridCol w:w="63"/>
        <w:gridCol w:w="2402"/>
        <w:gridCol w:w="1651"/>
        <w:gridCol w:w="1290"/>
        <w:gridCol w:w="1560"/>
      </w:tblGrid>
      <w:tr w:rsidR="00825D69">
        <w:trPr>
          <w:trHeight w:val="454"/>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b/>
                <w:color w:val="000000"/>
                <w:sz w:val="18"/>
                <w:szCs w:val="18"/>
              </w:rPr>
            </w:pPr>
            <w:bookmarkStart w:id="7" w:name="_Toc128884465"/>
            <w:bookmarkStart w:id="8" w:name="_Toc194467280"/>
            <w:bookmarkEnd w:id="6"/>
            <w:r>
              <w:rPr>
                <w:rFonts w:ascii="宋体" w:hAnsi="宋体" w:cs="宋体" w:hint="eastAsia"/>
                <w:b/>
                <w:color w:val="000000"/>
                <w:kern w:val="0"/>
                <w:sz w:val="18"/>
                <w:szCs w:val="18"/>
              </w:rPr>
              <w:t>序号</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货物名称</w:t>
            </w:r>
          </w:p>
        </w:tc>
        <w:tc>
          <w:tcPr>
            <w:tcW w:w="6966" w:type="dxa"/>
            <w:gridSpan w:val="5"/>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技术参数要求</w:t>
            </w:r>
          </w:p>
        </w:tc>
      </w:tr>
      <w:tr w:rsidR="00825D69">
        <w:trPr>
          <w:trHeight w:val="454"/>
        </w:trPr>
        <w:tc>
          <w:tcPr>
            <w:tcW w:w="8463"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textAlignment w:val="center"/>
              <w:rPr>
                <w:rFonts w:ascii="宋体" w:hAnsi="宋体" w:cs="宋体"/>
                <w:b/>
                <w:color w:val="000000"/>
                <w:sz w:val="18"/>
                <w:szCs w:val="18"/>
              </w:rPr>
            </w:pPr>
            <w:r>
              <w:rPr>
                <w:rFonts w:ascii="宋体" w:hAnsi="宋体" w:cs="宋体" w:hint="eastAsia"/>
                <w:b/>
                <w:color w:val="000000"/>
                <w:kern w:val="0"/>
                <w:sz w:val="18"/>
                <w:szCs w:val="18"/>
              </w:rPr>
              <w:lastRenderedPageBreak/>
              <w:t>一、厨房设备</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L</w:t>
            </w:r>
            <w:r>
              <w:rPr>
                <w:rFonts w:ascii="宋体" w:hAnsi="宋体" w:cs="宋体" w:hint="eastAsia"/>
                <w:color w:val="000000"/>
                <w:kern w:val="0"/>
                <w:sz w:val="18"/>
                <w:szCs w:val="18"/>
              </w:rPr>
              <w:t>型污碟台</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 xml:space="preserve">1.5mm, </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星盆斗尺寸：</w:t>
            </w:r>
            <w:r>
              <w:rPr>
                <w:rFonts w:ascii="宋体" w:hAnsi="宋体" w:cs="宋体" w:hint="eastAsia"/>
                <w:color w:val="000000"/>
                <w:kern w:val="0"/>
                <w:sz w:val="18"/>
                <w:szCs w:val="18"/>
              </w:rPr>
              <w:t>500mm*500mm*280mm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台面板下加</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0.8mm</w:t>
            </w:r>
            <w:r>
              <w:rPr>
                <w:rFonts w:ascii="宋体" w:hAnsi="宋体" w:cs="宋体" w:hint="eastAsia"/>
                <w:color w:val="000000"/>
                <w:kern w:val="0"/>
                <w:sz w:val="18"/>
                <w:szCs w:val="18"/>
              </w:rPr>
              <w:t>制作的加强筋</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给水采用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不锈钢波纹管，壁厚</w:t>
            </w:r>
            <w:r>
              <w:rPr>
                <w:rFonts w:ascii="宋体" w:hAnsi="宋体" w:cs="宋体" w:hint="eastAsia"/>
                <w:color w:val="000000"/>
                <w:kern w:val="0"/>
                <w:sz w:val="18"/>
                <w:szCs w:val="18"/>
              </w:rPr>
              <w:t>0.6mm</w:t>
            </w:r>
            <w:r>
              <w:rPr>
                <w:rFonts w:ascii="宋体" w:hAnsi="宋体" w:cs="宋体" w:hint="eastAsia"/>
                <w:color w:val="000000"/>
                <w:kern w:val="0"/>
                <w:sz w:val="18"/>
                <w:szCs w:val="18"/>
              </w:rPr>
              <w:t>，排水采用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不锈钢管焊接，直径</w:t>
            </w:r>
            <w:r>
              <w:rPr>
                <w:rFonts w:ascii="宋体" w:hAnsi="宋体" w:cs="宋体" w:hint="eastAsia"/>
                <w:color w:val="000000"/>
                <w:kern w:val="0"/>
                <w:sz w:val="18"/>
                <w:szCs w:val="18"/>
              </w:rPr>
              <w:t>50mm</w:t>
            </w:r>
            <w:r>
              <w:rPr>
                <w:rFonts w:ascii="宋体" w:hAnsi="宋体" w:cs="宋体" w:hint="eastAsia"/>
                <w:color w:val="000000"/>
                <w:kern w:val="0"/>
                <w:sz w:val="18"/>
                <w:szCs w:val="18"/>
              </w:rPr>
              <w:t>，壁厚</w:t>
            </w:r>
            <w:r>
              <w:rPr>
                <w:rFonts w:ascii="宋体" w:hAnsi="宋体" w:cs="宋体" w:hint="eastAsia"/>
                <w:color w:val="000000"/>
                <w:kern w:val="0"/>
                <w:sz w:val="18"/>
                <w:szCs w:val="18"/>
              </w:rPr>
              <w:t>1.5mm</w:t>
            </w:r>
            <w:r>
              <w:rPr>
                <w:rFonts w:ascii="宋体" w:hAnsi="宋体" w:cs="宋体" w:hint="eastAsia"/>
                <w:color w:val="000000"/>
                <w:kern w:val="0"/>
                <w:sz w:val="18"/>
                <w:szCs w:val="18"/>
              </w:rPr>
              <w:t>，存水弯带检查口，要求满焊打磨抛光</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规格：</w:t>
            </w:r>
            <w:r>
              <w:rPr>
                <w:rFonts w:ascii="宋体" w:hAnsi="宋体" w:cs="宋体" w:hint="eastAsia"/>
                <w:color w:val="000000"/>
                <w:kern w:val="0"/>
                <w:sz w:val="18"/>
                <w:szCs w:val="18"/>
              </w:rPr>
              <w:t>3600mm*760mm*950mm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饼架车</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车身采用</w:t>
            </w:r>
            <w:r>
              <w:rPr>
                <w:rFonts w:ascii="宋体" w:hAnsi="宋体" w:cs="宋体" w:hint="eastAsia"/>
                <w:color w:val="000000"/>
                <w:kern w:val="0"/>
                <w:sz w:val="18"/>
                <w:szCs w:val="18"/>
              </w:rPr>
              <w:t>304#30mm*30mm*1.2mm</w:t>
            </w:r>
            <w:r>
              <w:rPr>
                <w:rFonts w:ascii="宋体" w:hAnsi="宋体" w:cs="宋体" w:hint="eastAsia"/>
                <w:color w:val="000000"/>
                <w:kern w:val="0"/>
                <w:sz w:val="18"/>
                <w:szCs w:val="18"/>
              </w:rPr>
              <w:t>方通制作</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车轮采用</w:t>
            </w:r>
            <w:r>
              <w:rPr>
                <w:rFonts w:ascii="宋体" w:hAnsi="宋体" w:cs="宋体" w:hint="eastAsia"/>
                <w:color w:val="000000"/>
                <w:kern w:val="0"/>
                <w:sz w:val="18"/>
                <w:szCs w:val="18"/>
              </w:rPr>
              <w:t>4</w:t>
            </w:r>
            <w:r>
              <w:rPr>
                <w:rFonts w:ascii="宋体" w:hAnsi="宋体" w:cs="宋体" w:hint="eastAsia"/>
                <w:color w:val="000000"/>
                <w:kern w:val="0"/>
                <w:sz w:val="18"/>
                <w:szCs w:val="18"/>
              </w:rPr>
              <w:t>寸静音万向轮</w:t>
            </w:r>
            <w:r>
              <w:rPr>
                <w:rFonts w:ascii="宋体" w:hAnsi="宋体" w:cs="宋体" w:hint="eastAsia"/>
                <w:color w:val="000000"/>
                <w:kern w:val="0"/>
                <w:sz w:val="18"/>
                <w:szCs w:val="18"/>
              </w:rPr>
              <w:t>(2</w:t>
            </w:r>
            <w:r>
              <w:rPr>
                <w:rFonts w:ascii="宋体" w:hAnsi="宋体" w:cs="宋体" w:hint="eastAsia"/>
                <w:color w:val="000000"/>
                <w:kern w:val="0"/>
                <w:sz w:val="18"/>
                <w:szCs w:val="18"/>
              </w:rPr>
              <w:t>个带刹车</w:t>
            </w:r>
            <w:r>
              <w:rPr>
                <w:rFonts w:ascii="宋体" w:hAnsi="宋体" w:cs="宋体" w:hint="eastAsia"/>
                <w:color w:val="000000"/>
                <w:kern w:val="0"/>
                <w:sz w:val="18"/>
                <w:szCs w:val="18"/>
              </w:rPr>
              <w:t>)</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规格：</w:t>
            </w:r>
            <w:r>
              <w:rPr>
                <w:rFonts w:ascii="宋体" w:hAnsi="宋体" w:cs="宋体" w:hint="eastAsia"/>
                <w:color w:val="000000"/>
                <w:kern w:val="0"/>
                <w:sz w:val="18"/>
                <w:szCs w:val="18"/>
              </w:rPr>
              <w:t>480mm*650mm*1600mm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不锈钢保温汤饭车</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柜体为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不锈钢，带保温隔热棉，最高设定温度</w:t>
            </w:r>
            <w:r>
              <w:rPr>
                <w:rFonts w:ascii="宋体" w:hAnsi="宋体" w:cs="宋体" w:hint="eastAsia"/>
                <w:color w:val="000000"/>
                <w:kern w:val="0"/>
                <w:sz w:val="18"/>
                <w:szCs w:val="18"/>
              </w:rPr>
              <w:t>85</w:t>
            </w:r>
            <w:r>
              <w:rPr>
                <w:rFonts w:ascii="宋体" w:hAnsi="宋体" w:cs="宋体" w:hint="eastAsia"/>
                <w:color w:val="000000"/>
                <w:kern w:val="0"/>
                <w:sz w:val="18"/>
                <w:szCs w:val="18"/>
              </w:rPr>
              <w:t>℃，带万向轮。</w:t>
            </w:r>
          </w:p>
        </w:tc>
      </w:tr>
      <w:tr w:rsidR="00825D69">
        <w:trPr>
          <w:trHeight w:val="90"/>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650mm*700mm*800mm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▲投标人具有副省级以上检验机构出具的符合</w:t>
            </w:r>
            <w:r>
              <w:rPr>
                <w:rFonts w:ascii="宋体" w:hAnsi="宋体" w:cs="宋体" w:hint="eastAsia"/>
                <w:color w:val="000000"/>
                <w:kern w:val="0"/>
                <w:sz w:val="18"/>
                <w:szCs w:val="18"/>
              </w:rPr>
              <w:t>QB/T 2139.7-1995</w:t>
            </w:r>
            <w:r>
              <w:rPr>
                <w:rFonts w:ascii="宋体" w:hAnsi="宋体" w:cs="宋体" w:hint="eastAsia"/>
                <w:color w:val="000000"/>
                <w:kern w:val="0"/>
                <w:sz w:val="18"/>
                <w:szCs w:val="18"/>
              </w:rPr>
              <w:t>《不锈钢厨房设备</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餐车》标准的检测报告，投标时提供扫描件</w:t>
            </w:r>
            <w:r>
              <w:rPr>
                <w:rFonts w:ascii="宋体" w:hAnsi="宋体" w:cs="宋体" w:hint="eastAsia"/>
                <w:color w:val="000000"/>
                <w:kern w:val="0"/>
                <w:sz w:val="18"/>
                <w:szCs w:val="18"/>
              </w:rPr>
              <w:t>,</w:t>
            </w:r>
            <w:r>
              <w:rPr>
                <w:rFonts w:ascii="宋体" w:hAnsi="宋体" w:cs="宋体" w:hint="eastAsia"/>
                <w:color w:val="000000"/>
                <w:kern w:val="0"/>
                <w:sz w:val="18"/>
                <w:szCs w:val="18"/>
              </w:rPr>
              <w:t>原件备查。（检测报告内容包含该产品的承重能力：车盘应能承受</w:t>
            </w:r>
            <w:r>
              <w:rPr>
                <w:rFonts w:ascii="宋体" w:hAnsi="宋体" w:cs="宋体" w:hint="eastAsia"/>
                <w:color w:val="000000"/>
                <w:kern w:val="0"/>
                <w:sz w:val="18"/>
                <w:szCs w:val="18"/>
              </w:rPr>
              <w:t>200kg</w:t>
            </w:r>
            <w:r>
              <w:rPr>
                <w:rFonts w:ascii="宋体" w:hAnsi="宋体" w:cs="宋体" w:hint="eastAsia"/>
                <w:color w:val="000000"/>
                <w:kern w:val="0"/>
                <w:sz w:val="18"/>
                <w:szCs w:val="18"/>
              </w:rPr>
              <w:t>载荷，其变形量应</w:t>
            </w:r>
            <w:r>
              <w:rPr>
                <w:rFonts w:ascii="宋体" w:hAnsi="宋体" w:cs="宋体" w:hint="eastAsia"/>
                <w:color w:val="000000"/>
                <w:kern w:val="0"/>
                <w:sz w:val="18"/>
                <w:szCs w:val="18"/>
              </w:rPr>
              <w:t>&lt;2mm</w:t>
            </w:r>
            <w:r>
              <w:rPr>
                <w:rFonts w:ascii="宋体" w:hAnsi="宋体" w:cs="宋体" w:hint="eastAsia"/>
                <w:color w:val="000000"/>
                <w:kern w:val="0"/>
                <w:sz w:val="18"/>
                <w:szCs w:val="18"/>
              </w:rPr>
              <w:t>。</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水平受力：该产品在≧</w:t>
            </w:r>
            <w:r>
              <w:rPr>
                <w:rFonts w:ascii="宋体" w:hAnsi="宋体" w:cs="宋体" w:hint="eastAsia"/>
                <w:color w:val="000000"/>
                <w:kern w:val="0"/>
                <w:sz w:val="18"/>
                <w:szCs w:val="18"/>
              </w:rPr>
              <w:t>500N</w:t>
            </w:r>
            <w:r>
              <w:rPr>
                <w:rFonts w:ascii="宋体" w:hAnsi="宋体" w:cs="宋体" w:hint="eastAsia"/>
                <w:color w:val="000000"/>
                <w:kern w:val="0"/>
                <w:sz w:val="18"/>
                <w:szCs w:val="18"/>
              </w:rPr>
              <w:t>水平集中力作用下，框架的变形量应</w:t>
            </w:r>
            <w:r>
              <w:rPr>
                <w:rFonts w:ascii="宋体" w:hAnsi="宋体" w:cs="宋体" w:hint="eastAsia"/>
                <w:color w:val="000000"/>
                <w:kern w:val="0"/>
                <w:sz w:val="18"/>
                <w:szCs w:val="18"/>
              </w:rPr>
              <w:t>&lt;3mm</w:t>
            </w:r>
            <w:r>
              <w:rPr>
                <w:rFonts w:ascii="宋体" w:hAnsi="宋体" w:cs="宋体" w:hint="eastAsia"/>
                <w:color w:val="000000"/>
                <w:kern w:val="0"/>
                <w:sz w:val="18"/>
                <w:szCs w:val="18"/>
              </w:rPr>
              <w:t>，去除作用力后，框架的变形量应</w:t>
            </w:r>
            <w:r>
              <w:rPr>
                <w:rFonts w:ascii="宋体" w:hAnsi="宋体" w:cs="宋体" w:hint="eastAsia"/>
                <w:color w:val="000000"/>
                <w:kern w:val="0"/>
                <w:sz w:val="18"/>
                <w:szCs w:val="18"/>
              </w:rPr>
              <w:t>&lt;1mm</w:t>
            </w:r>
            <w:r>
              <w:rPr>
                <w:rFonts w:ascii="宋体" w:hAnsi="宋体" w:cs="宋体" w:hint="eastAsia"/>
                <w:color w:val="000000"/>
                <w:kern w:val="0"/>
                <w:sz w:val="18"/>
                <w:szCs w:val="18"/>
              </w:rPr>
              <w:t>）</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不锈钢肠粉架</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材质：</w:t>
            </w:r>
            <w:r>
              <w:rPr>
                <w:rFonts w:ascii="宋体" w:hAnsi="宋体" w:cs="宋体" w:hint="eastAsia"/>
                <w:color w:val="000000"/>
                <w:kern w:val="0"/>
                <w:sz w:val="18"/>
                <w:szCs w:val="18"/>
              </w:rPr>
              <w:t>304#38mm*38mm*1.2mm</w:t>
            </w:r>
            <w:r>
              <w:rPr>
                <w:rFonts w:ascii="宋体" w:hAnsi="宋体" w:cs="宋体" w:hint="eastAsia"/>
                <w:color w:val="000000"/>
                <w:kern w:val="0"/>
                <w:sz w:val="18"/>
                <w:szCs w:val="18"/>
              </w:rPr>
              <w:t>方通制作</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550mm*550mm*500mm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不锈钢更衣柜</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柜体采用</w:t>
            </w:r>
            <w:r>
              <w:rPr>
                <w:rFonts w:ascii="宋体" w:hAnsi="宋体" w:cs="宋体" w:hint="eastAsia"/>
                <w:color w:val="000000"/>
                <w:kern w:val="0"/>
                <w:sz w:val="18"/>
                <w:szCs w:val="18"/>
              </w:rPr>
              <w:t>304#1.2mm</w:t>
            </w:r>
            <w:r>
              <w:rPr>
                <w:rFonts w:ascii="宋体" w:hAnsi="宋体" w:cs="宋体" w:hint="eastAsia"/>
                <w:color w:val="000000"/>
                <w:kern w:val="0"/>
                <w:sz w:val="18"/>
                <w:szCs w:val="18"/>
              </w:rPr>
              <w:t>厚不锈钢板制作</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柜门采用</w:t>
            </w:r>
            <w:r>
              <w:rPr>
                <w:rFonts w:ascii="宋体" w:hAnsi="宋体" w:cs="宋体" w:hint="eastAsia"/>
                <w:color w:val="000000"/>
                <w:kern w:val="0"/>
                <w:sz w:val="18"/>
                <w:szCs w:val="18"/>
              </w:rPr>
              <w:t>304#1.0mm</w:t>
            </w:r>
            <w:r>
              <w:rPr>
                <w:rFonts w:ascii="宋体" w:hAnsi="宋体" w:cs="宋体" w:hint="eastAsia"/>
                <w:color w:val="000000"/>
                <w:kern w:val="0"/>
                <w:sz w:val="18"/>
                <w:szCs w:val="18"/>
              </w:rPr>
              <w:t>厚不锈钢板制作</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柜内隔板采用</w:t>
            </w:r>
            <w:r>
              <w:rPr>
                <w:rFonts w:ascii="宋体" w:hAnsi="宋体" w:cs="宋体" w:hint="eastAsia"/>
                <w:color w:val="000000"/>
                <w:kern w:val="0"/>
                <w:sz w:val="18"/>
                <w:szCs w:val="18"/>
              </w:rPr>
              <w:t>304#0.8mm</w:t>
            </w:r>
            <w:r>
              <w:rPr>
                <w:rFonts w:ascii="宋体" w:hAnsi="宋体" w:cs="宋体" w:hint="eastAsia"/>
                <w:color w:val="000000"/>
                <w:kern w:val="0"/>
                <w:sz w:val="18"/>
                <w:szCs w:val="18"/>
              </w:rPr>
              <w:t>厚不锈钢板制作</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每格更衣柜带锁</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1450mm*300mm*1800mm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不锈钢更衣柜</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柜体采用</w:t>
            </w:r>
            <w:r>
              <w:rPr>
                <w:rFonts w:ascii="宋体" w:hAnsi="宋体" w:cs="宋体" w:hint="eastAsia"/>
                <w:color w:val="000000"/>
                <w:kern w:val="0"/>
                <w:sz w:val="18"/>
                <w:szCs w:val="18"/>
              </w:rPr>
              <w:t>304#1.2mm</w:t>
            </w:r>
            <w:r>
              <w:rPr>
                <w:rFonts w:ascii="宋体" w:hAnsi="宋体" w:cs="宋体" w:hint="eastAsia"/>
                <w:color w:val="000000"/>
                <w:kern w:val="0"/>
                <w:sz w:val="18"/>
                <w:szCs w:val="18"/>
              </w:rPr>
              <w:t>厚不锈钢板制作</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柜门采用</w:t>
            </w:r>
            <w:r>
              <w:rPr>
                <w:rFonts w:ascii="宋体" w:hAnsi="宋体" w:cs="宋体" w:hint="eastAsia"/>
                <w:color w:val="000000"/>
                <w:kern w:val="0"/>
                <w:sz w:val="18"/>
                <w:szCs w:val="18"/>
              </w:rPr>
              <w:t>304#1.0mm</w:t>
            </w:r>
            <w:r>
              <w:rPr>
                <w:rFonts w:ascii="宋体" w:hAnsi="宋体" w:cs="宋体" w:hint="eastAsia"/>
                <w:color w:val="000000"/>
                <w:kern w:val="0"/>
                <w:sz w:val="18"/>
                <w:szCs w:val="18"/>
              </w:rPr>
              <w:t>厚不锈钢板制作</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柜内隔板采用</w:t>
            </w:r>
            <w:r>
              <w:rPr>
                <w:rFonts w:ascii="宋体" w:hAnsi="宋体" w:cs="宋体" w:hint="eastAsia"/>
                <w:color w:val="000000"/>
                <w:kern w:val="0"/>
                <w:sz w:val="18"/>
                <w:szCs w:val="18"/>
              </w:rPr>
              <w:t>304#0.8mm</w:t>
            </w:r>
            <w:r>
              <w:rPr>
                <w:rFonts w:ascii="宋体" w:hAnsi="宋体" w:cs="宋体" w:hint="eastAsia"/>
                <w:color w:val="000000"/>
                <w:kern w:val="0"/>
                <w:sz w:val="18"/>
                <w:szCs w:val="18"/>
              </w:rPr>
              <w:t>厚不锈钢板制作</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每格更衣柜带锁</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2100mm*300mm*1800mm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不锈钢两层</w:t>
            </w:r>
            <w:r>
              <w:rPr>
                <w:rFonts w:ascii="宋体" w:hAnsi="宋体" w:cs="宋体" w:hint="eastAsia"/>
                <w:color w:val="000000"/>
                <w:kern w:val="0"/>
                <w:sz w:val="18"/>
                <w:szCs w:val="18"/>
              </w:rPr>
              <w:lastRenderedPageBreak/>
              <w:t>餐车</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lastRenderedPageBreak/>
              <w:t>1.</w:t>
            </w:r>
            <w:r>
              <w:rPr>
                <w:rFonts w:ascii="宋体" w:hAnsi="宋体" w:cs="宋体" w:hint="eastAsia"/>
                <w:color w:val="000000"/>
                <w:kern w:val="0"/>
                <w:sz w:val="18"/>
                <w:szCs w:val="18"/>
              </w:rPr>
              <w:t>层板采用</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不锈钢，带万向轮</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1000mm*600mm*1000mm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不锈钢三层餐车</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层板采用</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不锈钢，带万向轮</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1000mm*600mm*1000mm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餐具分类车连柜</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不锈钢磨砂板，下配</w:t>
            </w:r>
            <w:r>
              <w:rPr>
                <w:rFonts w:ascii="宋体" w:hAnsi="宋体" w:cs="宋体" w:hint="eastAsia"/>
                <w:color w:val="000000"/>
                <w:kern w:val="0"/>
                <w:sz w:val="18"/>
                <w:szCs w:val="18"/>
              </w:rPr>
              <w:t>38mm*38mm*1.5mm</w:t>
            </w:r>
            <w:r>
              <w:rPr>
                <w:rFonts w:ascii="宋体" w:hAnsi="宋体" w:cs="宋体" w:hint="eastAsia"/>
                <w:color w:val="000000"/>
                <w:kern w:val="0"/>
                <w:sz w:val="18"/>
                <w:szCs w:val="18"/>
              </w:rPr>
              <w:t>不锈钢拉丝方通加强筋</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活动柜门为</w:t>
            </w:r>
            <w:r>
              <w:rPr>
                <w:rFonts w:ascii="宋体" w:hAnsi="宋体" w:cs="宋体" w:hint="eastAsia"/>
                <w:color w:val="000000"/>
                <w:kern w:val="0"/>
                <w:sz w:val="18"/>
                <w:szCs w:val="18"/>
              </w:rPr>
              <w:t>0.8mm304#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脚通为</w:t>
            </w:r>
            <w:r>
              <w:rPr>
                <w:rFonts w:ascii="宋体" w:hAnsi="宋体" w:cs="宋体" w:hint="eastAsia"/>
                <w:color w:val="000000"/>
                <w:kern w:val="0"/>
                <w:sz w:val="18"/>
                <w:szCs w:val="18"/>
              </w:rPr>
              <w:t>38mm*38mm*1.5mm304#</w:t>
            </w:r>
            <w:r>
              <w:rPr>
                <w:rFonts w:ascii="宋体" w:hAnsi="宋体" w:cs="宋体" w:hint="eastAsia"/>
                <w:color w:val="000000"/>
                <w:kern w:val="0"/>
                <w:sz w:val="18"/>
                <w:szCs w:val="18"/>
              </w:rPr>
              <w:t>不锈钢拉丝方通，配不锈钢子弹脚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1500mm*700mm*800mm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餐具分类车连柜</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不锈钢磨砂板，下配</w:t>
            </w:r>
            <w:r>
              <w:rPr>
                <w:rFonts w:ascii="宋体" w:hAnsi="宋体" w:cs="宋体" w:hint="eastAsia"/>
                <w:color w:val="000000"/>
                <w:kern w:val="0"/>
                <w:sz w:val="18"/>
                <w:szCs w:val="18"/>
              </w:rPr>
              <w:t>38mm*38mm*1.5mm</w:t>
            </w:r>
            <w:r>
              <w:rPr>
                <w:rFonts w:ascii="宋体" w:hAnsi="宋体" w:cs="宋体" w:hint="eastAsia"/>
                <w:color w:val="000000"/>
                <w:kern w:val="0"/>
                <w:sz w:val="18"/>
                <w:szCs w:val="18"/>
              </w:rPr>
              <w:t>不锈钢拉丝方通加强筋</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活动柜门为</w:t>
            </w:r>
            <w:r>
              <w:rPr>
                <w:rFonts w:ascii="宋体" w:hAnsi="宋体" w:cs="宋体" w:hint="eastAsia"/>
                <w:color w:val="000000"/>
                <w:kern w:val="0"/>
                <w:sz w:val="18"/>
                <w:szCs w:val="18"/>
              </w:rPr>
              <w:t>0.8mm304#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脚通为</w:t>
            </w:r>
            <w:r>
              <w:rPr>
                <w:rFonts w:ascii="宋体" w:hAnsi="宋体" w:cs="宋体" w:hint="eastAsia"/>
                <w:color w:val="000000"/>
                <w:kern w:val="0"/>
                <w:sz w:val="18"/>
                <w:szCs w:val="18"/>
              </w:rPr>
              <w:t>38mm*38mm*1.5mm304#</w:t>
            </w:r>
            <w:r>
              <w:rPr>
                <w:rFonts w:ascii="宋体" w:hAnsi="宋体" w:cs="宋体" w:hint="eastAsia"/>
                <w:color w:val="000000"/>
                <w:kern w:val="0"/>
                <w:sz w:val="18"/>
                <w:szCs w:val="18"/>
              </w:rPr>
              <w:t>不锈钢拉丝方通，配不锈钢子弹脚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1300mm*700mm*800mm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餐具运送车</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、主材料采用</w:t>
            </w:r>
            <w:r>
              <w:rPr>
                <w:rFonts w:ascii="宋体" w:hAnsi="宋体" w:cs="宋体" w:hint="eastAsia"/>
                <w:color w:val="000000"/>
                <w:kern w:val="0"/>
                <w:sz w:val="18"/>
                <w:szCs w:val="18"/>
              </w:rPr>
              <w:t>38mm*38mm*1.5mm</w:t>
            </w:r>
            <w:r>
              <w:rPr>
                <w:rFonts w:ascii="宋体" w:hAnsi="宋体" w:cs="宋体" w:hint="eastAsia"/>
                <w:color w:val="000000"/>
                <w:kern w:val="0"/>
                <w:sz w:val="18"/>
                <w:szCs w:val="18"/>
              </w:rPr>
              <w:t>厚</w:t>
            </w:r>
            <w:r>
              <w:rPr>
                <w:rFonts w:ascii="宋体" w:hAnsi="宋体" w:cs="宋体" w:hint="eastAsia"/>
                <w:color w:val="000000"/>
                <w:kern w:val="0"/>
                <w:sz w:val="18"/>
                <w:szCs w:val="18"/>
              </w:rPr>
              <w:t>304#</w:t>
            </w:r>
            <w:r>
              <w:rPr>
                <w:rFonts w:ascii="宋体" w:hAnsi="宋体" w:cs="宋体" w:hint="eastAsia"/>
                <w:color w:val="000000"/>
                <w:kern w:val="0"/>
                <w:sz w:val="18"/>
                <w:szCs w:val="18"/>
              </w:rPr>
              <w:t>不锈钢拉丝方通</w:t>
            </w:r>
            <w:r>
              <w:rPr>
                <w:rFonts w:ascii="宋体" w:hAnsi="宋体" w:cs="宋体" w:hint="eastAsia"/>
                <w:color w:val="000000"/>
                <w:kern w:val="0"/>
                <w:sz w:val="18"/>
                <w:szCs w:val="18"/>
              </w:rPr>
              <w:t>,</w:t>
            </w:r>
            <w:r>
              <w:rPr>
                <w:rFonts w:ascii="宋体" w:hAnsi="宋体" w:cs="宋体" w:hint="eastAsia"/>
                <w:color w:val="000000"/>
                <w:kern w:val="0"/>
                <w:sz w:val="18"/>
                <w:szCs w:val="18"/>
              </w:rPr>
              <w:t>配</w:t>
            </w:r>
            <w:r>
              <w:rPr>
                <w:rFonts w:ascii="宋体" w:hAnsi="宋体" w:cs="宋体" w:hint="eastAsia"/>
                <w:color w:val="000000"/>
                <w:kern w:val="0"/>
                <w:sz w:val="18"/>
                <w:szCs w:val="18"/>
              </w:rPr>
              <w:t>4</w:t>
            </w:r>
            <w:r>
              <w:rPr>
                <w:rFonts w:ascii="宋体" w:hAnsi="宋体" w:cs="宋体" w:hint="eastAsia"/>
                <w:color w:val="000000"/>
                <w:kern w:val="0"/>
                <w:sz w:val="18"/>
                <w:szCs w:val="18"/>
              </w:rPr>
              <w:t>个活动脚轮</w:t>
            </w:r>
            <w:r>
              <w:rPr>
                <w:rFonts w:ascii="宋体" w:hAnsi="宋体" w:cs="宋体" w:hint="eastAsia"/>
                <w:color w:val="000000"/>
                <w:kern w:val="0"/>
                <w:sz w:val="18"/>
                <w:szCs w:val="18"/>
              </w:rPr>
              <w:t>,</w:t>
            </w:r>
            <w:r>
              <w:rPr>
                <w:rFonts w:ascii="宋体" w:hAnsi="宋体" w:cs="宋体" w:hint="eastAsia"/>
                <w:color w:val="000000"/>
                <w:kern w:val="0"/>
                <w:sz w:val="18"/>
                <w:szCs w:val="18"/>
              </w:rPr>
              <w:t>其中两个带刹车，可放</w:t>
            </w:r>
            <w:r>
              <w:rPr>
                <w:rFonts w:ascii="宋体" w:hAnsi="宋体" w:cs="宋体" w:hint="eastAsia"/>
                <w:color w:val="000000"/>
                <w:kern w:val="0"/>
                <w:sz w:val="18"/>
                <w:szCs w:val="18"/>
              </w:rPr>
              <w:t>400x300mm</w:t>
            </w:r>
            <w:r>
              <w:rPr>
                <w:rFonts w:ascii="宋体" w:hAnsi="宋体" w:cs="宋体" w:hint="eastAsia"/>
                <w:color w:val="000000"/>
                <w:kern w:val="0"/>
                <w:sz w:val="18"/>
                <w:szCs w:val="18"/>
              </w:rPr>
              <w:t>餐盘</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600mm*900mm*1000mm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茶叶柜</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1200mm*350mm*600mm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活动柜门为</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脚通为</w:t>
            </w:r>
            <w:r>
              <w:rPr>
                <w:rFonts w:ascii="宋体" w:hAnsi="宋体" w:cs="宋体" w:hint="eastAsia"/>
                <w:color w:val="000000"/>
                <w:kern w:val="0"/>
                <w:sz w:val="18"/>
                <w:szCs w:val="18"/>
              </w:rPr>
              <w:t>38mm*38mm*1.5mm304#</w:t>
            </w:r>
            <w:r>
              <w:rPr>
                <w:rFonts w:ascii="宋体" w:hAnsi="宋体" w:cs="宋体" w:hint="eastAsia"/>
                <w:color w:val="000000"/>
                <w:kern w:val="0"/>
                <w:sz w:val="18"/>
                <w:szCs w:val="18"/>
              </w:rPr>
              <w:t>不锈钢拉丝方通，配不锈钢子弹脚</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餐线玻璃罩</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采用</w:t>
            </w:r>
            <w:r>
              <w:rPr>
                <w:rFonts w:ascii="宋体" w:hAnsi="宋体" w:cs="宋体" w:hint="eastAsia"/>
                <w:color w:val="000000"/>
                <w:kern w:val="0"/>
                <w:sz w:val="18"/>
                <w:szCs w:val="18"/>
              </w:rPr>
              <w:t>12mm</w:t>
            </w:r>
            <w:r>
              <w:rPr>
                <w:rFonts w:ascii="宋体" w:hAnsi="宋体" w:cs="宋体" w:hint="eastAsia"/>
                <w:color w:val="000000"/>
                <w:kern w:val="0"/>
                <w:sz w:val="18"/>
                <w:szCs w:val="18"/>
              </w:rPr>
              <w:t>钢化玻璃制作</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支架用</w:t>
            </w:r>
            <w:r>
              <w:rPr>
                <w:rFonts w:ascii="宋体" w:hAnsi="宋体" w:cs="宋体" w:hint="eastAsia"/>
                <w:color w:val="000000"/>
                <w:kern w:val="0"/>
                <w:sz w:val="18"/>
                <w:szCs w:val="18"/>
              </w:rPr>
              <w:t>38mm*38mm*1.5mm304#</w:t>
            </w:r>
            <w:r>
              <w:rPr>
                <w:rFonts w:ascii="宋体" w:hAnsi="宋体" w:cs="宋体" w:hint="eastAsia"/>
                <w:color w:val="000000"/>
                <w:kern w:val="0"/>
                <w:sz w:val="18"/>
                <w:szCs w:val="18"/>
              </w:rPr>
              <w:t>不锈钢拉丝方通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规格：</w:t>
            </w:r>
            <w:r>
              <w:rPr>
                <w:rFonts w:ascii="宋体" w:hAnsi="宋体" w:cs="宋体" w:hint="eastAsia"/>
                <w:color w:val="000000"/>
                <w:kern w:val="0"/>
                <w:sz w:val="18"/>
                <w:szCs w:val="18"/>
              </w:rPr>
              <w:t>5700mm*600mm*600mm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抽气罩</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采用</w:t>
            </w:r>
            <w:r>
              <w:rPr>
                <w:rFonts w:ascii="宋体" w:hAnsi="宋体" w:cs="宋体" w:hint="eastAsia"/>
                <w:color w:val="000000"/>
                <w:kern w:val="0"/>
                <w:sz w:val="18"/>
                <w:szCs w:val="18"/>
              </w:rPr>
              <w:t>304#1.2mm</w:t>
            </w:r>
            <w:r>
              <w:rPr>
                <w:rFonts w:ascii="宋体" w:hAnsi="宋体" w:cs="宋体" w:hint="eastAsia"/>
                <w:color w:val="000000"/>
                <w:kern w:val="0"/>
                <w:sz w:val="18"/>
                <w:szCs w:val="18"/>
              </w:rPr>
              <w:t>厚不锈钢板制作</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1600mm*900mm*500mm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15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抽气罩</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采用</w:t>
            </w:r>
            <w:r>
              <w:rPr>
                <w:rFonts w:ascii="宋体" w:hAnsi="宋体" w:cs="宋体" w:hint="eastAsia"/>
                <w:color w:val="000000"/>
                <w:kern w:val="0"/>
                <w:sz w:val="18"/>
                <w:szCs w:val="18"/>
              </w:rPr>
              <w:t>304#1.2mm</w:t>
            </w:r>
            <w:r>
              <w:rPr>
                <w:rFonts w:ascii="宋体" w:hAnsi="宋体" w:cs="宋体" w:hint="eastAsia"/>
                <w:color w:val="000000"/>
                <w:kern w:val="0"/>
                <w:sz w:val="18"/>
                <w:szCs w:val="18"/>
              </w:rPr>
              <w:t>厚不锈钢板制作</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4400mm*1000mm*500mm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单大星盆台</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1200mm*800mm*950mm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▲投标人具有符合</w:t>
            </w:r>
            <w:r>
              <w:rPr>
                <w:rFonts w:ascii="宋体" w:hAnsi="宋体" w:cs="宋体" w:hint="eastAsia"/>
                <w:color w:val="000000"/>
                <w:kern w:val="0"/>
                <w:sz w:val="18"/>
                <w:szCs w:val="18"/>
              </w:rPr>
              <w:t>GB 4806.9-2016</w:t>
            </w:r>
            <w:r>
              <w:rPr>
                <w:rFonts w:ascii="宋体" w:hAnsi="宋体" w:cs="宋体" w:hint="eastAsia"/>
                <w:color w:val="000000"/>
                <w:kern w:val="0"/>
                <w:sz w:val="18"/>
                <w:szCs w:val="18"/>
              </w:rPr>
              <w:t>食品安全国家标准</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食品接触用金属材料及制品标准的检测报告，投标时提供扫描件</w:t>
            </w:r>
            <w:r>
              <w:rPr>
                <w:rFonts w:ascii="宋体" w:hAnsi="宋体" w:cs="宋体" w:hint="eastAsia"/>
                <w:color w:val="000000"/>
                <w:kern w:val="0"/>
                <w:sz w:val="18"/>
                <w:szCs w:val="18"/>
              </w:rPr>
              <w:t>,</w:t>
            </w:r>
            <w:r>
              <w:rPr>
                <w:rFonts w:ascii="宋体" w:hAnsi="宋体" w:cs="宋体" w:hint="eastAsia"/>
                <w:color w:val="000000"/>
                <w:kern w:val="0"/>
                <w:sz w:val="18"/>
                <w:szCs w:val="18"/>
              </w:rPr>
              <w:t>原件备查。</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▲投标人具有副省级以上检验机构出具的符合</w:t>
            </w:r>
            <w:r>
              <w:rPr>
                <w:rFonts w:ascii="宋体" w:hAnsi="宋体" w:cs="宋体" w:hint="eastAsia"/>
                <w:color w:val="000000"/>
                <w:kern w:val="0"/>
                <w:sz w:val="18"/>
                <w:szCs w:val="18"/>
              </w:rPr>
              <w:t>QB/T 2139.2-1995</w:t>
            </w:r>
            <w:r>
              <w:rPr>
                <w:rFonts w:ascii="宋体" w:hAnsi="宋体" w:cs="宋体" w:hint="eastAsia"/>
                <w:color w:val="000000"/>
                <w:kern w:val="0"/>
                <w:sz w:val="18"/>
                <w:szCs w:val="18"/>
              </w:rPr>
              <w:t>《不锈钢厨房设备</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洗刷台》标准的的检测报告，投标时提供扫描件</w:t>
            </w:r>
            <w:r>
              <w:rPr>
                <w:rFonts w:ascii="宋体" w:hAnsi="宋体" w:cs="宋体" w:hint="eastAsia"/>
                <w:color w:val="000000"/>
                <w:kern w:val="0"/>
                <w:sz w:val="18"/>
                <w:szCs w:val="18"/>
              </w:rPr>
              <w:t>,</w:t>
            </w:r>
            <w:r>
              <w:rPr>
                <w:rFonts w:ascii="宋体" w:hAnsi="宋体" w:cs="宋体" w:hint="eastAsia"/>
                <w:color w:val="000000"/>
                <w:kern w:val="0"/>
                <w:sz w:val="18"/>
                <w:szCs w:val="18"/>
              </w:rPr>
              <w:t>原件备查。（检测报告内容包含该产品的承重能力：水槽底部应能承受</w:t>
            </w:r>
            <w:r>
              <w:rPr>
                <w:rFonts w:ascii="宋体" w:hAnsi="宋体" w:cs="宋体" w:hint="eastAsia"/>
                <w:color w:val="000000"/>
                <w:kern w:val="0"/>
                <w:sz w:val="18"/>
                <w:szCs w:val="18"/>
              </w:rPr>
              <w:t>170kg</w:t>
            </w:r>
            <w:r>
              <w:rPr>
                <w:rFonts w:ascii="宋体" w:hAnsi="宋体" w:cs="宋体" w:hint="eastAsia"/>
                <w:color w:val="000000"/>
                <w:kern w:val="0"/>
                <w:sz w:val="18"/>
                <w:szCs w:val="18"/>
              </w:rPr>
              <w:t>载荷，其变形量应</w:t>
            </w:r>
            <w:r>
              <w:rPr>
                <w:rFonts w:ascii="宋体" w:hAnsi="宋体" w:cs="宋体" w:hint="eastAsia"/>
                <w:color w:val="000000"/>
                <w:kern w:val="0"/>
                <w:sz w:val="18"/>
                <w:szCs w:val="18"/>
              </w:rPr>
              <w:t>&lt;2mm</w:t>
            </w:r>
            <w:r>
              <w:rPr>
                <w:rFonts w:ascii="宋体" w:hAnsi="宋体" w:cs="宋体" w:hint="eastAsia"/>
                <w:color w:val="000000"/>
                <w:kern w:val="0"/>
                <w:sz w:val="18"/>
                <w:szCs w:val="18"/>
              </w:rPr>
              <w:t>。</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水平受力：该产品在≧</w:t>
            </w:r>
            <w:r>
              <w:rPr>
                <w:rFonts w:ascii="宋体" w:hAnsi="宋体" w:cs="宋体" w:hint="eastAsia"/>
                <w:color w:val="000000"/>
                <w:kern w:val="0"/>
                <w:sz w:val="18"/>
                <w:szCs w:val="18"/>
              </w:rPr>
              <w:t>500N</w:t>
            </w:r>
            <w:r>
              <w:rPr>
                <w:rFonts w:ascii="宋体" w:hAnsi="宋体" w:cs="宋体" w:hint="eastAsia"/>
                <w:color w:val="000000"/>
                <w:kern w:val="0"/>
                <w:sz w:val="18"/>
                <w:szCs w:val="18"/>
              </w:rPr>
              <w:t>水平集中力作用下，框架的变形量应</w:t>
            </w:r>
            <w:r>
              <w:rPr>
                <w:rFonts w:ascii="宋体" w:hAnsi="宋体" w:cs="宋体" w:hint="eastAsia"/>
                <w:color w:val="000000"/>
                <w:kern w:val="0"/>
                <w:sz w:val="18"/>
                <w:szCs w:val="18"/>
              </w:rPr>
              <w:t>&lt;3mm</w:t>
            </w:r>
            <w:r>
              <w:rPr>
                <w:rFonts w:ascii="宋体" w:hAnsi="宋体" w:cs="宋体" w:hint="eastAsia"/>
                <w:color w:val="000000"/>
                <w:kern w:val="0"/>
                <w:sz w:val="18"/>
                <w:szCs w:val="18"/>
              </w:rPr>
              <w:t>，去除作用力后，框架的变形量应</w:t>
            </w:r>
            <w:r>
              <w:rPr>
                <w:rFonts w:ascii="宋体" w:hAnsi="宋体" w:cs="宋体" w:hint="eastAsia"/>
                <w:color w:val="000000"/>
                <w:kern w:val="0"/>
                <w:sz w:val="18"/>
                <w:szCs w:val="18"/>
              </w:rPr>
              <w:t>&lt;1mm</w:t>
            </w:r>
            <w:r>
              <w:rPr>
                <w:rFonts w:ascii="宋体" w:hAnsi="宋体" w:cs="宋体" w:hint="eastAsia"/>
                <w:color w:val="000000"/>
                <w:kern w:val="0"/>
                <w:sz w:val="18"/>
                <w:szCs w:val="18"/>
              </w:rPr>
              <w:t>）</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单大星盆台</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1100mm*700mm*950mm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单大星盆台</w:t>
            </w:r>
            <w:r>
              <w:rPr>
                <w:rFonts w:ascii="宋体" w:hAnsi="宋体" w:cs="宋体" w:hint="eastAsia"/>
                <w:color w:val="000000"/>
                <w:kern w:val="0"/>
                <w:sz w:val="18"/>
                <w:szCs w:val="18"/>
              </w:rPr>
              <w:t>3</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1200mm*700mm*850mm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单大星盆台</w:t>
            </w:r>
            <w:r>
              <w:rPr>
                <w:rFonts w:ascii="宋体" w:hAnsi="宋体" w:cs="宋体" w:hint="eastAsia"/>
                <w:color w:val="000000"/>
                <w:kern w:val="0"/>
                <w:sz w:val="18"/>
                <w:szCs w:val="18"/>
              </w:rPr>
              <w:t>4</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1200mm*760mm*950mm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单星工作台</w:t>
            </w:r>
            <w:r>
              <w:rPr>
                <w:rFonts w:ascii="宋体" w:hAnsi="宋体" w:cs="宋体" w:hint="eastAsia"/>
                <w:color w:val="000000"/>
                <w:kern w:val="0"/>
                <w:sz w:val="18"/>
                <w:szCs w:val="18"/>
              </w:rPr>
              <w:lastRenderedPageBreak/>
              <w:t>柜</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lastRenderedPageBreak/>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1350mm*700mm*950mm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单星盆垃圾桶柜</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柜门、背板与面板采用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1200mm*700mm*950mm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单星盆垃圾桶柜</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柜门、背板与面板采用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1500mm*700mm*950mm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单星盆连垃圾桶柜</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柜门、背板与面板采用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600mm*700mm*950mm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单星盆台</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800mm*760mm*950mm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单星盆台</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w:t>
            </w:r>
            <w:r>
              <w:rPr>
                <w:rFonts w:ascii="宋体" w:hAnsi="宋体" w:cs="宋体" w:hint="eastAsia"/>
                <w:color w:val="000000"/>
                <w:kern w:val="0"/>
                <w:sz w:val="18"/>
                <w:szCs w:val="18"/>
              </w:rPr>
              <w:lastRenderedPageBreak/>
              <w:t>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1200mm*800mm*950mm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单星盆台</w:t>
            </w:r>
            <w:r>
              <w:rPr>
                <w:rFonts w:ascii="宋体" w:hAnsi="宋体" w:cs="宋体" w:hint="eastAsia"/>
                <w:color w:val="000000"/>
                <w:kern w:val="0"/>
                <w:sz w:val="18"/>
                <w:szCs w:val="18"/>
              </w:rPr>
              <w:t>3</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1200mm*760mm*950mm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单星盆台</w:t>
            </w:r>
            <w:r>
              <w:rPr>
                <w:rFonts w:ascii="宋体" w:hAnsi="宋体" w:cs="宋体" w:hint="eastAsia"/>
                <w:color w:val="000000"/>
                <w:kern w:val="0"/>
                <w:sz w:val="18"/>
                <w:szCs w:val="18"/>
              </w:rPr>
              <w:t>4</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900mm*500mm*950mm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单星盆台</w:t>
            </w:r>
            <w:r>
              <w:rPr>
                <w:rFonts w:ascii="宋体" w:hAnsi="宋体" w:cs="宋体" w:hint="eastAsia"/>
                <w:color w:val="000000"/>
                <w:kern w:val="0"/>
                <w:sz w:val="18"/>
                <w:szCs w:val="18"/>
              </w:rPr>
              <w:t>5</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800mm*700mm*950mm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单星盆台柜</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柜门、背板与面板采用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1400mm*700mm*950mm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单星盆台柜</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柜门、背板与面板采用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800mm*700mm*950mm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单星盆台柜</w:t>
            </w:r>
            <w:r>
              <w:rPr>
                <w:rFonts w:ascii="宋体" w:hAnsi="宋体" w:cs="宋体" w:hint="eastAsia"/>
                <w:color w:val="000000"/>
                <w:kern w:val="0"/>
                <w:sz w:val="18"/>
                <w:szCs w:val="18"/>
              </w:rPr>
              <w:t>3</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柜门、背板与面板采用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1200mm*760mm*950mm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单星盆台柜</w:t>
            </w:r>
            <w:r>
              <w:rPr>
                <w:rFonts w:ascii="宋体" w:hAnsi="宋体" w:cs="宋体" w:hint="eastAsia"/>
                <w:color w:val="000000"/>
                <w:kern w:val="0"/>
                <w:sz w:val="18"/>
                <w:szCs w:val="18"/>
              </w:rPr>
              <w:t>4</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柜门、背板与面板采用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600mm*760mm*950mm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单星盆台柜</w:t>
            </w:r>
            <w:r>
              <w:rPr>
                <w:rFonts w:ascii="宋体" w:hAnsi="宋体" w:cs="宋体" w:hint="eastAsia"/>
                <w:color w:val="000000"/>
                <w:kern w:val="0"/>
                <w:sz w:val="18"/>
                <w:szCs w:val="18"/>
              </w:rPr>
              <w:t>5</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柜门、背板与面板采用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600mm*760mm*800mm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单星盆台柜</w:t>
            </w:r>
            <w:r>
              <w:rPr>
                <w:rFonts w:ascii="宋体" w:hAnsi="宋体" w:cs="宋体" w:hint="eastAsia"/>
                <w:color w:val="000000"/>
                <w:kern w:val="0"/>
                <w:sz w:val="18"/>
                <w:szCs w:val="18"/>
              </w:rPr>
              <w:t>6</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柜门、背板与面板采用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1500mm*600mm*950mm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单星盆台柜</w:t>
            </w:r>
            <w:r>
              <w:rPr>
                <w:rFonts w:ascii="宋体" w:hAnsi="宋体" w:cs="宋体" w:hint="eastAsia"/>
                <w:color w:val="000000"/>
                <w:kern w:val="0"/>
                <w:sz w:val="18"/>
                <w:szCs w:val="18"/>
              </w:rPr>
              <w:t>7</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柜门、背板与面板采用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1500mm*700mm*950mm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单星盆台柜</w:t>
            </w:r>
            <w:r>
              <w:rPr>
                <w:rFonts w:ascii="宋体" w:hAnsi="宋体" w:cs="宋体" w:hint="eastAsia"/>
                <w:color w:val="000000"/>
                <w:kern w:val="0"/>
                <w:sz w:val="18"/>
                <w:szCs w:val="18"/>
              </w:rPr>
              <w:t>8</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柜门、背板与面板采用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900mm*600mm*950mm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单星盆台柜</w:t>
            </w:r>
            <w:r>
              <w:rPr>
                <w:rFonts w:ascii="宋体" w:hAnsi="宋体" w:cs="宋体" w:hint="eastAsia"/>
                <w:color w:val="000000"/>
                <w:kern w:val="0"/>
                <w:sz w:val="18"/>
                <w:szCs w:val="18"/>
              </w:rPr>
              <w:t>9</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柜门、背板与面板采用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650mm*700mm*800mm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单星盆台连柜</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柜门、背板与面板采用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600mm*760mm*950mm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单星盆台连垃圾桶台</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柜门、背板与面板采用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1650mm*700mm*950mm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单星杀鱼台</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1500mm*700mm*950mm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电磁单头肠粉炉</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800mm*700mm*800mm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材质：采用</w:t>
            </w:r>
            <w:r>
              <w:rPr>
                <w:rFonts w:ascii="宋体" w:hAnsi="宋体" w:cs="宋体" w:hint="eastAsia"/>
                <w:color w:val="000000"/>
                <w:kern w:val="0"/>
                <w:sz w:val="18"/>
                <w:szCs w:val="18"/>
              </w:rPr>
              <w:t>SUS304</w:t>
            </w:r>
            <w:r>
              <w:rPr>
                <w:rFonts w:ascii="宋体" w:hAnsi="宋体" w:cs="宋体" w:hint="eastAsia"/>
                <w:color w:val="000000"/>
                <w:kern w:val="0"/>
                <w:sz w:val="18"/>
                <w:szCs w:val="18"/>
              </w:rPr>
              <w:t>不锈钢板，面厚</w:t>
            </w:r>
            <w:r>
              <w:rPr>
                <w:rFonts w:ascii="宋体" w:hAnsi="宋体" w:cs="宋体" w:hint="eastAsia"/>
                <w:color w:val="000000"/>
                <w:kern w:val="0"/>
                <w:sz w:val="18"/>
                <w:szCs w:val="18"/>
              </w:rPr>
              <w:t>1.5mm</w:t>
            </w:r>
            <w:r>
              <w:rPr>
                <w:rFonts w:ascii="宋体" w:hAnsi="宋体" w:cs="宋体" w:hint="eastAsia"/>
                <w:color w:val="000000"/>
                <w:kern w:val="0"/>
                <w:sz w:val="18"/>
                <w:szCs w:val="18"/>
              </w:rPr>
              <w:t>，侧厚</w:t>
            </w:r>
            <w:r>
              <w:rPr>
                <w:rFonts w:ascii="宋体" w:hAnsi="宋体" w:cs="宋体" w:hint="eastAsia"/>
                <w:color w:val="000000"/>
                <w:kern w:val="0"/>
                <w:sz w:val="18"/>
                <w:szCs w:val="18"/>
              </w:rPr>
              <w:t>1.0mm</w:t>
            </w:r>
            <w:r>
              <w:rPr>
                <w:rFonts w:ascii="宋体" w:hAnsi="宋体" w:cs="宋体" w:hint="eastAsia"/>
                <w:color w:val="000000"/>
                <w:kern w:val="0"/>
                <w:sz w:val="18"/>
                <w:szCs w:val="18"/>
              </w:rPr>
              <w:t>。</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功率</w:t>
            </w:r>
            <w:r>
              <w:rPr>
                <w:rFonts w:ascii="宋体" w:hAnsi="宋体" w:cs="宋体" w:hint="eastAsia"/>
                <w:color w:val="000000"/>
                <w:kern w:val="0"/>
                <w:sz w:val="18"/>
                <w:szCs w:val="18"/>
              </w:rPr>
              <w:t>/</w:t>
            </w:r>
            <w:r>
              <w:rPr>
                <w:rFonts w:ascii="宋体" w:hAnsi="宋体" w:cs="宋体" w:hint="eastAsia"/>
                <w:color w:val="000000"/>
                <w:kern w:val="0"/>
                <w:sz w:val="18"/>
                <w:szCs w:val="18"/>
              </w:rPr>
              <w:t>电压：</w:t>
            </w:r>
            <w:r>
              <w:rPr>
                <w:rFonts w:ascii="宋体" w:hAnsi="宋体" w:cs="宋体" w:hint="eastAsia"/>
                <w:color w:val="000000"/>
                <w:kern w:val="0"/>
                <w:sz w:val="18"/>
                <w:szCs w:val="18"/>
              </w:rPr>
              <w:t>12KW/380V</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功能（包括但不限于）：“定时关”、“定温”、“预约开”、“编程烹饪”、“触屏调节火力”、“功率实时显示”、“集成电压显示功能”、“集成数字电表功能”、“故障中文显示”。</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▲投标人具有国家食品加工机械质量监督检验中心出具的符合</w:t>
            </w:r>
            <w:r>
              <w:rPr>
                <w:rFonts w:ascii="宋体" w:hAnsi="宋体" w:cs="宋体" w:hint="eastAsia"/>
                <w:color w:val="000000"/>
                <w:kern w:val="0"/>
                <w:sz w:val="18"/>
                <w:szCs w:val="18"/>
              </w:rPr>
              <w:t>GB4706.1-2005</w:t>
            </w:r>
            <w:r>
              <w:rPr>
                <w:rFonts w:ascii="宋体" w:hAnsi="宋体" w:cs="宋体" w:hint="eastAsia"/>
                <w:color w:val="000000"/>
                <w:kern w:val="0"/>
                <w:sz w:val="18"/>
                <w:szCs w:val="18"/>
              </w:rPr>
              <w:t>；</w:t>
            </w:r>
            <w:r>
              <w:rPr>
                <w:rFonts w:ascii="宋体" w:hAnsi="宋体" w:cs="宋体" w:hint="eastAsia"/>
                <w:color w:val="000000"/>
                <w:kern w:val="0"/>
                <w:sz w:val="18"/>
                <w:szCs w:val="18"/>
              </w:rPr>
              <w:t>GB4706.35-2008</w:t>
            </w:r>
            <w:r>
              <w:rPr>
                <w:rFonts w:ascii="宋体" w:hAnsi="宋体" w:cs="宋体" w:hint="eastAsia"/>
                <w:color w:val="000000"/>
                <w:kern w:val="0"/>
                <w:sz w:val="18"/>
                <w:szCs w:val="18"/>
              </w:rPr>
              <w:t>标准的型式检验报告。投标时提供扫描件，原件备查。</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电磁双头煮面炉</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1400mm*700mm*800mm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材质：采用</w:t>
            </w:r>
            <w:r>
              <w:rPr>
                <w:rFonts w:ascii="宋体" w:hAnsi="宋体" w:cs="宋体" w:hint="eastAsia"/>
                <w:color w:val="000000"/>
                <w:kern w:val="0"/>
                <w:sz w:val="18"/>
                <w:szCs w:val="18"/>
              </w:rPr>
              <w:t>SUS304</w:t>
            </w:r>
            <w:r>
              <w:rPr>
                <w:rFonts w:ascii="宋体" w:hAnsi="宋体" w:cs="宋体" w:hint="eastAsia"/>
                <w:color w:val="000000"/>
                <w:kern w:val="0"/>
                <w:sz w:val="18"/>
                <w:szCs w:val="18"/>
              </w:rPr>
              <w:t>不锈钢板，面厚</w:t>
            </w:r>
            <w:r>
              <w:rPr>
                <w:rFonts w:ascii="宋体" w:hAnsi="宋体" w:cs="宋体" w:hint="eastAsia"/>
                <w:color w:val="000000"/>
                <w:kern w:val="0"/>
                <w:sz w:val="18"/>
                <w:szCs w:val="18"/>
              </w:rPr>
              <w:t>1.5mm</w:t>
            </w:r>
            <w:r>
              <w:rPr>
                <w:rFonts w:ascii="宋体" w:hAnsi="宋体" w:cs="宋体" w:hint="eastAsia"/>
                <w:color w:val="000000"/>
                <w:kern w:val="0"/>
                <w:sz w:val="18"/>
                <w:szCs w:val="18"/>
              </w:rPr>
              <w:t>，侧厚</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功率</w:t>
            </w:r>
            <w:r>
              <w:rPr>
                <w:rFonts w:ascii="宋体" w:hAnsi="宋体" w:cs="宋体" w:hint="eastAsia"/>
                <w:color w:val="000000"/>
                <w:kern w:val="0"/>
                <w:sz w:val="18"/>
                <w:szCs w:val="18"/>
              </w:rPr>
              <w:t>/</w:t>
            </w:r>
            <w:r>
              <w:rPr>
                <w:rFonts w:ascii="宋体" w:hAnsi="宋体" w:cs="宋体" w:hint="eastAsia"/>
                <w:color w:val="000000"/>
                <w:kern w:val="0"/>
                <w:sz w:val="18"/>
                <w:szCs w:val="18"/>
              </w:rPr>
              <w:t>电压：</w:t>
            </w:r>
            <w:r>
              <w:rPr>
                <w:rFonts w:ascii="宋体" w:hAnsi="宋体" w:cs="宋体" w:hint="eastAsia"/>
                <w:color w:val="000000"/>
                <w:kern w:val="0"/>
                <w:sz w:val="18"/>
                <w:szCs w:val="18"/>
              </w:rPr>
              <w:t>10KW*2/380V</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功能（包括但不限于）：“定时关”、“定温”、“预约开”、“编程烹饪”、“触屏调节火力”、“功率实时显示”、“集成电压显示功能”、“集成数字电表功能”、“故障中文显示”。</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▲投标人具有国家食品加工机械质量监督检验中心出具的符合</w:t>
            </w:r>
            <w:r>
              <w:rPr>
                <w:rFonts w:ascii="宋体" w:hAnsi="宋体" w:cs="宋体" w:hint="eastAsia"/>
                <w:color w:val="000000"/>
                <w:kern w:val="0"/>
                <w:sz w:val="18"/>
                <w:szCs w:val="18"/>
              </w:rPr>
              <w:t>GB4706.1-2005</w:t>
            </w:r>
            <w:r>
              <w:rPr>
                <w:rFonts w:ascii="宋体" w:hAnsi="宋体" w:cs="宋体" w:hint="eastAsia"/>
                <w:color w:val="000000"/>
                <w:kern w:val="0"/>
                <w:sz w:val="18"/>
                <w:szCs w:val="18"/>
              </w:rPr>
              <w:t>；</w:t>
            </w:r>
            <w:r>
              <w:rPr>
                <w:rFonts w:ascii="宋体" w:hAnsi="宋体" w:cs="宋体" w:hint="eastAsia"/>
                <w:color w:val="000000"/>
                <w:kern w:val="0"/>
                <w:sz w:val="18"/>
                <w:szCs w:val="18"/>
              </w:rPr>
              <w:t>GB4706.35-2008</w:t>
            </w:r>
            <w:r>
              <w:rPr>
                <w:rFonts w:ascii="宋体" w:hAnsi="宋体" w:cs="宋体" w:hint="eastAsia"/>
                <w:color w:val="000000"/>
                <w:kern w:val="0"/>
                <w:sz w:val="18"/>
                <w:szCs w:val="18"/>
              </w:rPr>
              <w:t>标准的型式检验报告。投标时提供扫描件，原件备查。</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吊天花双层架</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采用</w:t>
            </w:r>
            <w:r>
              <w:rPr>
                <w:rFonts w:ascii="宋体" w:hAnsi="宋体" w:cs="宋体" w:hint="eastAsia"/>
                <w:color w:val="000000"/>
                <w:kern w:val="0"/>
                <w:sz w:val="18"/>
                <w:szCs w:val="18"/>
              </w:rPr>
              <w:t>304#1.0</w:t>
            </w:r>
            <w:r>
              <w:rPr>
                <w:rFonts w:ascii="宋体" w:hAnsi="宋体" w:cs="宋体" w:hint="eastAsia"/>
                <w:color w:val="000000"/>
                <w:kern w:val="0"/>
                <w:sz w:val="18"/>
                <w:szCs w:val="18"/>
              </w:rPr>
              <w:t>厚不锈钢板，吊通采用</w:t>
            </w:r>
            <w:r>
              <w:rPr>
                <w:rFonts w:ascii="宋体" w:hAnsi="宋体" w:cs="宋体" w:hint="eastAsia"/>
                <w:color w:val="000000"/>
                <w:kern w:val="0"/>
                <w:sz w:val="18"/>
                <w:szCs w:val="18"/>
              </w:rPr>
              <w:t>304#38*1.0</w:t>
            </w:r>
            <w:r>
              <w:rPr>
                <w:rFonts w:ascii="宋体" w:hAnsi="宋体" w:cs="宋体" w:hint="eastAsia"/>
                <w:color w:val="000000"/>
                <w:kern w:val="0"/>
                <w:sz w:val="18"/>
                <w:szCs w:val="18"/>
              </w:rPr>
              <w:t>厚不锈钢圆通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1650mm*350mm*900mm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枫木面案板台</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面板采用</w:t>
            </w:r>
            <w:r>
              <w:rPr>
                <w:rFonts w:ascii="宋体" w:hAnsi="宋体" w:cs="宋体" w:hint="eastAsia"/>
                <w:color w:val="000000"/>
                <w:kern w:val="0"/>
                <w:sz w:val="18"/>
                <w:szCs w:val="18"/>
              </w:rPr>
              <w:t>100mm</w:t>
            </w:r>
            <w:r>
              <w:rPr>
                <w:rFonts w:ascii="宋体" w:hAnsi="宋体" w:cs="宋体" w:hint="eastAsia"/>
                <w:color w:val="000000"/>
                <w:kern w:val="0"/>
                <w:sz w:val="18"/>
                <w:szCs w:val="18"/>
              </w:rPr>
              <w:t>枫木板；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柱脚采用</w:t>
            </w:r>
            <w:r>
              <w:rPr>
                <w:rFonts w:ascii="宋体" w:hAnsi="宋体" w:cs="宋体" w:hint="eastAsia"/>
                <w:color w:val="000000"/>
                <w:kern w:val="0"/>
                <w:sz w:val="18"/>
                <w:szCs w:val="18"/>
              </w:rPr>
              <w:t>304#50mm*50mmx1.5mm</w:t>
            </w:r>
            <w:r>
              <w:rPr>
                <w:rFonts w:ascii="宋体" w:hAnsi="宋体" w:cs="宋体" w:hint="eastAsia"/>
                <w:color w:val="000000"/>
                <w:kern w:val="0"/>
                <w:sz w:val="18"/>
                <w:szCs w:val="18"/>
              </w:rPr>
              <w:t>不锈钢拉丝方通，配减震胶垫</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规格：</w:t>
            </w:r>
            <w:r>
              <w:rPr>
                <w:rFonts w:ascii="宋体" w:hAnsi="宋体" w:cs="宋体" w:hint="eastAsia"/>
                <w:color w:val="000000"/>
                <w:kern w:val="0"/>
                <w:sz w:val="18"/>
                <w:szCs w:val="18"/>
              </w:rPr>
              <w:t>1800mm*800mm*800mm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枫木面案板台</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面板采用</w:t>
            </w:r>
            <w:r>
              <w:rPr>
                <w:rFonts w:ascii="宋体" w:hAnsi="宋体" w:cs="宋体" w:hint="eastAsia"/>
                <w:color w:val="000000"/>
                <w:kern w:val="0"/>
                <w:sz w:val="18"/>
                <w:szCs w:val="18"/>
              </w:rPr>
              <w:t>100mm</w:t>
            </w:r>
            <w:r>
              <w:rPr>
                <w:rFonts w:ascii="宋体" w:hAnsi="宋体" w:cs="宋体" w:hint="eastAsia"/>
                <w:color w:val="000000"/>
                <w:kern w:val="0"/>
                <w:sz w:val="18"/>
                <w:szCs w:val="18"/>
              </w:rPr>
              <w:t>枫木板；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柱脚采用</w:t>
            </w:r>
            <w:r>
              <w:rPr>
                <w:rFonts w:ascii="宋体" w:hAnsi="宋体" w:cs="宋体" w:hint="eastAsia"/>
                <w:color w:val="000000"/>
                <w:kern w:val="0"/>
                <w:sz w:val="18"/>
                <w:szCs w:val="18"/>
              </w:rPr>
              <w:t>304#50mm*50mmx1.5mm</w:t>
            </w:r>
            <w:r>
              <w:rPr>
                <w:rFonts w:ascii="宋体" w:hAnsi="宋体" w:cs="宋体" w:hint="eastAsia"/>
                <w:color w:val="000000"/>
                <w:kern w:val="0"/>
                <w:sz w:val="18"/>
                <w:szCs w:val="18"/>
              </w:rPr>
              <w:t>不锈钢拉丝方通，配减震胶垫</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规格：</w:t>
            </w:r>
            <w:r>
              <w:rPr>
                <w:rFonts w:ascii="宋体" w:hAnsi="宋体" w:cs="宋体" w:hint="eastAsia"/>
                <w:color w:val="000000"/>
                <w:kern w:val="0"/>
                <w:sz w:val="18"/>
                <w:szCs w:val="18"/>
              </w:rPr>
              <w:t>1500mm*700mm*800mm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感应单洗手星</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面板及侧板采用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星盆斗：</w:t>
            </w:r>
            <w:r>
              <w:rPr>
                <w:rFonts w:ascii="宋体" w:hAnsi="宋体" w:cs="宋体" w:hint="eastAsia"/>
                <w:color w:val="000000"/>
                <w:kern w:val="0"/>
                <w:sz w:val="18"/>
                <w:szCs w:val="18"/>
              </w:rPr>
              <w:t>350mm*280mm*130mm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给水采用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不锈钢波纹管，壁厚</w:t>
            </w:r>
            <w:r>
              <w:rPr>
                <w:rFonts w:ascii="宋体" w:hAnsi="宋体" w:cs="宋体" w:hint="eastAsia"/>
                <w:color w:val="000000"/>
                <w:kern w:val="0"/>
                <w:sz w:val="18"/>
                <w:szCs w:val="18"/>
              </w:rPr>
              <w:t>0.6mm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450mm*400mm*250mm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感应单洗手星</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面板及侧板采用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星盆斗：</w:t>
            </w:r>
            <w:r>
              <w:rPr>
                <w:rFonts w:ascii="宋体" w:hAnsi="宋体" w:cs="宋体" w:hint="eastAsia"/>
                <w:color w:val="000000"/>
                <w:kern w:val="0"/>
                <w:sz w:val="18"/>
                <w:szCs w:val="18"/>
              </w:rPr>
              <w:t>350mm*280mm*130mm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给水采用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不锈钢波纹管，壁厚</w:t>
            </w:r>
            <w:r>
              <w:rPr>
                <w:rFonts w:ascii="宋体" w:hAnsi="宋体" w:cs="宋体" w:hint="eastAsia"/>
                <w:color w:val="000000"/>
                <w:kern w:val="0"/>
                <w:sz w:val="18"/>
                <w:szCs w:val="18"/>
              </w:rPr>
              <w:t>0.6mm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400mm*400mm*250mm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sz w:val="18"/>
                <w:szCs w:val="18"/>
              </w:rPr>
              <w:t>48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感应单洗手</w:t>
            </w:r>
            <w:r>
              <w:rPr>
                <w:rFonts w:ascii="宋体" w:hAnsi="宋体" w:cs="宋体" w:hint="eastAsia"/>
                <w:color w:val="000000"/>
                <w:kern w:val="0"/>
                <w:sz w:val="18"/>
                <w:szCs w:val="18"/>
              </w:rPr>
              <w:lastRenderedPageBreak/>
              <w:t>星</w:t>
            </w:r>
            <w:r>
              <w:rPr>
                <w:rFonts w:ascii="宋体" w:hAnsi="宋体" w:cs="宋体" w:hint="eastAsia"/>
                <w:color w:val="000000"/>
                <w:kern w:val="0"/>
                <w:sz w:val="18"/>
                <w:szCs w:val="18"/>
              </w:rPr>
              <w:t>3</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lastRenderedPageBreak/>
              <w:t>1.</w:t>
            </w:r>
            <w:r>
              <w:rPr>
                <w:rFonts w:ascii="宋体" w:hAnsi="宋体" w:cs="宋体" w:hint="eastAsia"/>
                <w:color w:val="000000"/>
                <w:kern w:val="0"/>
                <w:sz w:val="18"/>
                <w:szCs w:val="18"/>
              </w:rPr>
              <w:t>面板及侧板采用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星盆斗：</w:t>
            </w:r>
            <w:r>
              <w:rPr>
                <w:rFonts w:ascii="宋体" w:hAnsi="宋体" w:cs="宋体" w:hint="eastAsia"/>
                <w:color w:val="000000"/>
                <w:kern w:val="0"/>
                <w:sz w:val="18"/>
                <w:szCs w:val="18"/>
              </w:rPr>
              <w:t>350mm*280mm*130mm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给水采用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不锈钢波纹管，壁厚</w:t>
            </w:r>
            <w:r>
              <w:rPr>
                <w:rFonts w:ascii="宋体" w:hAnsi="宋体" w:cs="宋体" w:hint="eastAsia"/>
                <w:color w:val="000000"/>
                <w:kern w:val="0"/>
                <w:sz w:val="18"/>
                <w:szCs w:val="18"/>
              </w:rPr>
              <w:t>0.6mm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500mm*400mm*250mm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感应双洗手星</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面板及侧板采用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星盆斗：</w:t>
            </w:r>
            <w:r>
              <w:rPr>
                <w:rFonts w:ascii="宋体" w:hAnsi="宋体" w:cs="宋体" w:hint="eastAsia"/>
                <w:color w:val="000000"/>
                <w:kern w:val="0"/>
                <w:sz w:val="18"/>
                <w:szCs w:val="18"/>
              </w:rPr>
              <w:t xml:space="preserve">350mm*280mm*130mm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给水采用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不锈钢波纹管，壁厚</w:t>
            </w:r>
            <w:r>
              <w:rPr>
                <w:rFonts w:ascii="宋体" w:hAnsi="宋体" w:cs="宋体" w:hint="eastAsia"/>
                <w:color w:val="000000"/>
                <w:kern w:val="0"/>
                <w:sz w:val="18"/>
                <w:szCs w:val="18"/>
              </w:rPr>
              <w:t>0.6mm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800mm*400mm*250mm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50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Cs w:val="21"/>
              </w:rPr>
              <w:t>高身碗碟柜</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柜身、层板采用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内置一活动中层板，台面及层板下加</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制作的加强筋</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台脚采用不锈钢可调节重力脚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规格：</w:t>
            </w:r>
            <w:r>
              <w:rPr>
                <w:rFonts w:ascii="宋体" w:hAnsi="宋体" w:cs="宋体" w:hint="eastAsia"/>
                <w:color w:val="000000"/>
                <w:kern w:val="0"/>
                <w:sz w:val="18"/>
                <w:szCs w:val="18"/>
              </w:rPr>
              <w:t>1200mm*550mm*1800mm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▲投标人具有符合</w:t>
            </w:r>
            <w:r>
              <w:rPr>
                <w:rFonts w:ascii="宋体" w:hAnsi="宋体" w:cs="宋体" w:hint="eastAsia"/>
                <w:color w:val="000000"/>
                <w:kern w:val="0"/>
                <w:sz w:val="18"/>
                <w:szCs w:val="18"/>
              </w:rPr>
              <w:t>GB 4806.9-2016</w:t>
            </w:r>
            <w:r>
              <w:rPr>
                <w:rFonts w:ascii="宋体" w:hAnsi="宋体" w:cs="宋体" w:hint="eastAsia"/>
                <w:color w:val="000000"/>
                <w:kern w:val="0"/>
                <w:sz w:val="18"/>
                <w:szCs w:val="18"/>
              </w:rPr>
              <w:t>食品安全国家标准食品安全国家标准</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食品接触用金属材料及制品的检测报告，投标时提供扫描件</w:t>
            </w:r>
            <w:r>
              <w:rPr>
                <w:rFonts w:ascii="宋体" w:hAnsi="宋体" w:cs="宋体" w:hint="eastAsia"/>
                <w:color w:val="000000"/>
                <w:kern w:val="0"/>
                <w:sz w:val="18"/>
                <w:szCs w:val="18"/>
              </w:rPr>
              <w:t>,</w:t>
            </w:r>
            <w:r>
              <w:rPr>
                <w:rFonts w:ascii="宋体" w:hAnsi="宋体" w:cs="宋体" w:hint="eastAsia"/>
                <w:color w:val="000000"/>
                <w:kern w:val="0"/>
                <w:sz w:val="18"/>
                <w:szCs w:val="18"/>
              </w:rPr>
              <w:t>原件备查。</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▲投标人具有副省级以上检验机构出具的符合</w:t>
            </w:r>
            <w:r>
              <w:rPr>
                <w:rFonts w:ascii="宋体" w:hAnsi="宋体" w:cs="宋体" w:hint="eastAsia"/>
                <w:color w:val="000000"/>
                <w:kern w:val="0"/>
                <w:sz w:val="18"/>
                <w:szCs w:val="18"/>
              </w:rPr>
              <w:t>QB/T 2139.4-1995</w:t>
            </w:r>
            <w:r>
              <w:rPr>
                <w:rFonts w:ascii="宋体" w:hAnsi="宋体" w:cs="宋体" w:hint="eastAsia"/>
                <w:color w:val="000000"/>
                <w:kern w:val="0"/>
                <w:sz w:val="18"/>
                <w:szCs w:val="18"/>
              </w:rPr>
              <w:t>《不锈钢厨房设备</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贮藏柜</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吊柜》标准的检测报告，投标时提供扫描件</w:t>
            </w:r>
            <w:r>
              <w:rPr>
                <w:rFonts w:ascii="宋体" w:hAnsi="宋体" w:cs="宋体" w:hint="eastAsia"/>
                <w:color w:val="000000"/>
                <w:kern w:val="0"/>
                <w:sz w:val="18"/>
                <w:szCs w:val="18"/>
              </w:rPr>
              <w:t>,</w:t>
            </w:r>
            <w:r>
              <w:rPr>
                <w:rFonts w:ascii="宋体" w:hAnsi="宋体" w:cs="宋体" w:hint="eastAsia"/>
                <w:color w:val="000000"/>
                <w:kern w:val="0"/>
                <w:sz w:val="18"/>
                <w:szCs w:val="18"/>
              </w:rPr>
              <w:t>原件备查。（检测报告内容包含该产品的承重能力：搁板和底板均应能承受</w:t>
            </w:r>
            <w:r>
              <w:rPr>
                <w:rFonts w:ascii="宋体" w:hAnsi="宋体" w:cs="宋体" w:hint="eastAsia"/>
                <w:color w:val="000000"/>
                <w:kern w:val="0"/>
                <w:sz w:val="18"/>
                <w:szCs w:val="18"/>
              </w:rPr>
              <w:t>200kg</w:t>
            </w:r>
            <w:r>
              <w:rPr>
                <w:rFonts w:ascii="宋体" w:hAnsi="宋体" w:cs="宋体" w:hint="eastAsia"/>
                <w:color w:val="000000"/>
                <w:kern w:val="0"/>
                <w:sz w:val="18"/>
                <w:szCs w:val="18"/>
              </w:rPr>
              <w:t>的载荷，其变形量应</w:t>
            </w:r>
            <w:r>
              <w:rPr>
                <w:rFonts w:ascii="宋体" w:hAnsi="宋体" w:cs="宋体" w:hint="eastAsia"/>
                <w:color w:val="000000"/>
                <w:kern w:val="0"/>
                <w:sz w:val="18"/>
                <w:szCs w:val="18"/>
              </w:rPr>
              <w:t>&lt;2mm</w:t>
            </w:r>
            <w:r>
              <w:rPr>
                <w:rFonts w:ascii="宋体" w:hAnsi="宋体" w:cs="宋体" w:hint="eastAsia"/>
                <w:color w:val="000000"/>
                <w:kern w:val="0"/>
                <w:sz w:val="18"/>
                <w:szCs w:val="18"/>
              </w:rPr>
              <w:t>。</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水平受力：该产品在≧</w:t>
            </w:r>
            <w:r>
              <w:rPr>
                <w:rFonts w:ascii="宋体" w:hAnsi="宋体" w:cs="宋体" w:hint="eastAsia"/>
                <w:color w:val="000000"/>
                <w:kern w:val="0"/>
                <w:sz w:val="18"/>
                <w:szCs w:val="18"/>
              </w:rPr>
              <w:t>500N</w:t>
            </w:r>
            <w:r>
              <w:rPr>
                <w:rFonts w:ascii="宋体" w:hAnsi="宋体" w:cs="宋体" w:hint="eastAsia"/>
                <w:color w:val="000000"/>
                <w:kern w:val="0"/>
                <w:sz w:val="18"/>
                <w:szCs w:val="18"/>
              </w:rPr>
              <w:t>水平集中力作用下，框架的变形量应</w:t>
            </w:r>
            <w:r>
              <w:rPr>
                <w:rFonts w:ascii="宋体" w:hAnsi="宋体" w:cs="宋体" w:hint="eastAsia"/>
                <w:color w:val="000000"/>
                <w:kern w:val="0"/>
                <w:sz w:val="18"/>
                <w:szCs w:val="18"/>
              </w:rPr>
              <w:t>&lt;3mm</w:t>
            </w:r>
            <w:r>
              <w:rPr>
                <w:rFonts w:ascii="宋体" w:hAnsi="宋体" w:cs="宋体" w:hint="eastAsia"/>
                <w:color w:val="000000"/>
                <w:kern w:val="0"/>
                <w:sz w:val="18"/>
                <w:szCs w:val="18"/>
              </w:rPr>
              <w:t>，去除作用力后，框架的变形量应</w:t>
            </w:r>
            <w:r>
              <w:rPr>
                <w:rFonts w:ascii="宋体" w:hAnsi="宋体" w:cs="宋体" w:hint="eastAsia"/>
                <w:color w:val="000000"/>
                <w:kern w:val="0"/>
                <w:sz w:val="18"/>
                <w:szCs w:val="18"/>
              </w:rPr>
              <w:t xml:space="preserve">&lt;1mm </w:t>
            </w:r>
            <w:r>
              <w:rPr>
                <w:rFonts w:ascii="宋体" w:hAnsi="宋体" w:cs="宋体" w:hint="eastAsia"/>
                <w:color w:val="000000"/>
                <w:kern w:val="0"/>
                <w:sz w:val="18"/>
                <w:szCs w:val="18"/>
              </w:rPr>
              <w:t>）</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51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工作台柜</w:t>
            </w:r>
            <w:r>
              <w:rPr>
                <w:rFonts w:ascii="宋体" w:hAnsi="宋体" w:cs="宋体" w:hint="eastAsia"/>
                <w:color w:val="000000"/>
                <w:kern w:val="0"/>
                <w:sz w:val="18"/>
                <w:szCs w:val="18"/>
              </w:rPr>
              <w:t>(</w:t>
            </w:r>
            <w:r>
              <w:rPr>
                <w:rFonts w:ascii="宋体" w:hAnsi="宋体" w:cs="宋体" w:hint="eastAsia"/>
                <w:color w:val="000000"/>
                <w:kern w:val="0"/>
                <w:sz w:val="18"/>
                <w:szCs w:val="18"/>
              </w:rPr>
              <w:t>加厚型</w:t>
            </w:r>
            <w:r>
              <w:rPr>
                <w:rFonts w:ascii="宋体" w:hAnsi="宋体" w:cs="宋体" w:hint="eastAsia"/>
                <w:color w:val="000000"/>
                <w:kern w:val="0"/>
                <w:sz w:val="18"/>
                <w:szCs w:val="18"/>
              </w:rPr>
              <w:t>)</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2.0mm304#</w:t>
            </w:r>
            <w:r>
              <w:rPr>
                <w:rFonts w:ascii="宋体" w:hAnsi="宋体" w:cs="宋体" w:hint="eastAsia"/>
                <w:color w:val="000000"/>
                <w:kern w:val="0"/>
                <w:sz w:val="18"/>
                <w:szCs w:val="18"/>
              </w:rPr>
              <w:t>不锈钢磨砂板，</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活动柜门为</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台脚采用不锈钢可调节重力脚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1800mm*760mm*950mm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52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工作台柜</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活动柜门为</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台脚采用不锈钢可调节重力脚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1500mm*700mm*950mm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▲投标人具有符合</w:t>
            </w:r>
            <w:r>
              <w:rPr>
                <w:rFonts w:ascii="宋体" w:hAnsi="宋体" w:cs="宋体" w:hint="eastAsia"/>
                <w:color w:val="000000"/>
                <w:kern w:val="0"/>
                <w:sz w:val="18"/>
                <w:szCs w:val="18"/>
              </w:rPr>
              <w:t>GB 4806.9-2016</w:t>
            </w:r>
            <w:r>
              <w:rPr>
                <w:rFonts w:ascii="宋体" w:hAnsi="宋体" w:cs="宋体" w:hint="eastAsia"/>
                <w:color w:val="000000"/>
                <w:kern w:val="0"/>
                <w:sz w:val="18"/>
                <w:szCs w:val="18"/>
              </w:rPr>
              <w:t>食品安全国家标准食品安全国家标准</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食品接触用金属材料及制品的检测报告，投标时提供扫描件</w:t>
            </w:r>
            <w:r>
              <w:rPr>
                <w:rFonts w:ascii="宋体" w:hAnsi="宋体" w:cs="宋体" w:hint="eastAsia"/>
                <w:color w:val="000000"/>
                <w:kern w:val="0"/>
                <w:sz w:val="18"/>
                <w:szCs w:val="18"/>
              </w:rPr>
              <w:t>,</w:t>
            </w:r>
            <w:r>
              <w:rPr>
                <w:rFonts w:ascii="宋体" w:hAnsi="宋体" w:cs="宋体" w:hint="eastAsia"/>
                <w:color w:val="000000"/>
                <w:kern w:val="0"/>
                <w:sz w:val="18"/>
                <w:szCs w:val="18"/>
              </w:rPr>
              <w:t>原件备查。</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▲投标人具有副省级以上检验机构出具的符合</w:t>
            </w:r>
            <w:r>
              <w:rPr>
                <w:rFonts w:ascii="宋体" w:hAnsi="宋体" w:cs="宋体" w:hint="eastAsia"/>
                <w:color w:val="000000"/>
                <w:kern w:val="0"/>
                <w:sz w:val="18"/>
                <w:szCs w:val="18"/>
              </w:rPr>
              <w:t>QB/T 2139.3-1995</w:t>
            </w:r>
            <w:r>
              <w:rPr>
                <w:rFonts w:ascii="宋体" w:hAnsi="宋体" w:cs="宋体" w:hint="eastAsia"/>
                <w:color w:val="000000"/>
                <w:kern w:val="0"/>
                <w:sz w:val="18"/>
                <w:szCs w:val="18"/>
              </w:rPr>
              <w:t>《</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不锈钢厨房设备</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操作台》标准的检测报告，投标时提供扫描件</w:t>
            </w:r>
            <w:r>
              <w:rPr>
                <w:rFonts w:ascii="宋体" w:hAnsi="宋体" w:cs="宋体" w:hint="eastAsia"/>
                <w:color w:val="000000"/>
                <w:kern w:val="0"/>
                <w:sz w:val="18"/>
                <w:szCs w:val="18"/>
              </w:rPr>
              <w:t>,</w:t>
            </w:r>
            <w:r>
              <w:rPr>
                <w:rFonts w:ascii="宋体" w:hAnsi="宋体" w:cs="宋体" w:hint="eastAsia"/>
                <w:color w:val="000000"/>
                <w:kern w:val="0"/>
                <w:sz w:val="18"/>
                <w:szCs w:val="18"/>
              </w:rPr>
              <w:t>原件备查。（检测报告内容包含该产品的承重能力：台面隔板和底板均应能承受</w:t>
            </w:r>
            <w:r>
              <w:rPr>
                <w:rFonts w:ascii="宋体" w:hAnsi="宋体" w:cs="宋体" w:hint="eastAsia"/>
                <w:color w:val="000000"/>
                <w:kern w:val="0"/>
                <w:sz w:val="18"/>
                <w:szCs w:val="18"/>
              </w:rPr>
              <w:t>300kg</w:t>
            </w:r>
            <w:r>
              <w:rPr>
                <w:rFonts w:ascii="宋体" w:hAnsi="宋体" w:cs="宋体" w:hint="eastAsia"/>
                <w:color w:val="000000"/>
                <w:kern w:val="0"/>
                <w:sz w:val="18"/>
                <w:szCs w:val="18"/>
              </w:rPr>
              <w:t>的载荷，其变形量应</w:t>
            </w:r>
            <w:r>
              <w:rPr>
                <w:rFonts w:ascii="宋体" w:hAnsi="宋体" w:cs="宋体" w:hint="eastAsia"/>
                <w:color w:val="000000"/>
                <w:kern w:val="0"/>
                <w:sz w:val="18"/>
                <w:szCs w:val="18"/>
              </w:rPr>
              <w:t>&lt;2mm</w:t>
            </w:r>
            <w:r>
              <w:rPr>
                <w:rFonts w:ascii="宋体" w:hAnsi="宋体" w:cs="宋体" w:hint="eastAsia"/>
                <w:color w:val="000000"/>
                <w:kern w:val="0"/>
                <w:sz w:val="18"/>
                <w:szCs w:val="18"/>
              </w:rPr>
              <w:t>。</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水平受力：该产品在≧</w:t>
            </w:r>
            <w:r>
              <w:rPr>
                <w:rFonts w:ascii="宋体" w:hAnsi="宋体" w:cs="宋体" w:hint="eastAsia"/>
                <w:color w:val="000000"/>
                <w:kern w:val="0"/>
                <w:sz w:val="18"/>
                <w:szCs w:val="18"/>
              </w:rPr>
              <w:t>500N</w:t>
            </w:r>
            <w:r>
              <w:rPr>
                <w:rFonts w:ascii="宋体" w:hAnsi="宋体" w:cs="宋体" w:hint="eastAsia"/>
                <w:color w:val="000000"/>
                <w:kern w:val="0"/>
                <w:sz w:val="18"/>
                <w:szCs w:val="18"/>
              </w:rPr>
              <w:t>水平集中力作用下，框架的变形量应</w:t>
            </w:r>
            <w:r>
              <w:rPr>
                <w:rFonts w:ascii="宋体" w:hAnsi="宋体" w:cs="宋体" w:hint="eastAsia"/>
                <w:color w:val="000000"/>
                <w:kern w:val="0"/>
                <w:sz w:val="18"/>
                <w:szCs w:val="18"/>
              </w:rPr>
              <w:t>&lt;3mm</w:t>
            </w:r>
            <w:r>
              <w:rPr>
                <w:rFonts w:ascii="宋体" w:hAnsi="宋体" w:cs="宋体" w:hint="eastAsia"/>
                <w:color w:val="000000"/>
                <w:kern w:val="0"/>
                <w:sz w:val="18"/>
                <w:szCs w:val="18"/>
              </w:rPr>
              <w:t>，去除作用力后，框架的变形量应</w:t>
            </w:r>
            <w:r>
              <w:rPr>
                <w:rFonts w:ascii="宋体" w:hAnsi="宋体" w:cs="宋体" w:hint="eastAsia"/>
                <w:color w:val="000000"/>
                <w:kern w:val="0"/>
                <w:sz w:val="18"/>
                <w:szCs w:val="18"/>
              </w:rPr>
              <w:t xml:space="preserve">&lt;1mm </w:t>
            </w:r>
            <w:r>
              <w:rPr>
                <w:rFonts w:ascii="宋体" w:hAnsi="宋体" w:cs="宋体" w:hint="eastAsia"/>
                <w:color w:val="000000"/>
                <w:kern w:val="0"/>
                <w:sz w:val="18"/>
                <w:szCs w:val="18"/>
              </w:rPr>
              <w:t>）</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53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工作台柜</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活动柜门为</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台脚采用不锈钢可调节重力脚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1300mm*600mm*950mm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54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工作台柜</w:t>
            </w:r>
            <w:r>
              <w:rPr>
                <w:rFonts w:ascii="宋体" w:hAnsi="宋体" w:cs="宋体" w:hint="eastAsia"/>
                <w:color w:val="000000"/>
                <w:kern w:val="0"/>
                <w:sz w:val="18"/>
                <w:szCs w:val="18"/>
              </w:rPr>
              <w:t>3</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活动柜门为</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台脚采用不锈钢可调节重力脚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1800*mm700mm*950mm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55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工作台柜</w:t>
            </w:r>
            <w:r>
              <w:rPr>
                <w:rFonts w:ascii="宋体" w:hAnsi="宋体" w:cs="宋体" w:hint="eastAsia"/>
                <w:color w:val="000000"/>
                <w:kern w:val="0"/>
                <w:sz w:val="18"/>
                <w:szCs w:val="18"/>
              </w:rPr>
              <w:t>4</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活动柜门为</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台脚采用不锈钢可调节重力脚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1800mm*760mm*950mm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56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工作台柜</w:t>
            </w:r>
            <w:r>
              <w:rPr>
                <w:rFonts w:ascii="宋体" w:hAnsi="宋体" w:cs="宋体" w:hint="eastAsia"/>
                <w:color w:val="000000"/>
                <w:kern w:val="0"/>
                <w:sz w:val="18"/>
                <w:szCs w:val="18"/>
              </w:rPr>
              <w:t>5</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活动柜门为</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台脚采用不锈钢可调节重力脚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1300mm*760mm*950mm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57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工作台柜</w:t>
            </w:r>
            <w:r>
              <w:rPr>
                <w:rFonts w:ascii="宋体" w:hAnsi="宋体" w:cs="宋体" w:hint="eastAsia"/>
                <w:color w:val="000000"/>
                <w:kern w:val="0"/>
                <w:sz w:val="18"/>
                <w:szCs w:val="18"/>
              </w:rPr>
              <w:t>6</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活动柜门为</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台脚采用不锈钢可调节重力脚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1500mm*600mm*950mm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58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工作台柜</w:t>
            </w:r>
            <w:r>
              <w:rPr>
                <w:rFonts w:ascii="宋体" w:hAnsi="宋体" w:cs="宋体" w:hint="eastAsia"/>
                <w:color w:val="000000"/>
                <w:kern w:val="0"/>
                <w:sz w:val="18"/>
                <w:szCs w:val="18"/>
              </w:rPr>
              <w:t>7</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活动柜门为</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台脚采用不锈钢可调节重力脚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1500mm*760mm*950mm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59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工作台柜</w:t>
            </w:r>
            <w:r>
              <w:rPr>
                <w:rFonts w:ascii="宋体" w:hAnsi="宋体" w:cs="宋体" w:hint="eastAsia"/>
                <w:color w:val="000000"/>
                <w:kern w:val="0"/>
                <w:sz w:val="18"/>
                <w:szCs w:val="18"/>
              </w:rPr>
              <w:t>8</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活动柜门为</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台脚采用不锈钢可调节重力脚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1200mm*700mm*800mm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sz w:val="18"/>
                <w:szCs w:val="18"/>
              </w:rPr>
              <w:t>60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工作台柜</w:t>
            </w:r>
            <w:r>
              <w:rPr>
                <w:rFonts w:ascii="宋体" w:hAnsi="宋体" w:cs="宋体" w:hint="eastAsia"/>
                <w:color w:val="000000"/>
                <w:kern w:val="0"/>
                <w:sz w:val="18"/>
                <w:szCs w:val="18"/>
              </w:rPr>
              <w:t>9</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活动柜门为</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台脚采用不锈钢可调节重力脚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1200mm*760mm*950mm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sz w:val="18"/>
                <w:szCs w:val="18"/>
              </w:rPr>
              <w:t>61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工作台柜</w:t>
            </w:r>
            <w:r>
              <w:rPr>
                <w:rFonts w:ascii="宋体" w:hAnsi="宋体" w:cs="宋体" w:hint="eastAsia"/>
                <w:color w:val="000000"/>
                <w:kern w:val="0"/>
                <w:sz w:val="18"/>
                <w:szCs w:val="18"/>
              </w:rPr>
              <w:t>10</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活动柜门为</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台脚采用不锈钢可调节重力脚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1550mm*760mm*950mm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62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工作台柜</w:t>
            </w:r>
            <w:r>
              <w:rPr>
                <w:rFonts w:ascii="宋体" w:hAnsi="宋体" w:cs="宋体" w:hint="eastAsia"/>
                <w:color w:val="000000"/>
                <w:kern w:val="0"/>
                <w:sz w:val="18"/>
                <w:szCs w:val="18"/>
              </w:rPr>
              <w:t>11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活动柜门为</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台脚采用不锈钢可调节重力脚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1500mm*600mm*950mm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63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工作台柜</w:t>
            </w:r>
            <w:r>
              <w:rPr>
                <w:rFonts w:ascii="宋体" w:hAnsi="宋体" w:cs="宋体" w:hint="eastAsia"/>
                <w:color w:val="000000"/>
                <w:kern w:val="0"/>
                <w:sz w:val="18"/>
                <w:szCs w:val="18"/>
              </w:rPr>
              <w:t>12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活动柜门为</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台脚采用不锈钢可调节重力脚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850mm*600mm*950mm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64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工作台柜</w:t>
            </w:r>
            <w:r>
              <w:rPr>
                <w:rFonts w:ascii="宋体" w:hAnsi="宋体" w:cs="宋体" w:hint="eastAsia"/>
                <w:color w:val="000000"/>
                <w:kern w:val="0"/>
                <w:sz w:val="18"/>
                <w:szCs w:val="18"/>
              </w:rPr>
              <w:t>13</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r>
              <w:rPr>
                <w:rFonts w:ascii="宋体" w:hAnsi="宋体" w:cs="宋体" w:hint="eastAsia"/>
                <w:color w:val="000000"/>
                <w:kern w:val="0"/>
                <w:sz w:val="18"/>
                <w:szCs w:val="18"/>
              </w:rPr>
              <w:t>，</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柜身、层板采用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内置一活动中层板，台面及层板下加</w:t>
            </w:r>
            <w:r>
              <w:rPr>
                <w:rFonts w:ascii="宋体" w:hAnsi="宋体" w:cs="宋体" w:hint="eastAsia"/>
                <w:color w:val="000000"/>
                <w:kern w:val="0"/>
                <w:sz w:val="18"/>
                <w:szCs w:val="18"/>
              </w:rPr>
              <w:t>304#</w:t>
            </w:r>
            <w:r>
              <w:rPr>
                <w:rFonts w:ascii="宋体" w:hAnsi="宋体" w:cs="宋体" w:hint="eastAsia"/>
                <w:color w:val="000000"/>
                <w:kern w:val="0"/>
                <w:sz w:val="18"/>
                <w:szCs w:val="18"/>
              </w:rPr>
              <w:t>不锈钢厚度</w:t>
            </w:r>
            <w:r>
              <w:rPr>
                <w:rFonts w:ascii="宋体" w:hAnsi="宋体" w:cs="宋体" w:hint="eastAsia"/>
                <w:color w:val="000000"/>
                <w:kern w:val="0"/>
                <w:sz w:val="18"/>
                <w:szCs w:val="18"/>
              </w:rPr>
              <w:t>1.2mm</w:t>
            </w:r>
            <w:r>
              <w:rPr>
                <w:rFonts w:ascii="宋体" w:hAnsi="宋体" w:cs="宋体" w:hint="eastAsia"/>
                <w:color w:val="000000"/>
                <w:kern w:val="0"/>
                <w:sz w:val="18"/>
                <w:szCs w:val="18"/>
              </w:rPr>
              <w:t>加强筋</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移动趟门采用吊轮</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台脚采用不锈钢可调节重力脚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700mm*700mm*950mm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65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工作台柜</w:t>
            </w:r>
            <w:r>
              <w:rPr>
                <w:rFonts w:ascii="宋体" w:hAnsi="宋体" w:cs="宋体" w:hint="eastAsia"/>
                <w:color w:val="000000"/>
                <w:kern w:val="0"/>
                <w:sz w:val="18"/>
                <w:szCs w:val="18"/>
              </w:rPr>
              <w:t>14</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柜身、层板采用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内置一活动中层板，台面及层板下加</w:t>
            </w:r>
            <w:r>
              <w:rPr>
                <w:rFonts w:ascii="宋体" w:hAnsi="宋体" w:cs="宋体" w:hint="eastAsia"/>
                <w:color w:val="000000"/>
                <w:kern w:val="0"/>
                <w:sz w:val="18"/>
                <w:szCs w:val="18"/>
              </w:rPr>
              <w:t>304#</w:t>
            </w:r>
            <w:r>
              <w:rPr>
                <w:rFonts w:ascii="宋体" w:hAnsi="宋体" w:cs="宋体" w:hint="eastAsia"/>
                <w:color w:val="000000"/>
                <w:kern w:val="0"/>
                <w:sz w:val="18"/>
                <w:szCs w:val="18"/>
              </w:rPr>
              <w:t>不锈钢厚度</w:t>
            </w:r>
            <w:r>
              <w:rPr>
                <w:rFonts w:ascii="宋体" w:hAnsi="宋体" w:cs="宋体" w:hint="eastAsia"/>
                <w:color w:val="000000"/>
                <w:kern w:val="0"/>
                <w:sz w:val="18"/>
                <w:szCs w:val="18"/>
              </w:rPr>
              <w:t>1.2mm</w:t>
            </w:r>
            <w:r>
              <w:rPr>
                <w:rFonts w:ascii="宋体" w:hAnsi="宋体" w:cs="宋体" w:hint="eastAsia"/>
                <w:color w:val="000000"/>
                <w:kern w:val="0"/>
                <w:sz w:val="18"/>
                <w:szCs w:val="18"/>
              </w:rPr>
              <w:t>加强筋</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移动趟门采用吊轮</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台脚采用不锈钢可调节重力脚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1600mm*700mm*800mm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66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挂墙吊柜</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活动柜门为</w:t>
            </w:r>
            <w:r>
              <w:rPr>
                <w:rFonts w:ascii="宋体" w:hAnsi="宋体" w:cs="宋体" w:hint="eastAsia"/>
                <w:color w:val="000000"/>
                <w:kern w:val="0"/>
                <w:sz w:val="18"/>
                <w:szCs w:val="18"/>
              </w:rPr>
              <w:t>0.8mm304#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1500mm*350mm*600mm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67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挂墙吊柜</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活动柜门为</w:t>
            </w:r>
            <w:r>
              <w:rPr>
                <w:rFonts w:ascii="宋体" w:hAnsi="宋体" w:cs="宋体" w:hint="eastAsia"/>
                <w:color w:val="000000"/>
                <w:kern w:val="0"/>
                <w:sz w:val="18"/>
                <w:szCs w:val="18"/>
              </w:rPr>
              <w:t>0.8mm304#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800mm*350mm*600mm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68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挂墙吊柜</w:t>
            </w:r>
            <w:r>
              <w:rPr>
                <w:rFonts w:ascii="宋体" w:hAnsi="宋体" w:cs="宋体" w:hint="eastAsia"/>
                <w:color w:val="000000"/>
                <w:kern w:val="0"/>
                <w:sz w:val="18"/>
                <w:szCs w:val="18"/>
              </w:rPr>
              <w:t>3</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活动柜门为</w:t>
            </w:r>
            <w:r>
              <w:rPr>
                <w:rFonts w:ascii="宋体" w:hAnsi="宋体" w:cs="宋体" w:hint="eastAsia"/>
                <w:color w:val="000000"/>
                <w:kern w:val="0"/>
                <w:sz w:val="18"/>
                <w:szCs w:val="18"/>
              </w:rPr>
              <w:t>0.8mm304#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1800mm*350mm*600mm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69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挂墙吊柜</w:t>
            </w:r>
            <w:r>
              <w:rPr>
                <w:rFonts w:ascii="宋体" w:hAnsi="宋体" w:cs="宋体" w:hint="eastAsia"/>
                <w:color w:val="000000"/>
                <w:kern w:val="0"/>
                <w:sz w:val="18"/>
                <w:szCs w:val="18"/>
              </w:rPr>
              <w:t>4</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活动柜门为</w:t>
            </w:r>
            <w:r>
              <w:rPr>
                <w:rFonts w:ascii="宋体" w:hAnsi="宋体" w:cs="宋体" w:hint="eastAsia"/>
                <w:color w:val="000000"/>
                <w:kern w:val="0"/>
                <w:sz w:val="18"/>
                <w:szCs w:val="18"/>
              </w:rPr>
              <w:t>0.8mm304#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2200mm*350mm*600mm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70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挂墙吊柜</w:t>
            </w:r>
            <w:r>
              <w:rPr>
                <w:rFonts w:ascii="宋体" w:hAnsi="宋体" w:cs="宋体" w:hint="eastAsia"/>
                <w:color w:val="000000"/>
                <w:kern w:val="0"/>
                <w:sz w:val="18"/>
                <w:szCs w:val="18"/>
              </w:rPr>
              <w:t>5</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活动柜门为</w:t>
            </w:r>
            <w:r>
              <w:rPr>
                <w:rFonts w:ascii="宋体" w:hAnsi="宋体" w:cs="宋体" w:hint="eastAsia"/>
                <w:color w:val="000000"/>
                <w:kern w:val="0"/>
                <w:sz w:val="18"/>
                <w:szCs w:val="18"/>
              </w:rPr>
              <w:t>0.8mm304#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1600mm*350mm*600mm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sz w:val="18"/>
                <w:szCs w:val="18"/>
              </w:rPr>
              <w:t>71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挂墙吊架</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采用</w:t>
            </w:r>
            <w:r>
              <w:rPr>
                <w:rFonts w:ascii="宋体" w:hAnsi="宋体" w:cs="宋体" w:hint="eastAsia"/>
                <w:color w:val="000000"/>
                <w:kern w:val="0"/>
                <w:sz w:val="18"/>
                <w:szCs w:val="18"/>
              </w:rPr>
              <w:t>304#1.2</w:t>
            </w:r>
            <w:r>
              <w:rPr>
                <w:rFonts w:ascii="宋体" w:hAnsi="宋体" w:cs="宋体" w:hint="eastAsia"/>
                <w:color w:val="000000"/>
                <w:kern w:val="0"/>
                <w:sz w:val="18"/>
                <w:szCs w:val="18"/>
              </w:rPr>
              <w:t>厚不锈钢板，吊通采用</w:t>
            </w:r>
            <w:r>
              <w:rPr>
                <w:rFonts w:ascii="宋体" w:hAnsi="宋体" w:cs="宋体" w:hint="eastAsia"/>
                <w:color w:val="000000"/>
                <w:kern w:val="0"/>
                <w:sz w:val="18"/>
                <w:szCs w:val="18"/>
              </w:rPr>
              <w:t>38*1.0</w:t>
            </w:r>
            <w:r>
              <w:rPr>
                <w:rFonts w:ascii="宋体" w:hAnsi="宋体" w:cs="宋体" w:hint="eastAsia"/>
                <w:color w:val="000000"/>
                <w:kern w:val="0"/>
                <w:sz w:val="18"/>
                <w:szCs w:val="18"/>
              </w:rPr>
              <w:t>厚不锈钢圆通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1800mm*350mm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72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挂墙茜架</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采用</w:t>
            </w:r>
            <w:r>
              <w:rPr>
                <w:rFonts w:ascii="宋体" w:hAnsi="宋体" w:cs="宋体" w:hint="eastAsia"/>
                <w:color w:val="000000"/>
                <w:kern w:val="0"/>
                <w:sz w:val="18"/>
                <w:szCs w:val="18"/>
              </w:rPr>
              <w:t>304#1.2</w:t>
            </w:r>
            <w:r>
              <w:rPr>
                <w:rFonts w:ascii="宋体" w:hAnsi="宋体" w:cs="宋体" w:hint="eastAsia"/>
                <w:color w:val="000000"/>
                <w:kern w:val="0"/>
                <w:sz w:val="18"/>
                <w:szCs w:val="18"/>
              </w:rPr>
              <w:t>厚不锈钢板，配直径</w:t>
            </w:r>
            <w:r>
              <w:rPr>
                <w:rFonts w:ascii="宋体" w:hAnsi="宋体" w:cs="宋体" w:hint="eastAsia"/>
                <w:color w:val="000000"/>
                <w:kern w:val="0"/>
                <w:sz w:val="18"/>
                <w:szCs w:val="18"/>
              </w:rPr>
              <w:t>15mm</w:t>
            </w:r>
            <w:r>
              <w:rPr>
                <w:rFonts w:ascii="宋体" w:hAnsi="宋体" w:cs="宋体" w:hint="eastAsia"/>
                <w:color w:val="000000"/>
                <w:kern w:val="0"/>
                <w:sz w:val="18"/>
                <w:szCs w:val="18"/>
              </w:rPr>
              <w:t>不锈钢滴水管</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1020mm*510mm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73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挂墙双层架</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采用</w:t>
            </w:r>
            <w:r>
              <w:rPr>
                <w:rFonts w:ascii="宋体" w:hAnsi="宋体" w:cs="宋体" w:hint="eastAsia"/>
                <w:color w:val="000000"/>
                <w:kern w:val="0"/>
                <w:sz w:val="18"/>
                <w:szCs w:val="18"/>
              </w:rPr>
              <w:t>304#1.2</w:t>
            </w:r>
            <w:r>
              <w:rPr>
                <w:rFonts w:ascii="宋体" w:hAnsi="宋体" w:cs="宋体" w:hint="eastAsia"/>
                <w:color w:val="000000"/>
                <w:kern w:val="0"/>
                <w:sz w:val="18"/>
                <w:szCs w:val="18"/>
              </w:rPr>
              <w:t>厚不锈钢板，码墙板采用</w:t>
            </w:r>
            <w:r>
              <w:rPr>
                <w:rFonts w:ascii="宋体" w:hAnsi="宋体" w:cs="宋体" w:hint="eastAsia"/>
                <w:color w:val="000000"/>
                <w:kern w:val="0"/>
                <w:sz w:val="18"/>
                <w:szCs w:val="18"/>
              </w:rPr>
              <w:t>304#1.5</w:t>
            </w:r>
            <w:r>
              <w:rPr>
                <w:rFonts w:ascii="宋体" w:hAnsi="宋体" w:cs="宋体" w:hint="eastAsia"/>
                <w:color w:val="000000"/>
                <w:kern w:val="0"/>
                <w:sz w:val="18"/>
                <w:szCs w:val="18"/>
              </w:rPr>
              <w:t>厚不锈钢</w:t>
            </w:r>
            <w:r>
              <w:rPr>
                <w:rFonts w:ascii="宋体" w:hAnsi="宋体" w:cs="宋体" w:hint="eastAsia"/>
                <w:color w:val="000000"/>
                <w:kern w:val="0"/>
                <w:sz w:val="18"/>
                <w:szCs w:val="18"/>
              </w:rPr>
              <w:t>.</w:t>
            </w:r>
            <w:r>
              <w:rPr>
                <w:rFonts w:ascii="宋体" w:hAnsi="宋体" w:cs="宋体" w:hint="eastAsia"/>
                <w:color w:val="000000"/>
                <w:kern w:val="0"/>
                <w:sz w:val="18"/>
                <w:szCs w:val="18"/>
              </w:rPr>
              <w:t>每层高度可调节</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1300mm*300mm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74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挂墙双层架</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采用</w:t>
            </w:r>
            <w:r>
              <w:rPr>
                <w:rFonts w:ascii="宋体" w:hAnsi="宋体" w:cs="宋体" w:hint="eastAsia"/>
                <w:color w:val="000000"/>
                <w:kern w:val="0"/>
                <w:sz w:val="18"/>
                <w:szCs w:val="18"/>
              </w:rPr>
              <w:t>304#1.2</w:t>
            </w:r>
            <w:r>
              <w:rPr>
                <w:rFonts w:ascii="宋体" w:hAnsi="宋体" w:cs="宋体" w:hint="eastAsia"/>
                <w:color w:val="000000"/>
                <w:kern w:val="0"/>
                <w:sz w:val="18"/>
                <w:szCs w:val="18"/>
              </w:rPr>
              <w:t>厚不锈钢板，码墙板采用</w:t>
            </w:r>
            <w:r>
              <w:rPr>
                <w:rFonts w:ascii="宋体" w:hAnsi="宋体" w:cs="宋体" w:hint="eastAsia"/>
                <w:color w:val="000000"/>
                <w:kern w:val="0"/>
                <w:sz w:val="18"/>
                <w:szCs w:val="18"/>
              </w:rPr>
              <w:t>304#1.5</w:t>
            </w:r>
            <w:r>
              <w:rPr>
                <w:rFonts w:ascii="宋体" w:hAnsi="宋体" w:cs="宋体" w:hint="eastAsia"/>
                <w:color w:val="000000"/>
                <w:kern w:val="0"/>
                <w:sz w:val="18"/>
                <w:szCs w:val="18"/>
              </w:rPr>
              <w:t>厚不锈钢</w:t>
            </w:r>
            <w:r>
              <w:rPr>
                <w:rFonts w:ascii="宋体" w:hAnsi="宋体" w:cs="宋体" w:hint="eastAsia"/>
                <w:color w:val="000000"/>
                <w:kern w:val="0"/>
                <w:sz w:val="18"/>
                <w:szCs w:val="18"/>
              </w:rPr>
              <w:t>.</w:t>
            </w:r>
            <w:r>
              <w:rPr>
                <w:rFonts w:ascii="宋体" w:hAnsi="宋体" w:cs="宋体" w:hint="eastAsia"/>
                <w:color w:val="000000"/>
                <w:kern w:val="0"/>
                <w:sz w:val="18"/>
                <w:szCs w:val="18"/>
              </w:rPr>
              <w:t>每层高度可调节</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1800mm*350mm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75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挂墙双层架</w:t>
            </w:r>
            <w:r>
              <w:rPr>
                <w:rFonts w:ascii="宋体" w:hAnsi="宋体" w:cs="宋体" w:hint="eastAsia"/>
                <w:color w:val="000000"/>
                <w:kern w:val="0"/>
                <w:sz w:val="18"/>
                <w:szCs w:val="18"/>
              </w:rPr>
              <w:t>3</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采用</w:t>
            </w:r>
            <w:r>
              <w:rPr>
                <w:rFonts w:ascii="宋体" w:hAnsi="宋体" w:cs="宋体" w:hint="eastAsia"/>
                <w:color w:val="000000"/>
                <w:kern w:val="0"/>
                <w:sz w:val="18"/>
                <w:szCs w:val="18"/>
              </w:rPr>
              <w:t>304#1.2</w:t>
            </w:r>
            <w:r>
              <w:rPr>
                <w:rFonts w:ascii="宋体" w:hAnsi="宋体" w:cs="宋体" w:hint="eastAsia"/>
                <w:color w:val="000000"/>
                <w:kern w:val="0"/>
                <w:sz w:val="18"/>
                <w:szCs w:val="18"/>
              </w:rPr>
              <w:t>厚不锈钢板，码墙板采用</w:t>
            </w:r>
            <w:r>
              <w:rPr>
                <w:rFonts w:ascii="宋体" w:hAnsi="宋体" w:cs="宋体" w:hint="eastAsia"/>
                <w:color w:val="000000"/>
                <w:kern w:val="0"/>
                <w:sz w:val="18"/>
                <w:szCs w:val="18"/>
              </w:rPr>
              <w:t>304#1.5</w:t>
            </w:r>
            <w:r>
              <w:rPr>
                <w:rFonts w:ascii="宋体" w:hAnsi="宋体" w:cs="宋体" w:hint="eastAsia"/>
                <w:color w:val="000000"/>
                <w:kern w:val="0"/>
                <w:sz w:val="18"/>
                <w:szCs w:val="18"/>
              </w:rPr>
              <w:t>厚不锈钢</w:t>
            </w:r>
            <w:r>
              <w:rPr>
                <w:rFonts w:ascii="宋体" w:hAnsi="宋体" w:cs="宋体" w:hint="eastAsia"/>
                <w:color w:val="000000"/>
                <w:kern w:val="0"/>
                <w:sz w:val="18"/>
                <w:szCs w:val="18"/>
              </w:rPr>
              <w:t>.</w:t>
            </w:r>
            <w:r>
              <w:rPr>
                <w:rFonts w:ascii="宋体" w:hAnsi="宋体" w:cs="宋体" w:hint="eastAsia"/>
                <w:color w:val="000000"/>
                <w:kern w:val="0"/>
                <w:sz w:val="18"/>
                <w:szCs w:val="18"/>
              </w:rPr>
              <w:t>每层高度可调节</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1500mm*350mm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sz w:val="18"/>
                <w:szCs w:val="18"/>
              </w:rPr>
              <w:t>76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挂墙双层架</w:t>
            </w:r>
            <w:r>
              <w:rPr>
                <w:rFonts w:ascii="宋体" w:hAnsi="宋体" w:cs="宋体" w:hint="eastAsia"/>
                <w:color w:val="000000"/>
                <w:kern w:val="0"/>
                <w:sz w:val="18"/>
                <w:szCs w:val="18"/>
              </w:rPr>
              <w:t>4</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采用</w:t>
            </w:r>
            <w:r>
              <w:rPr>
                <w:rFonts w:ascii="宋体" w:hAnsi="宋体" w:cs="宋体" w:hint="eastAsia"/>
                <w:color w:val="000000"/>
                <w:kern w:val="0"/>
                <w:sz w:val="18"/>
                <w:szCs w:val="18"/>
              </w:rPr>
              <w:t>304#1.2</w:t>
            </w:r>
            <w:r>
              <w:rPr>
                <w:rFonts w:ascii="宋体" w:hAnsi="宋体" w:cs="宋体" w:hint="eastAsia"/>
                <w:color w:val="000000"/>
                <w:kern w:val="0"/>
                <w:sz w:val="18"/>
                <w:szCs w:val="18"/>
              </w:rPr>
              <w:t>厚不锈钢板，码墙板采用</w:t>
            </w:r>
            <w:r>
              <w:rPr>
                <w:rFonts w:ascii="宋体" w:hAnsi="宋体" w:cs="宋体" w:hint="eastAsia"/>
                <w:color w:val="000000"/>
                <w:kern w:val="0"/>
                <w:sz w:val="18"/>
                <w:szCs w:val="18"/>
              </w:rPr>
              <w:t>304#1.5</w:t>
            </w:r>
            <w:r>
              <w:rPr>
                <w:rFonts w:ascii="宋体" w:hAnsi="宋体" w:cs="宋体" w:hint="eastAsia"/>
                <w:color w:val="000000"/>
                <w:kern w:val="0"/>
                <w:sz w:val="18"/>
                <w:szCs w:val="18"/>
              </w:rPr>
              <w:t>厚不锈钢</w:t>
            </w:r>
            <w:r>
              <w:rPr>
                <w:rFonts w:ascii="宋体" w:hAnsi="宋体" w:cs="宋体" w:hint="eastAsia"/>
                <w:color w:val="000000"/>
                <w:kern w:val="0"/>
                <w:sz w:val="18"/>
                <w:szCs w:val="18"/>
              </w:rPr>
              <w:t>.</w:t>
            </w:r>
            <w:r>
              <w:rPr>
                <w:rFonts w:ascii="宋体" w:hAnsi="宋体" w:cs="宋体" w:hint="eastAsia"/>
                <w:color w:val="000000"/>
                <w:kern w:val="0"/>
                <w:sz w:val="18"/>
                <w:szCs w:val="18"/>
              </w:rPr>
              <w:t>每层高度可调节</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1750mm*350mm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77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挂墙双层架</w:t>
            </w:r>
            <w:r>
              <w:rPr>
                <w:rFonts w:ascii="宋体" w:hAnsi="宋体" w:cs="宋体" w:hint="eastAsia"/>
                <w:color w:val="000000"/>
                <w:kern w:val="0"/>
                <w:sz w:val="18"/>
                <w:szCs w:val="18"/>
              </w:rPr>
              <w:t>5</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采用</w:t>
            </w:r>
            <w:r>
              <w:rPr>
                <w:rFonts w:ascii="宋体" w:hAnsi="宋体" w:cs="宋体" w:hint="eastAsia"/>
                <w:color w:val="000000"/>
                <w:kern w:val="0"/>
                <w:sz w:val="18"/>
                <w:szCs w:val="18"/>
              </w:rPr>
              <w:t>304#1.2</w:t>
            </w:r>
            <w:r>
              <w:rPr>
                <w:rFonts w:ascii="宋体" w:hAnsi="宋体" w:cs="宋体" w:hint="eastAsia"/>
                <w:color w:val="000000"/>
                <w:kern w:val="0"/>
                <w:sz w:val="18"/>
                <w:szCs w:val="18"/>
              </w:rPr>
              <w:t>厚不锈钢板，码墙板采用</w:t>
            </w:r>
            <w:r>
              <w:rPr>
                <w:rFonts w:ascii="宋体" w:hAnsi="宋体" w:cs="宋体" w:hint="eastAsia"/>
                <w:color w:val="000000"/>
                <w:kern w:val="0"/>
                <w:sz w:val="18"/>
                <w:szCs w:val="18"/>
              </w:rPr>
              <w:t>304#1.5</w:t>
            </w:r>
            <w:r>
              <w:rPr>
                <w:rFonts w:ascii="宋体" w:hAnsi="宋体" w:cs="宋体" w:hint="eastAsia"/>
                <w:color w:val="000000"/>
                <w:kern w:val="0"/>
                <w:sz w:val="18"/>
                <w:szCs w:val="18"/>
              </w:rPr>
              <w:t>厚不锈钢</w:t>
            </w:r>
            <w:r>
              <w:rPr>
                <w:rFonts w:ascii="宋体" w:hAnsi="宋体" w:cs="宋体" w:hint="eastAsia"/>
                <w:color w:val="000000"/>
                <w:kern w:val="0"/>
                <w:sz w:val="18"/>
                <w:szCs w:val="18"/>
              </w:rPr>
              <w:t>.</w:t>
            </w:r>
            <w:r>
              <w:rPr>
                <w:rFonts w:ascii="宋体" w:hAnsi="宋体" w:cs="宋体" w:hint="eastAsia"/>
                <w:color w:val="000000"/>
                <w:kern w:val="0"/>
                <w:sz w:val="18"/>
                <w:szCs w:val="18"/>
              </w:rPr>
              <w:t>每层高度可调节</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2500mm*350mm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78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挂墙双层架</w:t>
            </w:r>
            <w:r>
              <w:rPr>
                <w:rFonts w:ascii="宋体" w:hAnsi="宋体" w:cs="宋体" w:hint="eastAsia"/>
                <w:color w:val="000000"/>
                <w:kern w:val="0"/>
                <w:sz w:val="18"/>
                <w:szCs w:val="18"/>
              </w:rPr>
              <w:t>6</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采用</w:t>
            </w:r>
            <w:r>
              <w:rPr>
                <w:rFonts w:ascii="宋体" w:hAnsi="宋体" w:cs="宋体" w:hint="eastAsia"/>
                <w:color w:val="000000"/>
                <w:kern w:val="0"/>
                <w:sz w:val="18"/>
                <w:szCs w:val="18"/>
              </w:rPr>
              <w:t>304#1.2</w:t>
            </w:r>
            <w:r>
              <w:rPr>
                <w:rFonts w:ascii="宋体" w:hAnsi="宋体" w:cs="宋体" w:hint="eastAsia"/>
                <w:color w:val="000000"/>
                <w:kern w:val="0"/>
                <w:sz w:val="18"/>
                <w:szCs w:val="18"/>
              </w:rPr>
              <w:t>厚不锈钢板，码墙板采用</w:t>
            </w:r>
            <w:r>
              <w:rPr>
                <w:rFonts w:ascii="宋体" w:hAnsi="宋体" w:cs="宋体" w:hint="eastAsia"/>
                <w:color w:val="000000"/>
                <w:kern w:val="0"/>
                <w:sz w:val="18"/>
                <w:szCs w:val="18"/>
              </w:rPr>
              <w:t>304#1.5</w:t>
            </w:r>
            <w:r>
              <w:rPr>
                <w:rFonts w:ascii="宋体" w:hAnsi="宋体" w:cs="宋体" w:hint="eastAsia"/>
                <w:color w:val="000000"/>
                <w:kern w:val="0"/>
                <w:sz w:val="18"/>
                <w:szCs w:val="18"/>
              </w:rPr>
              <w:t>厚不锈钢</w:t>
            </w:r>
            <w:r>
              <w:rPr>
                <w:rFonts w:ascii="宋体" w:hAnsi="宋体" w:cs="宋体" w:hint="eastAsia"/>
                <w:color w:val="000000"/>
                <w:kern w:val="0"/>
                <w:sz w:val="18"/>
                <w:szCs w:val="18"/>
              </w:rPr>
              <w:t>.</w:t>
            </w:r>
            <w:r>
              <w:rPr>
                <w:rFonts w:ascii="宋体" w:hAnsi="宋体" w:cs="宋体" w:hint="eastAsia"/>
                <w:color w:val="000000"/>
                <w:kern w:val="0"/>
                <w:sz w:val="18"/>
                <w:szCs w:val="18"/>
              </w:rPr>
              <w:t>每层高度可调节</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800mm*350mm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79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挂墙双层架</w:t>
            </w:r>
            <w:r>
              <w:rPr>
                <w:rFonts w:ascii="宋体" w:hAnsi="宋体" w:cs="宋体" w:hint="eastAsia"/>
                <w:color w:val="000000"/>
                <w:kern w:val="0"/>
                <w:sz w:val="18"/>
                <w:szCs w:val="18"/>
              </w:rPr>
              <w:t>7</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采用</w:t>
            </w:r>
            <w:r>
              <w:rPr>
                <w:rFonts w:ascii="宋体" w:hAnsi="宋体" w:cs="宋体" w:hint="eastAsia"/>
                <w:color w:val="000000"/>
                <w:kern w:val="0"/>
                <w:sz w:val="18"/>
                <w:szCs w:val="18"/>
              </w:rPr>
              <w:t>304#1.2</w:t>
            </w:r>
            <w:r>
              <w:rPr>
                <w:rFonts w:ascii="宋体" w:hAnsi="宋体" w:cs="宋体" w:hint="eastAsia"/>
                <w:color w:val="000000"/>
                <w:kern w:val="0"/>
                <w:sz w:val="18"/>
                <w:szCs w:val="18"/>
              </w:rPr>
              <w:t>厚不锈钢板，码墙板采用</w:t>
            </w:r>
            <w:r>
              <w:rPr>
                <w:rFonts w:ascii="宋体" w:hAnsi="宋体" w:cs="宋体" w:hint="eastAsia"/>
                <w:color w:val="000000"/>
                <w:kern w:val="0"/>
                <w:sz w:val="18"/>
                <w:szCs w:val="18"/>
              </w:rPr>
              <w:t>304#1.5</w:t>
            </w:r>
            <w:r>
              <w:rPr>
                <w:rFonts w:ascii="宋体" w:hAnsi="宋体" w:cs="宋体" w:hint="eastAsia"/>
                <w:color w:val="000000"/>
                <w:kern w:val="0"/>
                <w:sz w:val="18"/>
                <w:szCs w:val="18"/>
              </w:rPr>
              <w:t>厚不锈钢</w:t>
            </w:r>
            <w:r>
              <w:rPr>
                <w:rFonts w:ascii="宋体" w:hAnsi="宋体" w:cs="宋体" w:hint="eastAsia"/>
                <w:color w:val="000000"/>
                <w:kern w:val="0"/>
                <w:sz w:val="18"/>
                <w:szCs w:val="18"/>
              </w:rPr>
              <w:t>.</w:t>
            </w:r>
            <w:r>
              <w:rPr>
                <w:rFonts w:ascii="宋体" w:hAnsi="宋体" w:cs="宋体" w:hint="eastAsia"/>
                <w:color w:val="000000"/>
                <w:kern w:val="0"/>
                <w:sz w:val="18"/>
                <w:szCs w:val="18"/>
              </w:rPr>
              <w:t>每层高度可调节</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1200mm*350mm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80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活动风干车</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吊架采用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不锈钢厚度</w:t>
            </w:r>
            <w:r>
              <w:rPr>
                <w:rFonts w:ascii="宋体" w:hAnsi="宋体" w:cs="宋体" w:hint="eastAsia"/>
                <w:color w:val="000000"/>
                <w:kern w:val="0"/>
                <w:sz w:val="18"/>
                <w:szCs w:val="18"/>
              </w:rPr>
              <w:t>1.5mm</w:t>
            </w:r>
            <w:r>
              <w:rPr>
                <w:rFonts w:ascii="宋体" w:hAnsi="宋体" w:cs="宋体" w:hint="eastAsia"/>
                <w:color w:val="000000"/>
                <w:kern w:val="0"/>
                <w:sz w:val="18"/>
                <w:szCs w:val="18"/>
              </w:rPr>
              <w:t>直径</w:t>
            </w:r>
            <w:r>
              <w:rPr>
                <w:rFonts w:ascii="宋体" w:hAnsi="宋体" w:cs="宋体" w:hint="eastAsia"/>
                <w:color w:val="000000"/>
                <w:kern w:val="0"/>
                <w:sz w:val="18"/>
                <w:szCs w:val="18"/>
              </w:rPr>
              <w:t>38mm</w:t>
            </w:r>
            <w:r>
              <w:rPr>
                <w:rFonts w:ascii="宋体" w:hAnsi="宋体" w:cs="宋体" w:hint="eastAsia"/>
                <w:color w:val="000000"/>
                <w:kern w:val="0"/>
                <w:sz w:val="18"/>
                <w:szCs w:val="18"/>
              </w:rPr>
              <w:t>圆通，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挂钩采用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不锈钢厚度</w:t>
            </w:r>
            <w:r>
              <w:rPr>
                <w:rFonts w:ascii="宋体" w:hAnsi="宋体" w:cs="宋体" w:hint="eastAsia"/>
                <w:color w:val="000000"/>
                <w:kern w:val="0"/>
                <w:sz w:val="18"/>
                <w:szCs w:val="18"/>
              </w:rPr>
              <w:t>8mm</w:t>
            </w:r>
            <w:r>
              <w:rPr>
                <w:rFonts w:ascii="宋体" w:hAnsi="宋体" w:cs="宋体" w:hint="eastAsia"/>
                <w:color w:val="000000"/>
                <w:kern w:val="0"/>
                <w:sz w:val="18"/>
                <w:szCs w:val="18"/>
              </w:rPr>
              <w:t>半弧形圆枝</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车轮采用</w:t>
            </w:r>
            <w:r>
              <w:rPr>
                <w:rFonts w:ascii="宋体" w:hAnsi="宋体" w:cs="宋体" w:hint="eastAsia"/>
                <w:color w:val="000000"/>
                <w:kern w:val="0"/>
                <w:sz w:val="18"/>
                <w:szCs w:val="18"/>
              </w:rPr>
              <w:t>4</w:t>
            </w:r>
            <w:r>
              <w:rPr>
                <w:rFonts w:ascii="宋体" w:hAnsi="宋体" w:cs="宋体" w:hint="eastAsia"/>
                <w:color w:val="000000"/>
                <w:kern w:val="0"/>
                <w:sz w:val="18"/>
                <w:szCs w:val="18"/>
              </w:rPr>
              <w:t>寸静音万向轮</w:t>
            </w:r>
            <w:r>
              <w:rPr>
                <w:rFonts w:ascii="宋体" w:hAnsi="宋体" w:cs="宋体" w:hint="eastAsia"/>
                <w:color w:val="000000"/>
                <w:kern w:val="0"/>
                <w:sz w:val="18"/>
                <w:szCs w:val="18"/>
              </w:rPr>
              <w:t>(2</w:t>
            </w:r>
            <w:r>
              <w:rPr>
                <w:rFonts w:ascii="宋体" w:hAnsi="宋体" w:cs="宋体" w:hint="eastAsia"/>
                <w:color w:val="000000"/>
                <w:kern w:val="0"/>
                <w:sz w:val="18"/>
                <w:szCs w:val="18"/>
              </w:rPr>
              <w:t>个带刹车</w:t>
            </w:r>
            <w:r>
              <w:rPr>
                <w:rFonts w:ascii="宋体" w:hAnsi="宋体" w:cs="宋体" w:hint="eastAsia"/>
                <w:color w:val="000000"/>
                <w:kern w:val="0"/>
                <w:sz w:val="18"/>
                <w:szCs w:val="18"/>
              </w:rPr>
              <w:t>)</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规格：</w:t>
            </w:r>
            <w:r>
              <w:rPr>
                <w:rFonts w:ascii="宋体" w:hAnsi="宋体" w:cs="宋体" w:hint="eastAsia"/>
                <w:color w:val="000000"/>
                <w:kern w:val="0"/>
                <w:sz w:val="18"/>
                <w:szCs w:val="18"/>
              </w:rPr>
              <w:t>1200mm*400mm*1500mm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81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活动面粉车</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采用</w:t>
            </w:r>
            <w:r>
              <w:rPr>
                <w:rFonts w:ascii="宋体" w:hAnsi="宋体" w:cs="宋体" w:hint="eastAsia"/>
                <w:color w:val="000000"/>
                <w:kern w:val="0"/>
                <w:sz w:val="18"/>
                <w:szCs w:val="18"/>
              </w:rPr>
              <w:t>304#1.2mm</w:t>
            </w:r>
            <w:r>
              <w:rPr>
                <w:rFonts w:ascii="宋体" w:hAnsi="宋体" w:cs="宋体" w:hint="eastAsia"/>
                <w:color w:val="000000"/>
                <w:kern w:val="0"/>
                <w:sz w:val="18"/>
                <w:szCs w:val="18"/>
              </w:rPr>
              <w:t>厚不锈钢板，配</w:t>
            </w:r>
            <w:r>
              <w:rPr>
                <w:rFonts w:ascii="宋体" w:hAnsi="宋体" w:cs="宋体" w:hint="eastAsia"/>
                <w:color w:val="000000"/>
                <w:kern w:val="0"/>
                <w:sz w:val="18"/>
                <w:szCs w:val="18"/>
              </w:rPr>
              <w:t>4</w:t>
            </w:r>
            <w:r>
              <w:rPr>
                <w:rFonts w:ascii="宋体" w:hAnsi="宋体" w:cs="宋体" w:hint="eastAsia"/>
                <w:color w:val="000000"/>
                <w:kern w:val="0"/>
                <w:sz w:val="18"/>
                <w:szCs w:val="18"/>
              </w:rPr>
              <w:t>个</w:t>
            </w:r>
            <w:r>
              <w:rPr>
                <w:rFonts w:ascii="宋体" w:hAnsi="宋体" w:cs="宋体" w:hint="eastAsia"/>
                <w:color w:val="000000"/>
                <w:kern w:val="0"/>
                <w:sz w:val="18"/>
                <w:szCs w:val="18"/>
              </w:rPr>
              <w:t>4</w:t>
            </w:r>
            <w:r>
              <w:rPr>
                <w:rFonts w:ascii="宋体" w:hAnsi="宋体" w:cs="宋体" w:hint="eastAsia"/>
                <w:color w:val="000000"/>
                <w:kern w:val="0"/>
                <w:sz w:val="18"/>
                <w:szCs w:val="18"/>
              </w:rPr>
              <w:t>寸万向轮，其中两个带刹车装置</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500mm*600mm*600mm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82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活动双层工作台</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层板为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台面下加垫</w:t>
            </w:r>
            <w:r>
              <w:rPr>
                <w:rFonts w:ascii="宋体" w:hAnsi="宋体" w:cs="宋体" w:hint="eastAsia"/>
                <w:color w:val="000000"/>
                <w:kern w:val="0"/>
                <w:sz w:val="18"/>
                <w:szCs w:val="18"/>
              </w:rPr>
              <w:t>20mm</w:t>
            </w:r>
            <w:r>
              <w:rPr>
                <w:rFonts w:ascii="宋体" w:hAnsi="宋体" w:cs="宋体" w:hint="eastAsia"/>
                <w:color w:val="000000"/>
                <w:kern w:val="0"/>
                <w:sz w:val="18"/>
                <w:szCs w:val="18"/>
              </w:rPr>
              <w:t>厚木板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台面及层板加强筋</w:t>
            </w:r>
            <w:r>
              <w:rPr>
                <w:rFonts w:ascii="宋体" w:hAnsi="宋体" w:cs="宋体" w:hint="eastAsia"/>
                <w:color w:val="000000"/>
                <w:kern w:val="0"/>
                <w:sz w:val="18"/>
                <w:szCs w:val="18"/>
              </w:rPr>
              <w:t>304#1.0mm</w:t>
            </w:r>
            <w:r>
              <w:rPr>
                <w:rFonts w:ascii="宋体" w:hAnsi="宋体" w:cs="宋体" w:hint="eastAsia"/>
                <w:color w:val="000000"/>
                <w:kern w:val="0"/>
                <w:sz w:val="18"/>
                <w:szCs w:val="18"/>
              </w:rPr>
              <w:t>厚不锈钢板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脚通为</w:t>
            </w:r>
            <w:r>
              <w:rPr>
                <w:rFonts w:ascii="宋体" w:hAnsi="宋体" w:cs="宋体" w:hint="eastAsia"/>
                <w:color w:val="000000"/>
                <w:kern w:val="0"/>
                <w:sz w:val="18"/>
                <w:szCs w:val="18"/>
              </w:rPr>
              <w:t>38mm*38mm*1.5mm304#</w:t>
            </w:r>
            <w:r>
              <w:rPr>
                <w:rFonts w:ascii="宋体" w:hAnsi="宋体" w:cs="宋体" w:hint="eastAsia"/>
                <w:color w:val="000000"/>
                <w:kern w:val="0"/>
                <w:sz w:val="18"/>
                <w:szCs w:val="18"/>
              </w:rPr>
              <w:t>不锈钢拉丝方通，配</w:t>
            </w:r>
            <w:r>
              <w:rPr>
                <w:rFonts w:ascii="宋体" w:hAnsi="宋体" w:cs="宋体" w:hint="eastAsia"/>
                <w:color w:val="000000"/>
                <w:kern w:val="0"/>
                <w:sz w:val="18"/>
                <w:szCs w:val="18"/>
              </w:rPr>
              <w:t>4</w:t>
            </w:r>
            <w:r>
              <w:rPr>
                <w:rFonts w:ascii="宋体" w:hAnsi="宋体" w:cs="宋体" w:hint="eastAsia"/>
                <w:color w:val="000000"/>
                <w:kern w:val="0"/>
                <w:sz w:val="18"/>
                <w:szCs w:val="18"/>
              </w:rPr>
              <w:t>寸万向轮，其中两个带刹车装置</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1500mm*800mm*800mm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83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洁碟台连茜架</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1500nn*760mm*960mm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1.5mm</w:t>
            </w:r>
            <w:r>
              <w:rPr>
                <w:rFonts w:ascii="宋体" w:hAnsi="宋体" w:cs="宋体" w:hint="eastAsia"/>
                <w:color w:val="000000"/>
                <w:kern w:val="0"/>
                <w:sz w:val="18"/>
                <w:szCs w:val="18"/>
              </w:rPr>
              <w:t>厚</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加强筋为</w:t>
            </w:r>
            <w:r>
              <w:rPr>
                <w:rFonts w:ascii="宋体" w:hAnsi="宋体" w:cs="宋体" w:hint="eastAsia"/>
                <w:color w:val="000000"/>
                <w:kern w:val="0"/>
                <w:sz w:val="18"/>
                <w:szCs w:val="18"/>
              </w:rPr>
              <w:t>1.2mm</w:t>
            </w:r>
            <w:r>
              <w:rPr>
                <w:rFonts w:ascii="宋体" w:hAnsi="宋体" w:cs="宋体" w:hint="eastAsia"/>
                <w:color w:val="000000"/>
                <w:kern w:val="0"/>
                <w:sz w:val="18"/>
                <w:szCs w:val="18"/>
              </w:rPr>
              <w:t>厚不锈钢板</w:t>
            </w:r>
            <w:r>
              <w:rPr>
                <w:rFonts w:ascii="宋体" w:hAnsi="宋体" w:cs="宋体" w:hint="eastAsia"/>
                <w:color w:val="000000"/>
                <w:kern w:val="0"/>
                <w:sz w:val="18"/>
                <w:szCs w:val="18"/>
              </w:rPr>
              <w:t>,</w:t>
            </w:r>
            <w:r>
              <w:rPr>
                <w:rFonts w:ascii="宋体" w:hAnsi="宋体" w:cs="宋体" w:hint="eastAsia"/>
                <w:color w:val="000000"/>
                <w:kern w:val="0"/>
                <w:sz w:val="18"/>
                <w:szCs w:val="18"/>
              </w:rPr>
              <w:t>下层板为</w:t>
            </w:r>
            <w:r>
              <w:rPr>
                <w:rFonts w:ascii="宋体" w:hAnsi="宋体" w:cs="宋体" w:hint="eastAsia"/>
                <w:color w:val="000000"/>
                <w:kern w:val="0"/>
                <w:sz w:val="18"/>
                <w:szCs w:val="18"/>
              </w:rPr>
              <w:t>1.0mm</w:t>
            </w:r>
            <w:r>
              <w:rPr>
                <w:rFonts w:ascii="宋体" w:hAnsi="宋体" w:cs="宋体" w:hint="eastAsia"/>
                <w:color w:val="000000"/>
                <w:kern w:val="0"/>
                <w:sz w:val="18"/>
                <w:szCs w:val="18"/>
              </w:rPr>
              <w:t>厚不锈钢板，横脚通为</w:t>
            </w:r>
            <w:r>
              <w:rPr>
                <w:rFonts w:ascii="宋体" w:hAnsi="宋体" w:cs="宋体" w:hint="eastAsia"/>
                <w:color w:val="000000"/>
                <w:kern w:val="0"/>
                <w:sz w:val="18"/>
                <w:szCs w:val="18"/>
              </w:rPr>
              <w:t>1.2mm</w:t>
            </w:r>
            <w:r>
              <w:rPr>
                <w:rFonts w:ascii="宋体" w:hAnsi="宋体" w:cs="宋体" w:hint="eastAsia"/>
                <w:color w:val="000000"/>
                <w:kern w:val="0"/>
                <w:sz w:val="18"/>
                <w:szCs w:val="18"/>
              </w:rPr>
              <w:t>×</w:t>
            </w:r>
            <w:r>
              <w:rPr>
                <w:rFonts w:ascii="宋体" w:hAnsi="宋体" w:cs="宋体" w:hint="eastAsia"/>
                <w:color w:val="000000"/>
                <w:kern w:val="0"/>
                <w:sz w:val="18"/>
                <w:szCs w:val="18"/>
              </w:rPr>
              <w:t>25mm*25mm</w:t>
            </w:r>
            <w:r>
              <w:rPr>
                <w:rFonts w:ascii="宋体" w:hAnsi="宋体" w:cs="宋体" w:hint="eastAsia"/>
                <w:color w:val="000000"/>
                <w:kern w:val="0"/>
                <w:sz w:val="18"/>
                <w:szCs w:val="18"/>
              </w:rPr>
              <w:t>不锈钢拉丝方通</w:t>
            </w:r>
            <w:r>
              <w:rPr>
                <w:rFonts w:ascii="宋体" w:hAnsi="宋体" w:cs="宋体" w:hint="eastAsia"/>
                <w:color w:val="000000"/>
                <w:kern w:val="0"/>
                <w:sz w:val="18"/>
                <w:szCs w:val="18"/>
              </w:rPr>
              <w:t>,</w:t>
            </w:r>
            <w:r>
              <w:rPr>
                <w:rFonts w:ascii="宋体" w:hAnsi="宋体" w:cs="宋体" w:hint="eastAsia"/>
                <w:color w:val="000000"/>
                <w:kern w:val="0"/>
                <w:sz w:val="18"/>
                <w:szCs w:val="18"/>
              </w:rPr>
              <w:t>台脚为</w:t>
            </w:r>
            <w:r>
              <w:rPr>
                <w:rFonts w:ascii="宋体" w:hAnsi="宋体" w:cs="宋体" w:hint="eastAsia"/>
                <w:color w:val="000000"/>
                <w:kern w:val="0"/>
                <w:sz w:val="18"/>
                <w:szCs w:val="18"/>
              </w:rPr>
              <w:t>1.5mm</w:t>
            </w:r>
            <w:r>
              <w:rPr>
                <w:rFonts w:ascii="宋体" w:hAnsi="宋体" w:cs="宋体" w:hint="eastAsia"/>
                <w:color w:val="000000"/>
                <w:kern w:val="0"/>
                <w:sz w:val="18"/>
                <w:szCs w:val="18"/>
              </w:rPr>
              <w:t>×</w:t>
            </w:r>
            <w:r>
              <w:rPr>
                <w:rFonts w:ascii="宋体" w:hAnsi="宋体" w:cs="宋体" w:hint="eastAsia"/>
                <w:color w:val="000000"/>
                <w:kern w:val="0"/>
                <w:sz w:val="18"/>
                <w:szCs w:val="18"/>
              </w:rPr>
              <w:t>38mm</w:t>
            </w:r>
            <w:r>
              <w:rPr>
                <w:rFonts w:ascii="宋体" w:hAnsi="宋体" w:cs="宋体" w:hint="eastAsia"/>
                <w:color w:val="000000"/>
                <w:kern w:val="0"/>
                <w:sz w:val="18"/>
                <w:szCs w:val="18"/>
              </w:rPr>
              <w:t>×</w:t>
            </w:r>
            <w:r>
              <w:rPr>
                <w:rFonts w:ascii="宋体" w:hAnsi="宋体" w:cs="宋体" w:hint="eastAsia"/>
                <w:color w:val="000000"/>
                <w:kern w:val="0"/>
                <w:sz w:val="18"/>
                <w:szCs w:val="18"/>
              </w:rPr>
              <w:t>38mm</w:t>
            </w:r>
            <w:r>
              <w:rPr>
                <w:rFonts w:ascii="宋体" w:hAnsi="宋体" w:cs="宋体" w:hint="eastAsia"/>
                <w:color w:val="000000"/>
                <w:kern w:val="0"/>
                <w:sz w:val="18"/>
                <w:szCs w:val="18"/>
              </w:rPr>
              <w:t>不锈钢拉丝方通</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84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洁碟台连茜架</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1200mm*760mm*860mm+150mm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1.5mm</w:t>
            </w:r>
            <w:r>
              <w:rPr>
                <w:rFonts w:ascii="宋体" w:hAnsi="宋体" w:cs="宋体" w:hint="eastAsia"/>
                <w:color w:val="000000"/>
                <w:kern w:val="0"/>
                <w:sz w:val="18"/>
                <w:szCs w:val="18"/>
              </w:rPr>
              <w:t>厚</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加强筋为</w:t>
            </w:r>
            <w:r>
              <w:rPr>
                <w:rFonts w:ascii="宋体" w:hAnsi="宋体" w:cs="宋体" w:hint="eastAsia"/>
                <w:color w:val="000000"/>
                <w:kern w:val="0"/>
                <w:sz w:val="18"/>
                <w:szCs w:val="18"/>
              </w:rPr>
              <w:t>1.2mm</w:t>
            </w:r>
            <w:r>
              <w:rPr>
                <w:rFonts w:ascii="宋体" w:hAnsi="宋体" w:cs="宋体" w:hint="eastAsia"/>
                <w:color w:val="000000"/>
                <w:kern w:val="0"/>
                <w:sz w:val="18"/>
                <w:szCs w:val="18"/>
              </w:rPr>
              <w:t>厚不锈钢板</w:t>
            </w:r>
            <w:r>
              <w:rPr>
                <w:rFonts w:ascii="宋体" w:hAnsi="宋体" w:cs="宋体" w:hint="eastAsia"/>
                <w:color w:val="000000"/>
                <w:kern w:val="0"/>
                <w:sz w:val="18"/>
                <w:szCs w:val="18"/>
              </w:rPr>
              <w:t>,</w:t>
            </w:r>
            <w:r>
              <w:rPr>
                <w:rFonts w:ascii="宋体" w:hAnsi="宋体" w:cs="宋体" w:hint="eastAsia"/>
                <w:color w:val="000000"/>
                <w:kern w:val="0"/>
                <w:sz w:val="18"/>
                <w:szCs w:val="18"/>
              </w:rPr>
              <w:t>下层板为</w:t>
            </w:r>
            <w:r>
              <w:rPr>
                <w:rFonts w:ascii="宋体" w:hAnsi="宋体" w:cs="宋体" w:hint="eastAsia"/>
                <w:color w:val="000000"/>
                <w:kern w:val="0"/>
                <w:sz w:val="18"/>
                <w:szCs w:val="18"/>
              </w:rPr>
              <w:t>1.0mm</w:t>
            </w:r>
            <w:r>
              <w:rPr>
                <w:rFonts w:ascii="宋体" w:hAnsi="宋体" w:cs="宋体" w:hint="eastAsia"/>
                <w:color w:val="000000"/>
                <w:kern w:val="0"/>
                <w:sz w:val="18"/>
                <w:szCs w:val="18"/>
              </w:rPr>
              <w:t>厚不锈钢板，横脚通为</w:t>
            </w:r>
            <w:r>
              <w:rPr>
                <w:rFonts w:ascii="宋体" w:hAnsi="宋体" w:cs="宋体" w:hint="eastAsia"/>
                <w:color w:val="000000"/>
                <w:kern w:val="0"/>
                <w:sz w:val="18"/>
                <w:szCs w:val="18"/>
              </w:rPr>
              <w:t>1.2mm</w:t>
            </w:r>
            <w:r>
              <w:rPr>
                <w:rFonts w:ascii="宋体" w:hAnsi="宋体" w:cs="宋体" w:hint="eastAsia"/>
                <w:color w:val="000000"/>
                <w:kern w:val="0"/>
                <w:sz w:val="18"/>
                <w:szCs w:val="18"/>
              </w:rPr>
              <w:t>×</w:t>
            </w:r>
            <w:r>
              <w:rPr>
                <w:rFonts w:ascii="宋体" w:hAnsi="宋体" w:cs="宋体" w:hint="eastAsia"/>
                <w:color w:val="000000"/>
                <w:kern w:val="0"/>
                <w:sz w:val="18"/>
                <w:szCs w:val="18"/>
              </w:rPr>
              <w:t>25mm*25mmmm</w:t>
            </w:r>
            <w:r>
              <w:rPr>
                <w:rFonts w:ascii="宋体" w:hAnsi="宋体" w:cs="宋体" w:hint="eastAsia"/>
                <w:color w:val="000000"/>
                <w:kern w:val="0"/>
                <w:sz w:val="18"/>
                <w:szCs w:val="18"/>
              </w:rPr>
              <w:t>不锈钢拉丝方通</w:t>
            </w:r>
            <w:r>
              <w:rPr>
                <w:rFonts w:ascii="宋体" w:hAnsi="宋体" w:cs="宋体" w:hint="eastAsia"/>
                <w:color w:val="000000"/>
                <w:kern w:val="0"/>
                <w:sz w:val="18"/>
                <w:szCs w:val="18"/>
              </w:rPr>
              <w:t>,</w:t>
            </w:r>
            <w:r>
              <w:rPr>
                <w:rFonts w:ascii="宋体" w:hAnsi="宋体" w:cs="宋体" w:hint="eastAsia"/>
                <w:color w:val="000000"/>
                <w:kern w:val="0"/>
                <w:sz w:val="18"/>
                <w:szCs w:val="18"/>
              </w:rPr>
              <w:t>台脚为</w:t>
            </w:r>
            <w:r>
              <w:rPr>
                <w:rFonts w:ascii="宋体" w:hAnsi="宋体" w:cs="宋体" w:hint="eastAsia"/>
                <w:color w:val="000000"/>
                <w:kern w:val="0"/>
                <w:sz w:val="18"/>
                <w:szCs w:val="18"/>
              </w:rPr>
              <w:t>1.5mm</w:t>
            </w:r>
            <w:r>
              <w:rPr>
                <w:rFonts w:ascii="宋体" w:hAnsi="宋体" w:cs="宋体" w:hint="eastAsia"/>
                <w:color w:val="000000"/>
                <w:kern w:val="0"/>
                <w:sz w:val="18"/>
                <w:szCs w:val="18"/>
              </w:rPr>
              <w:t>×</w:t>
            </w:r>
            <w:r>
              <w:rPr>
                <w:rFonts w:ascii="宋体" w:hAnsi="宋体" w:cs="宋体" w:hint="eastAsia"/>
                <w:color w:val="000000"/>
                <w:kern w:val="0"/>
                <w:sz w:val="18"/>
                <w:szCs w:val="18"/>
              </w:rPr>
              <w:t>38mm</w:t>
            </w:r>
            <w:r>
              <w:rPr>
                <w:rFonts w:ascii="宋体" w:hAnsi="宋体" w:cs="宋体" w:hint="eastAsia"/>
                <w:color w:val="000000"/>
                <w:kern w:val="0"/>
                <w:sz w:val="18"/>
                <w:szCs w:val="18"/>
              </w:rPr>
              <w:t>×</w:t>
            </w:r>
            <w:r>
              <w:rPr>
                <w:rFonts w:ascii="宋体" w:hAnsi="宋体" w:cs="宋体" w:hint="eastAsia"/>
                <w:color w:val="000000"/>
                <w:kern w:val="0"/>
                <w:sz w:val="18"/>
                <w:szCs w:val="18"/>
              </w:rPr>
              <w:t>38mm</w:t>
            </w:r>
            <w:r>
              <w:rPr>
                <w:rFonts w:ascii="宋体" w:hAnsi="宋体" w:cs="宋体" w:hint="eastAsia"/>
                <w:color w:val="000000"/>
                <w:kern w:val="0"/>
                <w:sz w:val="18"/>
                <w:szCs w:val="18"/>
              </w:rPr>
              <w:t>不锈钢拉丝方通</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85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浸泡池</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1600mm*900mm*950mm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86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开口柜</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脚通为</w:t>
            </w:r>
            <w:r>
              <w:rPr>
                <w:rFonts w:ascii="宋体" w:hAnsi="宋体" w:cs="宋体" w:hint="eastAsia"/>
                <w:color w:val="000000"/>
                <w:kern w:val="0"/>
                <w:sz w:val="18"/>
                <w:szCs w:val="18"/>
              </w:rPr>
              <w:t>38mm*38mm*1.5mm304#</w:t>
            </w:r>
            <w:r>
              <w:rPr>
                <w:rFonts w:ascii="宋体" w:hAnsi="宋体" w:cs="宋体" w:hint="eastAsia"/>
                <w:color w:val="000000"/>
                <w:kern w:val="0"/>
                <w:sz w:val="18"/>
                <w:szCs w:val="18"/>
              </w:rPr>
              <w:t>不锈钢拉丝方通，配不锈钢子弹脚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:500mm*700mm*800mm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87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开口柜</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脚通为</w:t>
            </w:r>
            <w:r>
              <w:rPr>
                <w:rFonts w:ascii="宋体" w:hAnsi="宋体" w:cs="宋体" w:hint="eastAsia"/>
                <w:color w:val="000000"/>
                <w:kern w:val="0"/>
                <w:sz w:val="18"/>
                <w:szCs w:val="18"/>
              </w:rPr>
              <w:t>38mm*38mm*1.5mm304#</w:t>
            </w:r>
            <w:r>
              <w:rPr>
                <w:rFonts w:ascii="宋体" w:hAnsi="宋体" w:cs="宋体" w:hint="eastAsia"/>
                <w:color w:val="000000"/>
                <w:kern w:val="0"/>
                <w:sz w:val="18"/>
                <w:szCs w:val="18"/>
              </w:rPr>
              <w:t>不锈钢拉丝方通，配不锈钢子弹脚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400mm*700mm*800mm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88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开口柜</w:t>
            </w:r>
            <w:r>
              <w:rPr>
                <w:rFonts w:ascii="宋体" w:hAnsi="宋体" w:cs="宋体" w:hint="eastAsia"/>
                <w:color w:val="000000"/>
                <w:kern w:val="0"/>
                <w:sz w:val="18"/>
                <w:szCs w:val="18"/>
              </w:rPr>
              <w:t>3</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脚通为</w:t>
            </w:r>
            <w:r>
              <w:rPr>
                <w:rFonts w:ascii="宋体" w:hAnsi="宋体" w:cs="宋体" w:hint="eastAsia"/>
                <w:color w:val="000000"/>
                <w:kern w:val="0"/>
                <w:sz w:val="18"/>
                <w:szCs w:val="18"/>
              </w:rPr>
              <w:t>38mm*38mm*1.5mm304#</w:t>
            </w:r>
            <w:r>
              <w:rPr>
                <w:rFonts w:ascii="宋体" w:hAnsi="宋体" w:cs="宋体" w:hint="eastAsia"/>
                <w:color w:val="000000"/>
                <w:kern w:val="0"/>
                <w:sz w:val="18"/>
                <w:szCs w:val="18"/>
              </w:rPr>
              <w:t>不锈钢拉丝方通，配不锈钢子弹脚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350mm*700mm*800mm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89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筷子回收柜</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柜身、层板采用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内置一活动中层板，台面及层板下加</w:t>
            </w:r>
            <w:r>
              <w:rPr>
                <w:rFonts w:ascii="宋体" w:hAnsi="宋体" w:cs="宋体" w:hint="eastAsia"/>
                <w:color w:val="000000"/>
                <w:kern w:val="0"/>
                <w:sz w:val="18"/>
                <w:szCs w:val="18"/>
              </w:rPr>
              <w:t>304#</w:t>
            </w:r>
            <w:r>
              <w:rPr>
                <w:rFonts w:ascii="宋体" w:hAnsi="宋体" w:cs="宋体" w:hint="eastAsia"/>
                <w:color w:val="000000"/>
                <w:kern w:val="0"/>
                <w:sz w:val="18"/>
                <w:szCs w:val="18"/>
              </w:rPr>
              <w:t>不锈钢厚度</w:t>
            </w:r>
            <w:r>
              <w:rPr>
                <w:rFonts w:ascii="宋体" w:hAnsi="宋体" w:cs="宋体" w:hint="eastAsia"/>
                <w:color w:val="000000"/>
                <w:kern w:val="0"/>
                <w:sz w:val="18"/>
                <w:szCs w:val="18"/>
              </w:rPr>
              <w:t>1.2mm</w:t>
            </w:r>
            <w:r>
              <w:rPr>
                <w:rFonts w:ascii="宋体" w:hAnsi="宋体" w:cs="宋体" w:hint="eastAsia"/>
                <w:color w:val="000000"/>
                <w:kern w:val="0"/>
                <w:sz w:val="18"/>
                <w:szCs w:val="18"/>
              </w:rPr>
              <w:t>加强筋</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移动趟门采用吊轮</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台脚采用不锈钢可调节重力脚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4000mm*250mm*900mm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sz w:val="18"/>
                <w:szCs w:val="18"/>
              </w:rPr>
              <w:t>90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筷子回收柜</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柜身、层板采用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内置一活动中层板，台面及层板下加</w:t>
            </w:r>
            <w:r>
              <w:rPr>
                <w:rFonts w:ascii="宋体" w:hAnsi="宋体" w:cs="宋体" w:hint="eastAsia"/>
                <w:color w:val="000000"/>
                <w:kern w:val="0"/>
                <w:sz w:val="18"/>
                <w:szCs w:val="18"/>
              </w:rPr>
              <w:t>304#</w:t>
            </w:r>
            <w:r>
              <w:rPr>
                <w:rFonts w:ascii="宋体" w:hAnsi="宋体" w:cs="宋体" w:hint="eastAsia"/>
                <w:color w:val="000000"/>
                <w:kern w:val="0"/>
                <w:sz w:val="18"/>
                <w:szCs w:val="18"/>
              </w:rPr>
              <w:t>不锈钢厚度</w:t>
            </w:r>
            <w:r>
              <w:rPr>
                <w:rFonts w:ascii="宋体" w:hAnsi="宋体" w:cs="宋体" w:hint="eastAsia"/>
                <w:color w:val="000000"/>
                <w:kern w:val="0"/>
                <w:sz w:val="18"/>
                <w:szCs w:val="18"/>
              </w:rPr>
              <w:t>1.2mm</w:t>
            </w:r>
            <w:r>
              <w:rPr>
                <w:rFonts w:ascii="宋体" w:hAnsi="宋体" w:cs="宋体" w:hint="eastAsia"/>
                <w:color w:val="000000"/>
                <w:kern w:val="0"/>
                <w:sz w:val="18"/>
                <w:szCs w:val="18"/>
              </w:rPr>
              <w:t>加强筋</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移动趟门采用吊轮</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台脚采用不锈钢可调节重力脚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3000mm*250mm*900mm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91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六头煲仔炉连柜</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炉台面采用</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炉背板、侧板、前板用</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炉通脚用</w:t>
            </w:r>
            <w:r>
              <w:rPr>
                <w:rFonts w:ascii="宋体" w:hAnsi="宋体" w:cs="宋体" w:hint="eastAsia"/>
                <w:color w:val="000000"/>
                <w:kern w:val="0"/>
                <w:sz w:val="18"/>
                <w:szCs w:val="18"/>
              </w:rPr>
              <w:t>304#</w:t>
            </w:r>
            <w:r>
              <w:rPr>
                <w:rFonts w:ascii="宋体" w:hAnsi="宋体" w:cs="宋体" w:hint="eastAsia"/>
                <w:color w:val="000000"/>
                <w:kern w:val="0"/>
                <w:sz w:val="18"/>
                <w:szCs w:val="18"/>
              </w:rPr>
              <w:t>φ</w:t>
            </w:r>
            <w:r>
              <w:rPr>
                <w:rFonts w:ascii="宋体" w:hAnsi="宋体" w:cs="宋体" w:hint="eastAsia"/>
                <w:color w:val="000000"/>
                <w:kern w:val="0"/>
                <w:sz w:val="18"/>
                <w:szCs w:val="18"/>
              </w:rPr>
              <w:t>51mm</w:t>
            </w:r>
            <w:r>
              <w:rPr>
                <w:rFonts w:ascii="宋体" w:hAnsi="宋体" w:cs="宋体" w:hint="eastAsia"/>
                <w:color w:val="000000"/>
                <w:kern w:val="0"/>
                <w:sz w:val="18"/>
                <w:szCs w:val="18"/>
              </w:rPr>
              <w:t>不锈钢圆管及可调炉身高度的子弹脚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铸铁炉花（</w:t>
            </w:r>
            <w:r>
              <w:rPr>
                <w:rFonts w:ascii="宋体" w:hAnsi="宋体" w:cs="宋体" w:hint="eastAsia"/>
                <w:color w:val="000000"/>
                <w:kern w:val="0"/>
                <w:sz w:val="18"/>
                <w:szCs w:val="18"/>
              </w:rPr>
              <w:t>25mm*25mm</w:t>
            </w:r>
            <w:r>
              <w:rPr>
                <w:rFonts w:ascii="宋体" w:hAnsi="宋体" w:cs="宋体" w:hint="eastAsia"/>
                <w:color w:val="000000"/>
                <w:kern w:val="0"/>
                <w:sz w:val="18"/>
                <w:szCs w:val="18"/>
              </w:rPr>
              <w:t>）单环文华炉头，独立火种及调节火力开关，配气管，采用无缝紫铜管</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1200mm*1000mm*800mm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92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垃圾房封不锈钢</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采用</w:t>
            </w:r>
            <w:r>
              <w:rPr>
                <w:rFonts w:ascii="宋体" w:hAnsi="宋体" w:cs="宋体" w:hint="eastAsia"/>
                <w:color w:val="000000"/>
                <w:kern w:val="0"/>
                <w:sz w:val="18"/>
                <w:szCs w:val="18"/>
              </w:rPr>
              <w:t>316#</w:t>
            </w:r>
            <w:r>
              <w:rPr>
                <w:rFonts w:ascii="宋体" w:hAnsi="宋体" w:cs="宋体" w:hint="eastAsia"/>
                <w:color w:val="000000"/>
                <w:kern w:val="0"/>
                <w:sz w:val="18"/>
                <w:szCs w:val="18"/>
              </w:rPr>
              <w:t>不锈钢板制作，厚度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垃圾四面墙体全部贴不锈钢</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规格：</w:t>
            </w:r>
            <w:r>
              <w:rPr>
                <w:rFonts w:ascii="宋体" w:hAnsi="宋体" w:cs="宋体" w:hint="eastAsia"/>
                <w:color w:val="000000"/>
                <w:kern w:val="0"/>
                <w:sz w:val="18"/>
                <w:szCs w:val="18"/>
              </w:rPr>
              <w:t>3700mm*2900mm*3600mm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93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六格调料柜</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700mm*700mm*950mm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活动柜门为</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脚通为</w:t>
            </w:r>
            <w:r>
              <w:rPr>
                <w:rFonts w:ascii="宋体" w:hAnsi="宋体" w:cs="宋体" w:hint="eastAsia"/>
                <w:color w:val="000000"/>
                <w:kern w:val="0"/>
                <w:sz w:val="18"/>
                <w:szCs w:val="18"/>
              </w:rPr>
              <w:t>38mm*38mm*1.5mm304#</w:t>
            </w:r>
            <w:r>
              <w:rPr>
                <w:rFonts w:ascii="宋体" w:hAnsi="宋体" w:cs="宋体" w:hint="eastAsia"/>
                <w:color w:val="000000"/>
                <w:kern w:val="0"/>
                <w:sz w:val="18"/>
                <w:szCs w:val="18"/>
              </w:rPr>
              <w:t>不锈钢拉丝方通，配不锈钢子弹脚</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94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炉背封板</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用</w:t>
            </w:r>
            <w:r>
              <w:rPr>
                <w:rFonts w:ascii="宋体" w:hAnsi="宋体" w:cs="宋体" w:hint="eastAsia"/>
                <w:color w:val="000000"/>
                <w:kern w:val="0"/>
                <w:sz w:val="18"/>
                <w:szCs w:val="18"/>
              </w:rPr>
              <w:t>304#1.2mm</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从烟罩底部封地面</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规格：</w:t>
            </w:r>
            <w:r>
              <w:rPr>
                <w:rFonts w:ascii="宋体" w:hAnsi="宋体" w:cs="宋体" w:hint="eastAsia"/>
                <w:color w:val="000000"/>
                <w:kern w:val="0"/>
                <w:sz w:val="18"/>
                <w:szCs w:val="18"/>
              </w:rPr>
              <w:t>L=63500mm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95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炉拼台柜</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侧板采用</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规格：</w:t>
            </w:r>
            <w:r>
              <w:rPr>
                <w:rFonts w:ascii="宋体" w:hAnsi="宋体" w:cs="宋体" w:hint="eastAsia"/>
                <w:color w:val="000000"/>
                <w:kern w:val="0"/>
                <w:sz w:val="18"/>
                <w:szCs w:val="18"/>
              </w:rPr>
              <w:t>400mm*1250mm*800mm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96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炉拼台柜</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侧板采用</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规格：</w:t>
            </w:r>
            <w:r>
              <w:rPr>
                <w:rFonts w:ascii="宋体" w:hAnsi="宋体" w:cs="宋体" w:hint="eastAsia"/>
                <w:color w:val="000000"/>
                <w:kern w:val="0"/>
                <w:sz w:val="18"/>
                <w:szCs w:val="18"/>
              </w:rPr>
              <w:t>600mm*400mm*800mm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97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炉拼台柜</w:t>
            </w:r>
            <w:r>
              <w:rPr>
                <w:rFonts w:ascii="宋体" w:hAnsi="宋体" w:cs="宋体" w:hint="eastAsia"/>
                <w:color w:val="000000"/>
                <w:kern w:val="0"/>
                <w:sz w:val="18"/>
                <w:szCs w:val="18"/>
              </w:rPr>
              <w:t>3</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侧板采用</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规格：</w:t>
            </w:r>
            <w:r>
              <w:rPr>
                <w:rFonts w:ascii="宋体" w:hAnsi="宋体" w:cs="宋体" w:hint="eastAsia"/>
                <w:color w:val="000000"/>
                <w:kern w:val="0"/>
                <w:sz w:val="18"/>
                <w:szCs w:val="18"/>
              </w:rPr>
              <w:t>350mm*1000mm*800mm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98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米面架</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框架采用</w:t>
            </w:r>
            <w:r>
              <w:rPr>
                <w:rFonts w:ascii="宋体" w:hAnsi="宋体" w:cs="宋体" w:hint="eastAsia"/>
                <w:color w:val="000000"/>
                <w:kern w:val="0"/>
                <w:sz w:val="18"/>
                <w:szCs w:val="18"/>
              </w:rPr>
              <w:t>38mm*38mm*1.5mm304#</w:t>
            </w:r>
            <w:r>
              <w:rPr>
                <w:rFonts w:ascii="宋体" w:hAnsi="宋体" w:cs="宋体" w:hint="eastAsia"/>
                <w:color w:val="000000"/>
                <w:kern w:val="0"/>
                <w:sz w:val="18"/>
                <w:szCs w:val="18"/>
              </w:rPr>
              <w:t>不锈钢拉丝方通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横管</w:t>
            </w:r>
            <w:r>
              <w:rPr>
                <w:rFonts w:ascii="宋体" w:hAnsi="宋体" w:cs="宋体" w:hint="eastAsia"/>
                <w:color w:val="000000"/>
                <w:kern w:val="0"/>
                <w:sz w:val="18"/>
                <w:szCs w:val="18"/>
              </w:rPr>
              <w:t>25mm*25mm</w:t>
            </w:r>
            <w:r>
              <w:rPr>
                <w:rFonts w:ascii="宋体" w:hAnsi="宋体" w:cs="宋体" w:hint="eastAsia"/>
                <w:color w:val="000000"/>
                <w:kern w:val="0"/>
                <w:sz w:val="18"/>
                <w:szCs w:val="18"/>
              </w:rPr>
              <w:t>≥</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不锈钢拉丝方通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配不锈钢子弹脚。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规格：</w:t>
            </w:r>
            <w:r>
              <w:rPr>
                <w:rFonts w:ascii="宋体" w:hAnsi="宋体" w:cs="宋体" w:hint="eastAsia"/>
                <w:color w:val="000000"/>
                <w:kern w:val="0"/>
                <w:sz w:val="18"/>
                <w:szCs w:val="18"/>
              </w:rPr>
              <w:t>1350mm*800mm*200mm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99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派餐线设备</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后板、底板、侧板采用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水槽采用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台脚采用不锈钢可调节重力脚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台面每个份数盆对应开孔</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保温台上面一层带加湿保温板，保温展示菜品，保温板加湿蒸汽量可以自由调节</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保温台放</w:t>
            </w:r>
            <w:r>
              <w:rPr>
                <w:rFonts w:ascii="宋体" w:hAnsi="宋体" w:cs="宋体" w:hint="eastAsia"/>
                <w:color w:val="000000"/>
                <w:kern w:val="0"/>
                <w:sz w:val="18"/>
                <w:szCs w:val="18"/>
              </w:rPr>
              <w:t>1/1</w:t>
            </w:r>
            <w:r>
              <w:rPr>
                <w:rFonts w:ascii="宋体" w:hAnsi="宋体" w:cs="宋体" w:hint="eastAsia"/>
                <w:color w:val="000000"/>
                <w:kern w:val="0"/>
                <w:sz w:val="18"/>
                <w:szCs w:val="18"/>
              </w:rPr>
              <w:t>份数盆，保温台用触摸屏控制温度</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两侧安装托盘架</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规格：</w:t>
            </w:r>
            <w:r>
              <w:rPr>
                <w:rFonts w:ascii="宋体" w:hAnsi="宋体" w:cs="宋体" w:hint="eastAsia"/>
                <w:color w:val="000000"/>
                <w:kern w:val="0"/>
                <w:sz w:val="18"/>
                <w:szCs w:val="18"/>
              </w:rPr>
              <w:t>7600mm*1000mm*800mm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100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派餐线设备</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后板、底板、侧板采用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水槽采用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台脚采用不锈钢可调节重力脚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台面每个份数盆对应开孔</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保温台上面一层带加湿保温板，保温展示菜品，保温板加湿蒸汽量可以自由调节</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保温台放</w:t>
            </w:r>
            <w:r>
              <w:rPr>
                <w:rFonts w:ascii="宋体" w:hAnsi="宋体" w:cs="宋体" w:hint="eastAsia"/>
                <w:color w:val="000000"/>
                <w:kern w:val="0"/>
                <w:sz w:val="18"/>
                <w:szCs w:val="18"/>
              </w:rPr>
              <w:t>1/1</w:t>
            </w:r>
            <w:r>
              <w:rPr>
                <w:rFonts w:ascii="宋体" w:hAnsi="宋体" w:cs="宋体" w:hint="eastAsia"/>
                <w:color w:val="000000"/>
                <w:kern w:val="0"/>
                <w:sz w:val="18"/>
                <w:szCs w:val="18"/>
              </w:rPr>
              <w:t>份数盆，保温台用触摸屏控制温度</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两侧安装托盘架</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规格：</w:t>
            </w:r>
            <w:r>
              <w:rPr>
                <w:rFonts w:ascii="宋体" w:hAnsi="宋体" w:cs="宋体" w:hint="eastAsia"/>
                <w:color w:val="000000"/>
                <w:kern w:val="0"/>
                <w:sz w:val="18"/>
                <w:szCs w:val="18"/>
              </w:rPr>
              <w:t>5700mm*1000mm*800mm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101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平板推车</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面板采用</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w:t>
            </w:r>
          </w:p>
        </w:tc>
      </w:tr>
      <w:tr w:rsidR="00825D69">
        <w:trPr>
          <w:trHeight w:val="300"/>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横、竖梁采用</w:t>
            </w:r>
            <w:r>
              <w:rPr>
                <w:rFonts w:ascii="宋体" w:hAnsi="宋体" w:cs="宋体" w:hint="eastAsia"/>
                <w:color w:val="000000"/>
                <w:kern w:val="0"/>
                <w:sz w:val="18"/>
                <w:szCs w:val="18"/>
              </w:rPr>
              <w:t>30*30mm</w:t>
            </w:r>
            <w:r>
              <w:rPr>
                <w:rFonts w:ascii="宋体" w:hAnsi="宋体" w:cs="宋体" w:hint="eastAsia"/>
                <w:color w:val="000000"/>
                <w:kern w:val="0"/>
                <w:sz w:val="18"/>
                <w:szCs w:val="18"/>
              </w:rPr>
              <w:t>厚</w:t>
            </w:r>
            <w:r>
              <w:rPr>
                <w:rFonts w:ascii="宋体" w:hAnsi="宋体" w:cs="宋体" w:hint="eastAsia"/>
                <w:color w:val="000000"/>
                <w:kern w:val="0"/>
                <w:sz w:val="18"/>
                <w:szCs w:val="18"/>
              </w:rPr>
              <w:t>1.2</w:t>
            </w:r>
            <w:r>
              <w:rPr>
                <w:rFonts w:ascii="宋体" w:hAnsi="宋体" w:cs="宋体" w:hint="eastAsia"/>
                <w:color w:val="000000"/>
                <w:kern w:val="0"/>
                <w:sz w:val="18"/>
                <w:szCs w:val="18"/>
              </w:rPr>
              <w:t>不锈钢拉丝方通管制作</w:t>
            </w:r>
            <w:r>
              <w:rPr>
                <w:rFonts w:ascii="宋体" w:hAnsi="宋体" w:cs="宋体" w:hint="eastAsia"/>
                <w:color w:val="000000"/>
                <w:kern w:val="0"/>
                <w:sz w:val="18"/>
                <w:szCs w:val="18"/>
              </w:rPr>
              <w:t xml:space="preserve">                          </w:t>
            </w:r>
          </w:p>
        </w:tc>
      </w:tr>
      <w:tr w:rsidR="00825D69">
        <w:trPr>
          <w:trHeight w:val="330"/>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textAlignment w:val="center"/>
              <w:rPr>
                <w:rFonts w:ascii="宋体" w:hAnsi="宋体" w:cs="宋体"/>
                <w:color w:val="000000"/>
                <w:kern w:val="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配四个静音、带刹车轮</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规格：</w:t>
            </w:r>
            <w:r>
              <w:rPr>
                <w:rFonts w:ascii="宋体" w:hAnsi="宋体" w:cs="宋体" w:hint="eastAsia"/>
                <w:color w:val="000000"/>
                <w:kern w:val="0"/>
                <w:sz w:val="18"/>
                <w:szCs w:val="18"/>
              </w:rPr>
              <w:t>700mm*900mm*900mm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▲投标人具有副省级以上检验机构出具的符合</w:t>
            </w:r>
            <w:r>
              <w:rPr>
                <w:rFonts w:ascii="宋体" w:hAnsi="宋体" w:cs="宋体" w:hint="eastAsia"/>
                <w:color w:val="000000"/>
                <w:kern w:val="0"/>
                <w:sz w:val="18"/>
                <w:szCs w:val="18"/>
              </w:rPr>
              <w:t>QB/T 2139.7-1995</w:t>
            </w:r>
            <w:r>
              <w:rPr>
                <w:rFonts w:ascii="宋体" w:hAnsi="宋体" w:cs="宋体" w:hint="eastAsia"/>
                <w:color w:val="000000"/>
                <w:kern w:val="0"/>
                <w:sz w:val="18"/>
                <w:szCs w:val="18"/>
              </w:rPr>
              <w:t>《不锈钢厨房设备</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餐车》标准的检测报告，投标时提供扫描件</w:t>
            </w:r>
            <w:r>
              <w:rPr>
                <w:rFonts w:ascii="宋体" w:hAnsi="宋体" w:cs="宋体" w:hint="eastAsia"/>
                <w:color w:val="000000"/>
                <w:kern w:val="0"/>
                <w:sz w:val="18"/>
                <w:szCs w:val="18"/>
              </w:rPr>
              <w:t>,</w:t>
            </w:r>
            <w:r>
              <w:rPr>
                <w:rFonts w:ascii="宋体" w:hAnsi="宋体" w:cs="宋体" w:hint="eastAsia"/>
                <w:color w:val="000000"/>
                <w:kern w:val="0"/>
                <w:sz w:val="18"/>
                <w:szCs w:val="18"/>
              </w:rPr>
              <w:t>原件备查。（检测报告内容包该产品的承重能</w:t>
            </w:r>
            <w:r>
              <w:rPr>
                <w:rFonts w:ascii="宋体" w:hAnsi="宋体" w:cs="宋体" w:hint="eastAsia"/>
                <w:color w:val="000000"/>
                <w:kern w:val="0"/>
                <w:sz w:val="18"/>
                <w:szCs w:val="18"/>
              </w:rPr>
              <w:lastRenderedPageBreak/>
              <w:t>力：车盘应能承受</w:t>
            </w:r>
            <w:r>
              <w:rPr>
                <w:rFonts w:ascii="宋体" w:hAnsi="宋体" w:cs="宋体" w:hint="eastAsia"/>
                <w:color w:val="000000"/>
                <w:kern w:val="0"/>
                <w:sz w:val="18"/>
                <w:szCs w:val="18"/>
              </w:rPr>
              <w:t>500kg</w:t>
            </w:r>
            <w:r>
              <w:rPr>
                <w:rFonts w:ascii="宋体" w:hAnsi="宋体" w:cs="宋体" w:hint="eastAsia"/>
                <w:color w:val="000000"/>
                <w:kern w:val="0"/>
                <w:sz w:val="18"/>
                <w:szCs w:val="18"/>
              </w:rPr>
              <w:t>载荷，其变形量应</w:t>
            </w:r>
            <w:r>
              <w:rPr>
                <w:rFonts w:ascii="宋体" w:hAnsi="宋体" w:cs="宋体" w:hint="eastAsia"/>
                <w:color w:val="000000"/>
                <w:kern w:val="0"/>
                <w:sz w:val="18"/>
                <w:szCs w:val="18"/>
              </w:rPr>
              <w:t>&lt;2mm</w:t>
            </w:r>
            <w:r>
              <w:rPr>
                <w:rFonts w:ascii="宋体" w:hAnsi="宋体" w:cs="宋体" w:hint="eastAsia"/>
                <w:color w:val="000000"/>
                <w:kern w:val="0"/>
                <w:sz w:val="18"/>
                <w:szCs w:val="18"/>
              </w:rPr>
              <w:t>。</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水平受力：该产品在≧</w:t>
            </w:r>
            <w:r>
              <w:rPr>
                <w:rFonts w:ascii="宋体" w:hAnsi="宋体" w:cs="宋体" w:hint="eastAsia"/>
                <w:color w:val="000000"/>
                <w:kern w:val="0"/>
                <w:sz w:val="18"/>
                <w:szCs w:val="18"/>
              </w:rPr>
              <w:t>500N</w:t>
            </w:r>
            <w:r>
              <w:rPr>
                <w:rFonts w:ascii="宋体" w:hAnsi="宋体" w:cs="宋体" w:hint="eastAsia"/>
                <w:color w:val="000000"/>
                <w:kern w:val="0"/>
                <w:sz w:val="18"/>
                <w:szCs w:val="18"/>
              </w:rPr>
              <w:t>水平集中力作用下，框架的变形量应</w:t>
            </w:r>
            <w:r>
              <w:rPr>
                <w:rFonts w:ascii="宋体" w:hAnsi="宋体" w:cs="宋体" w:hint="eastAsia"/>
                <w:color w:val="000000"/>
                <w:kern w:val="0"/>
                <w:sz w:val="18"/>
                <w:szCs w:val="18"/>
              </w:rPr>
              <w:t>&lt;3mm</w:t>
            </w:r>
            <w:r>
              <w:rPr>
                <w:rFonts w:ascii="宋体" w:hAnsi="宋体" w:cs="宋体" w:hint="eastAsia"/>
                <w:color w:val="000000"/>
                <w:kern w:val="0"/>
                <w:sz w:val="18"/>
                <w:szCs w:val="18"/>
              </w:rPr>
              <w:t>，去除作用力后，框架的变形量应</w:t>
            </w:r>
            <w:r>
              <w:rPr>
                <w:rFonts w:ascii="宋体" w:hAnsi="宋体" w:cs="宋体" w:hint="eastAsia"/>
                <w:color w:val="000000"/>
                <w:kern w:val="0"/>
                <w:sz w:val="18"/>
                <w:szCs w:val="18"/>
              </w:rPr>
              <w:t>&lt;1mm</w:t>
            </w:r>
            <w:r>
              <w:rPr>
                <w:rFonts w:ascii="宋体" w:hAnsi="宋体" w:cs="宋体" w:hint="eastAsia"/>
                <w:color w:val="000000"/>
                <w:kern w:val="0"/>
                <w:sz w:val="18"/>
                <w:szCs w:val="18"/>
              </w:rPr>
              <w:t>）</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102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燃气烧鸭炉</w:t>
            </w:r>
          </w:p>
        </w:tc>
        <w:tc>
          <w:tcPr>
            <w:tcW w:w="690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全</w:t>
            </w:r>
            <w:r>
              <w:rPr>
                <w:rFonts w:ascii="宋体" w:hAnsi="宋体" w:cs="宋体" w:hint="eastAsia"/>
                <w:color w:val="000000"/>
                <w:kern w:val="0"/>
                <w:sz w:val="18"/>
                <w:szCs w:val="18"/>
              </w:rPr>
              <w:t>304#</w:t>
            </w:r>
            <w:r>
              <w:rPr>
                <w:rFonts w:ascii="宋体" w:hAnsi="宋体" w:cs="宋体" w:hint="eastAsia"/>
                <w:color w:val="000000"/>
                <w:kern w:val="0"/>
                <w:sz w:val="18"/>
                <w:szCs w:val="18"/>
              </w:rPr>
              <w:t>不锈钢制作，选用耐火不锈钢制造的热量辐射板，效率高，热量辐射均匀</w:t>
            </w:r>
          </w:p>
        </w:tc>
      </w:tr>
      <w:tr w:rsidR="00825D69">
        <w:trPr>
          <w:trHeight w:val="312"/>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设有电子脉冲点火及热电偶熄火保护装置</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人性化的去油管，通风盖及观察门设计</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双层隔热外身（黑铁内胆）</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910mm*910mm*1550mm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103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燃气单头小炒炉</w:t>
            </w:r>
          </w:p>
        </w:tc>
        <w:tc>
          <w:tcPr>
            <w:tcW w:w="690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1.304#</w:t>
            </w:r>
            <w:r>
              <w:rPr>
                <w:rFonts w:ascii="宋体" w:hAnsi="宋体" w:cs="宋体" w:hint="eastAsia"/>
                <w:color w:val="000000"/>
                <w:kern w:val="0"/>
                <w:sz w:val="18"/>
                <w:szCs w:val="18"/>
              </w:rPr>
              <w:t>不锈钢外身</w:t>
            </w:r>
          </w:p>
        </w:tc>
      </w:tr>
      <w:tr w:rsidR="00825D69">
        <w:trPr>
          <w:trHeight w:val="312"/>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台面厚度</w:t>
            </w:r>
            <w:r>
              <w:rPr>
                <w:rFonts w:ascii="宋体" w:hAnsi="宋体" w:cs="宋体" w:hint="eastAsia"/>
                <w:color w:val="000000"/>
                <w:kern w:val="0"/>
                <w:sz w:val="18"/>
                <w:szCs w:val="18"/>
              </w:rPr>
              <w:t>1.5mm</w:t>
            </w:r>
            <w:r>
              <w:rPr>
                <w:rFonts w:ascii="宋体" w:hAnsi="宋体" w:cs="宋体" w:hint="eastAsia"/>
                <w:color w:val="000000"/>
                <w:kern w:val="0"/>
                <w:sz w:val="18"/>
                <w:szCs w:val="18"/>
              </w:rPr>
              <w:t>，侧板厚度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3.440mm</w:t>
            </w:r>
            <w:r>
              <w:rPr>
                <w:rFonts w:ascii="宋体" w:hAnsi="宋体" w:cs="宋体" w:hint="eastAsia"/>
                <w:color w:val="000000"/>
                <w:kern w:val="0"/>
                <w:sz w:val="18"/>
                <w:szCs w:val="18"/>
              </w:rPr>
              <w:t>靠背挡板</w:t>
            </w:r>
            <w:r>
              <w:rPr>
                <w:rFonts w:ascii="宋体" w:hAnsi="宋体" w:cs="宋体" w:hint="eastAsia"/>
                <w:color w:val="000000"/>
                <w:kern w:val="0"/>
                <w:sz w:val="18"/>
                <w:szCs w:val="18"/>
              </w:rPr>
              <w:t>,</w:t>
            </w:r>
            <w:r>
              <w:rPr>
                <w:rFonts w:ascii="宋体" w:hAnsi="宋体" w:cs="宋体" w:hint="eastAsia"/>
                <w:color w:val="000000"/>
                <w:kern w:val="0"/>
                <w:sz w:val="18"/>
                <w:szCs w:val="18"/>
              </w:rPr>
              <w:t>背板厚度</w:t>
            </w:r>
            <w:r>
              <w:rPr>
                <w:rFonts w:ascii="宋体" w:hAnsi="宋体" w:cs="宋体" w:hint="eastAsia"/>
                <w:color w:val="000000"/>
                <w:kern w:val="0"/>
                <w:sz w:val="18"/>
                <w:szCs w:val="18"/>
              </w:rPr>
              <w:t>1mm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生铁锅圈可供φ</w:t>
            </w:r>
            <w:r>
              <w:rPr>
                <w:rFonts w:ascii="宋体" w:hAnsi="宋体" w:cs="宋体" w:hint="eastAsia"/>
                <w:color w:val="000000"/>
                <w:kern w:val="0"/>
                <w:sz w:val="18"/>
                <w:szCs w:val="18"/>
              </w:rPr>
              <w:t>400mm</w:t>
            </w:r>
            <w:r>
              <w:rPr>
                <w:rFonts w:ascii="宋体" w:hAnsi="宋体" w:cs="宋体" w:hint="eastAsia"/>
                <w:color w:val="000000"/>
                <w:kern w:val="0"/>
                <w:sz w:val="18"/>
                <w:szCs w:val="18"/>
              </w:rPr>
              <w:t>～φ</w:t>
            </w:r>
            <w:r>
              <w:rPr>
                <w:rFonts w:ascii="宋体" w:hAnsi="宋体" w:cs="宋体" w:hint="eastAsia"/>
                <w:color w:val="000000"/>
                <w:kern w:val="0"/>
                <w:sz w:val="18"/>
                <w:szCs w:val="18"/>
              </w:rPr>
              <w:t>560mm</w:t>
            </w:r>
            <w:r>
              <w:rPr>
                <w:rFonts w:ascii="宋体" w:hAnsi="宋体" w:cs="宋体" w:hint="eastAsia"/>
                <w:color w:val="000000"/>
                <w:kern w:val="0"/>
                <w:sz w:val="18"/>
                <w:szCs w:val="18"/>
              </w:rPr>
              <w:t>锅使用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5.1</w:t>
            </w:r>
            <w:r>
              <w:rPr>
                <w:rFonts w:ascii="宋体" w:hAnsi="宋体" w:cs="宋体" w:hint="eastAsia"/>
                <w:color w:val="000000"/>
                <w:kern w:val="0"/>
                <w:sz w:val="18"/>
                <w:szCs w:val="18"/>
              </w:rPr>
              <w:t>个后尾撑，用排放废气加热式</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前去水槽配活动式隔渣槽盖</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每个炉头须配有摇摆龙头</w:t>
            </w:r>
            <w:r>
              <w:rPr>
                <w:rFonts w:ascii="宋体" w:hAnsi="宋体" w:cs="宋体" w:hint="eastAsia"/>
                <w:color w:val="000000"/>
                <w:kern w:val="0"/>
                <w:sz w:val="18"/>
                <w:szCs w:val="18"/>
              </w:rPr>
              <w:t>1</w:t>
            </w:r>
            <w:r>
              <w:rPr>
                <w:rFonts w:ascii="宋体" w:hAnsi="宋体" w:cs="宋体" w:hint="eastAsia"/>
                <w:color w:val="000000"/>
                <w:kern w:val="0"/>
                <w:sz w:val="18"/>
                <w:szCs w:val="18"/>
              </w:rPr>
              <w:t>只及节水器一个</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五味板</w:t>
            </w:r>
            <w:r>
              <w:rPr>
                <w:rFonts w:ascii="宋体" w:hAnsi="宋体" w:cs="宋体" w:hint="eastAsia"/>
                <w:color w:val="000000"/>
                <w:kern w:val="0"/>
                <w:sz w:val="18"/>
                <w:szCs w:val="18"/>
              </w:rPr>
              <w:t>1</w:t>
            </w:r>
            <w:r>
              <w:rPr>
                <w:rFonts w:ascii="宋体" w:hAnsi="宋体" w:cs="宋体" w:hint="eastAsia"/>
                <w:color w:val="000000"/>
                <w:kern w:val="0"/>
                <w:sz w:val="18"/>
                <w:szCs w:val="18"/>
              </w:rPr>
              <w:t>件</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配炸篱架、冻水盆及锅架各</w:t>
            </w:r>
            <w:r>
              <w:rPr>
                <w:rFonts w:ascii="宋体" w:hAnsi="宋体" w:cs="宋体" w:hint="eastAsia"/>
                <w:color w:val="000000"/>
                <w:kern w:val="0"/>
                <w:sz w:val="18"/>
                <w:szCs w:val="18"/>
              </w:rPr>
              <w:t>1</w:t>
            </w:r>
            <w:r>
              <w:rPr>
                <w:rFonts w:ascii="宋体" w:hAnsi="宋体" w:cs="宋体" w:hint="eastAsia"/>
                <w:color w:val="000000"/>
                <w:kern w:val="0"/>
                <w:sz w:val="18"/>
                <w:szCs w:val="18"/>
              </w:rPr>
              <w:t>个</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所有围身板必须容易卸下使维修容易</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10.</w:t>
            </w:r>
            <w:r>
              <w:rPr>
                <w:rFonts w:ascii="宋体" w:hAnsi="宋体" w:cs="宋体" w:hint="eastAsia"/>
                <w:color w:val="000000"/>
                <w:kern w:val="0"/>
                <w:sz w:val="18"/>
                <w:szCs w:val="18"/>
              </w:rPr>
              <w:t>燃气发热量：</w:t>
            </w:r>
            <w:r>
              <w:rPr>
                <w:rFonts w:ascii="宋体" w:hAnsi="宋体" w:cs="宋体" w:hint="eastAsia"/>
                <w:color w:val="000000"/>
                <w:kern w:val="0"/>
                <w:sz w:val="18"/>
                <w:szCs w:val="18"/>
              </w:rPr>
              <w:t>42KW</w:t>
            </w:r>
            <w:r>
              <w:rPr>
                <w:rFonts w:ascii="宋体" w:hAnsi="宋体" w:cs="宋体" w:hint="eastAsia"/>
                <w:color w:val="000000"/>
                <w:kern w:val="0"/>
                <w:sz w:val="18"/>
                <w:szCs w:val="18"/>
              </w:rPr>
              <w:t>，电功率：</w:t>
            </w:r>
            <w:r>
              <w:rPr>
                <w:rFonts w:ascii="宋体" w:hAnsi="宋体" w:cs="宋体" w:hint="eastAsia"/>
                <w:color w:val="000000"/>
                <w:kern w:val="0"/>
                <w:sz w:val="18"/>
                <w:szCs w:val="18"/>
              </w:rPr>
              <w:t>0.25KW 220V/1/50HZ</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11.</w:t>
            </w:r>
            <w:r>
              <w:rPr>
                <w:rFonts w:ascii="宋体" w:hAnsi="宋体" w:cs="宋体" w:hint="eastAsia"/>
                <w:color w:val="000000"/>
                <w:kern w:val="0"/>
                <w:sz w:val="18"/>
                <w:szCs w:val="18"/>
              </w:rPr>
              <w:t>电子打火，热电偶熄火保护装置</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12.</w:t>
            </w:r>
            <w:r>
              <w:rPr>
                <w:rFonts w:ascii="宋体" w:hAnsi="宋体" w:cs="宋体" w:hint="eastAsia"/>
                <w:color w:val="000000"/>
                <w:kern w:val="0"/>
                <w:sz w:val="18"/>
                <w:szCs w:val="18"/>
              </w:rPr>
              <w:t>一键启动电子点火与检测，溅水也能可靠使用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w:t>
            </w:r>
            <w:r>
              <w:rPr>
                <w:rFonts w:ascii="宋体" w:hAnsi="宋体" w:cs="宋体" w:hint="eastAsia"/>
                <w:color w:val="000000"/>
                <w:kern w:val="0"/>
                <w:sz w:val="18"/>
                <w:szCs w:val="18"/>
              </w:rPr>
              <w:t>噪音</w:t>
            </w:r>
            <w:r>
              <w:rPr>
                <w:rFonts w:ascii="宋体" w:hAnsi="宋体" w:cs="宋体" w:hint="eastAsia"/>
                <w:color w:val="000000"/>
                <w:kern w:val="0"/>
                <w:sz w:val="18"/>
                <w:szCs w:val="18"/>
              </w:rPr>
              <w:t>&lt;65dB</w:t>
            </w:r>
            <w:r>
              <w:rPr>
                <w:rFonts w:ascii="宋体" w:hAnsi="宋体" w:cs="宋体" w:hint="eastAsia"/>
                <w:color w:val="000000"/>
                <w:kern w:val="0"/>
                <w:sz w:val="18"/>
                <w:szCs w:val="18"/>
              </w:rPr>
              <w:t>，环保</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14.</w:t>
            </w:r>
            <w:r>
              <w:rPr>
                <w:rFonts w:ascii="宋体" w:hAnsi="宋体" w:cs="宋体" w:hint="eastAsia"/>
                <w:color w:val="000000"/>
                <w:kern w:val="0"/>
                <w:sz w:val="18"/>
                <w:szCs w:val="18"/>
              </w:rPr>
              <w:t>炒炉台面的炮台、侧臂一体成型，无缝、卫生</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15.</w:t>
            </w:r>
            <w:r>
              <w:rPr>
                <w:rFonts w:ascii="宋体" w:hAnsi="宋体" w:cs="宋体" w:hint="eastAsia"/>
                <w:color w:val="000000"/>
                <w:kern w:val="0"/>
                <w:sz w:val="18"/>
                <w:szCs w:val="18"/>
              </w:rPr>
              <w:t>围身一体耐火砖炉膛、烟道一体砖组成一体</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16.</w:t>
            </w:r>
            <w:r>
              <w:rPr>
                <w:rFonts w:ascii="宋体" w:hAnsi="宋体" w:cs="宋体" w:hint="eastAsia"/>
                <w:color w:val="000000"/>
                <w:kern w:val="0"/>
                <w:sz w:val="18"/>
                <w:szCs w:val="18"/>
              </w:rPr>
              <w:t>设有应急手动点火工作系统，在电子点火出故障时启用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17. </w:t>
            </w:r>
            <w:r>
              <w:rPr>
                <w:rFonts w:ascii="宋体" w:hAnsi="宋体" w:cs="宋体" w:hint="eastAsia"/>
                <w:color w:val="000000"/>
                <w:kern w:val="0"/>
                <w:sz w:val="18"/>
                <w:szCs w:val="18"/>
              </w:rPr>
              <w:t>配电磁安全掣</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18.</w:t>
            </w:r>
            <w:r>
              <w:rPr>
                <w:rFonts w:ascii="宋体" w:hAnsi="宋体" w:cs="宋体" w:hint="eastAsia"/>
                <w:color w:val="000000"/>
                <w:kern w:val="0"/>
                <w:sz w:val="18"/>
                <w:szCs w:val="18"/>
              </w:rPr>
              <w:t>给水采用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不锈钢波纹管，壁厚</w:t>
            </w:r>
            <w:r>
              <w:rPr>
                <w:rFonts w:ascii="宋体" w:hAnsi="宋体" w:cs="宋体" w:hint="eastAsia"/>
                <w:color w:val="000000"/>
                <w:kern w:val="0"/>
                <w:sz w:val="18"/>
                <w:szCs w:val="18"/>
              </w:rPr>
              <w:t>0.6mm</w:t>
            </w:r>
            <w:r>
              <w:rPr>
                <w:rFonts w:ascii="宋体" w:hAnsi="宋体" w:cs="宋体" w:hint="eastAsia"/>
                <w:color w:val="000000"/>
                <w:kern w:val="0"/>
                <w:sz w:val="18"/>
                <w:szCs w:val="18"/>
              </w:rPr>
              <w:t>，排水采用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不锈钢管焊接，直径</w:t>
            </w:r>
            <w:r>
              <w:rPr>
                <w:rFonts w:ascii="宋体" w:hAnsi="宋体" w:cs="宋体" w:hint="eastAsia"/>
                <w:color w:val="000000"/>
                <w:kern w:val="0"/>
                <w:sz w:val="18"/>
                <w:szCs w:val="18"/>
              </w:rPr>
              <w:t>50mm</w:t>
            </w:r>
            <w:r>
              <w:rPr>
                <w:rFonts w:ascii="宋体" w:hAnsi="宋体" w:cs="宋体" w:hint="eastAsia"/>
                <w:color w:val="000000"/>
                <w:kern w:val="0"/>
                <w:sz w:val="18"/>
                <w:szCs w:val="18"/>
              </w:rPr>
              <w:t>，壁厚</w:t>
            </w:r>
            <w:r>
              <w:rPr>
                <w:rFonts w:ascii="宋体" w:hAnsi="宋体" w:cs="宋体" w:hint="eastAsia"/>
                <w:color w:val="000000"/>
                <w:kern w:val="0"/>
                <w:sz w:val="18"/>
                <w:szCs w:val="18"/>
              </w:rPr>
              <w:t>1.5mm</w:t>
            </w:r>
            <w:r>
              <w:rPr>
                <w:rFonts w:ascii="宋体" w:hAnsi="宋体" w:cs="宋体" w:hint="eastAsia"/>
                <w:color w:val="000000"/>
                <w:kern w:val="0"/>
                <w:sz w:val="18"/>
                <w:szCs w:val="18"/>
              </w:rPr>
              <w:t>，存水弯带检查口，要求满焊打磨抛光</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19.</w:t>
            </w:r>
            <w:r>
              <w:rPr>
                <w:rFonts w:ascii="宋体" w:hAnsi="宋体" w:cs="宋体" w:hint="eastAsia"/>
                <w:color w:val="000000"/>
                <w:kern w:val="0"/>
                <w:sz w:val="18"/>
                <w:szCs w:val="18"/>
              </w:rPr>
              <w:t>规格：</w:t>
            </w:r>
            <w:r>
              <w:rPr>
                <w:rFonts w:ascii="宋体" w:hAnsi="宋体" w:cs="宋体" w:hint="eastAsia"/>
                <w:color w:val="000000"/>
                <w:kern w:val="0"/>
                <w:sz w:val="18"/>
                <w:szCs w:val="18"/>
              </w:rPr>
              <w:t>1100mm*1000mm*800mm</w:t>
            </w:r>
          </w:p>
        </w:tc>
      </w:tr>
      <w:tr w:rsidR="00825D69">
        <w:trPr>
          <w:trHeight w:val="454"/>
        </w:trPr>
        <w:tc>
          <w:tcPr>
            <w:tcW w:w="510"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104</w:t>
            </w:r>
          </w:p>
        </w:tc>
        <w:tc>
          <w:tcPr>
            <w:tcW w:w="1050" w:type="dxa"/>
            <w:gridSpan w:val="2"/>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燃气双门蒸饭柜</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1400mm*1050mm*1850mm</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全自动微电脑监控，无需人看管</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3. </w:t>
            </w:r>
            <w:r>
              <w:rPr>
                <w:rFonts w:ascii="宋体" w:hAnsi="宋体" w:cs="宋体" w:hint="eastAsia"/>
                <w:color w:val="000000"/>
                <w:kern w:val="0"/>
                <w:sz w:val="18"/>
                <w:szCs w:val="18"/>
              </w:rPr>
              <w:t>聚胺脂整体发泡，耐高温多气囊嵌入式硅胶门封</w:t>
            </w:r>
          </w:p>
        </w:tc>
      </w:tr>
      <w:tr w:rsidR="00825D69">
        <w:trPr>
          <w:trHeight w:val="454"/>
        </w:trPr>
        <w:tc>
          <w:tcPr>
            <w:tcW w:w="51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材料：采用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不锈钢制作，柜箱外层柱和梁用</w:t>
            </w:r>
            <w:r>
              <w:rPr>
                <w:rFonts w:ascii="宋体" w:hAnsi="宋体" w:cs="宋体" w:hint="eastAsia"/>
                <w:color w:val="000000"/>
                <w:kern w:val="0"/>
                <w:sz w:val="18"/>
                <w:szCs w:val="18"/>
              </w:rPr>
              <w:t>1.2mm</w:t>
            </w:r>
            <w:r>
              <w:rPr>
                <w:rFonts w:ascii="宋体" w:hAnsi="宋体" w:cs="宋体" w:hint="eastAsia"/>
                <w:color w:val="000000"/>
                <w:kern w:val="0"/>
                <w:sz w:val="18"/>
                <w:szCs w:val="18"/>
              </w:rPr>
              <w:t>不锈钢板，侧板、支座用</w:t>
            </w:r>
            <w:r>
              <w:rPr>
                <w:rFonts w:ascii="宋体" w:hAnsi="宋体" w:cs="宋体" w:hint="eastAsia"/>
                <w:color w:val="000000"/>
                <w:kern w:val="0"/>
                <w:sz w:val="18"/>
                <w:szCs w:val="18"/>
              </w:rPr>
              <w:t>1.0mm</w:t>
            </w:r>
            <w:r>
              <w:rPr>
                <w:rFonts w:ascii="宋体" w:hAnsi="宋体" w:cs="宋体" w:hint="eastAsia"/>
                <w:color w:val="000000"/>
                <w:kern w:val="0"/>
                <w:sz w:val="18"/>
                <w:szCs w:val="18"/>
              </w:rPr>
              <w:t>不锈钢板</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105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燃气双头矮仔炉</w:t>
            </w:r>
          </w:p>
        </w:tc>
        <w:tc>
          <w:tcPr>
            <w:tcW w:w="690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全</w:t>
            </w:r>
            <w:r>
              <w:rPr>
                <w:rFonts w:ascii="宋体" w:hAnsi="宋体" w:cs="宋体" w:hint="eastAsia"/>
                <w:color w:val="000000"/>
                <w:kern w:val="0"/>
                <w:sz w:val="18"/>
                <w:szCs w:val="18"/>
              </w:rPr>
              <w:t>304#</w:t>
            </w:r>
            <w:r>
              <w:rPr>
                <w:rFonts w:ascii="宋体" w:hAnsi="宋体" w:cs="宋体" w:hint="eastAsia"/>
                <w:color w:val="000000"/>
                <w:kern w:val="0"/>
                <w:sz w:val="18"/>
                <w:szCs w:val="18"/>
              </w:rPr>
              <w:t>不锈钢外身，厚度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 150mm</w:t>
            </w:r>
            <w:r>
              <w:rPr>
                <w:rFonts w:ascii="宋体" w:hAnsi="宋体" w:cs="宋体" w:hint="eastAsia"/>
                <w:color w:val="000000"/>
                <w:kern w:val="0"/>
                <w:sz w:val="18"/>
                <w:szCs w:val="18"/>
              </w:rPr>
              <w:t>靠背挡板，背板厚度</w:t>
            </w:r>
            <w:r>
              <w:rPr>
                <w:rFonts w:ascii="宋体" w:hAnsi="宋体" w:cs="宋体" w:hint="eastAsia"/>
                <w:color w:val="000000"/>
                <w:kern w:val="0"/>
                <w:sz w:val="18"/>
                <w:szCs w:val="18"/>
              </w:rPr>
              <w:t>1mm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 8"</w:t>
            </w:r>
            <w:r>
              <w:rPr>
                <w:rFonts w:ascii="宋体" w:hAnsi="宋体" w:cs="宋体" w:hint="eastAsia"/>
                <w:color w:val="000000"/>
                <w:kern w:val="0"/>
                <w:sz w:val="18"/>
                <w:szCs w:val="18"/>
              </w:rPr>
              <w:t>双环强力炉头</w:t>
            </w:r>
            <w:r>
              <w:rPr>
                <w:rFonts w:ascii="宋体" w:hAnsi="宋体" w:cs="宋体" w:hint="eastAsia"/>
                <w:color w:val="000000"/>
                <w:kern w:val="0"/>
                <w:sz w:val="18"/>
                <w:szCs w:val="18"/>
              </w:rPr>
              <w:t>2</w:t>
            </w:r>
            <w:r>
              <w:rPr>
                <w:rFonts w:ascii="宋体" w:hAnsi="宋体" w:cs="宋体" w:hint="eastAsia"/>
                <w:color w:val="000000"/>
                <w:kern w:val="0"/>
                <w:sz w:val="18"/>
                <w:szCs w:val="18"/>
              </w:rPr>
              <w:t>个</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主架用角铁造，必须坚固并能承载所有附件，所有角铁架必须涂有足够防锈漆</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火种开关掣连炉头开关掣</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可抽式</w:t>
            </w:r>
            <w:r>
              <w:rPr>
                <w:rFonts w:ascii="宋体" w:hAnsi="宋体" w:cs="宋体" w:hint="eastAsia"/>
                <w:color w:val="000000"/>
                <w:kern w:val="0"/>
                <w:sz w:val="18"/>
                <w:szCs w:val="18"/>
              </w:rPr>
              <w:t>304#</w:t>
            </w:r>
            <w:r>
              <w:rPr>
                <w:rFonts w:ascii="宋体" w:hAnsi="宋体" w:cs="宋体" w:hint="eastAsia"/>
                <w:color w:val="000000"/>
                <w:kern w:val="0"/>
                <w:sz w:val="18"/>
                <w:szCs w:val="18"/>
              </w:rPr>
              <w:t>不锈钢油盆</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所有不锈钢围身板必须容易卸下，维修容易</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燃气发热量：</w:t>
            </w:r>
            <w:r>
              <w:rPr>
                <w:rFonts w:ascii="宋体" w:hAnsi="宋体" w:cs="宋体" w:hint="eastAsia"/>
                <w:color w:val="000000"/>
                <w:kern w:val="0"/>
                <w:sz w:val="18"/>
                <w:szCs w:val="18"/>
              </w:rPr>
              <w:t>2*28KW</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热电偶熄火保护装置</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10.</w:t>
            </w:r>
            <w:r>
              <w:rPr>
                <w:rFonts w:ascii="宋体" w:hAnsi="宋体" w:cs="宋体" w:hint="eastAsia"/>
                <w:color w:val="000000"/>
                <w:kern w:val="0"/>
                <w:sz w:val="18"/>
                <w:szCs w:val="18"/>
              </w:rPr>
              <w:t>给水采用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不锈钢波纹管，壁厚</w:t>
            </w:r>
            <w:r>
              <w:rPr>
                <w:rFonts w:ascii="宋体" w:hAnsi="宋体" w:cs="宋体" w:hint="eastAsia"/>
                <w:color w:val="000000"/>
                <w:kern w:val="0"/>
                <w:sz w:val="18"/>
                <w:szCs w:val="18"/>
              </w:rPr>
              <w:t>0.6mm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11.</w:t>
            </w:r>
            <w:r>
              <w:rPr>
                <w:rFonts w:ascii="宋体" w:hAnsi="宋体" w:cs="宋体" w:hint="eastAsia"/>
                <w:color w:val="000000"/>
                <w:kern w:val="0"/>
                <w:sz w:val="18"/>
                <w:szCs w:val="18"/>
              </w:rPr>
              <w:t>规格：</w:t>
            </w:r>
            <w:r>
              <w:rPr>
                <w:rFonts w:ascii="宋体" w:hAnsi="宋体" w:cs="宋体" w:hint="eastAsia"/>
                <w:color w:val="000000"/>
                <w:kern w:val="0"/>
                <w:sz w:val="18"/>
                <w:szCs w:val="18"/>
              </w:rPr>
              <w:t>1300mm*760mm*500mm</w:t>
            </w:r>
          </w:p>
        </w:tc>
      </w:tr>
      <w:tr w:rsidR="00825D69">
        <w:trPr>
          <w:trHeight w:val="454"/>
        </w:trPr>
        <w:tc>
          <w:tcPr>
            <w:tcW w:w="510"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106</w:t>
            </w:r>
          </w:p>
        </w:tc>
        <w:tc>
          <w:tcPr>
            <w:tcW w:w="1050" w:type="dxa"/>
            <w:gridSpan w:val="2"/>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燃气双头大炒炉</w:t>
            </w:r>
            <w:r>
              <w:rPr>
                <w:rFonts w:ascii="宋体" w:hAnsi="宋体" w:cs="宋体" w:hint="eastAsia"/>
                <w:color w:val="000000"/>
                <w:kern w:val="0"/>
                <w:sz w:val="18"/>
                <w:szCs w:val="18"/>
              </w:rPr>
              <w:t xml:space="preserve"> 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1.304#</w:t>
            </w:r>
            <w:r>
              <w:rPr>
                <w:rFonts w:ascii="宋体" w:hAnsi="宋体" w:cs="宋体" w:hint="eastAsia"/>
                <w:color w:val="000000"/>
                <w:kern w:val="0"/>
                <w:sz w:val="18"/>
                <w:szCs w:val="18"/>
              </w:rPr>
              <w:t>不锈钢外身</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台面厚度</w:t>
            </w:r>
            <w:r>
              <w:rPr>
                <w:rFonts w:ascii="宋体" w:hAnsi="宋体" w:cs="宋体" w:hint="eastAsia"/>
                <w:color w:val="000000"/>
                <w:kern w:val="0"/>
                <w:sz w:val="18"/>
                <w:szCs w:val="18"/>
              </w:rPr>
              <w:t>1.5mm</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3.440mm</w:t>
            </w:r>
            <w:r>
              <w:rPr>
                <w:rFonts w:ascii="宋体" w:hAnsi="宋体" w:cs="宋体" w:hint="eastAsia"/>
                <w:color w:val="000000"/>
                <w:kern w:val="0"/>
                <w:sz w:val="18"/>
                <w:szCs w:val="18"/>
              </w:rPr>
              <w:t>靠背挡板</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前锅围和尾锅围连体结构</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前去水槽配活动式隔渣槽盖</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背板摇摆不锈钢全铜芯制水龙头</w:t>
            </w:r>
            <w:r>
              <w:rPr>
                <w:rFonts w:ascii="宋体" w:hAnsi="宋体" w:cs="宋体" w:hint="eastAsia"/>
                <w:color w:val="000000"/>
                <w:kern w:val="0"/>
                <w:sz w:val="18"/>
                <w:szCs w:val="18"/>
              </w:rPr>
              <w:t>2</w:t>
            </w:r>
            <w:r>
              <w:rPr>
                <w:rFonts w:ascii="宋体" w:hAnsi="宋体" w:cs="宋体" w:hint="eastAsia"/>
                <w:color w:val="000000"/>
                <w:kern w:val="0"/>
                <w:sz w:val="18"/>
                <w:szCs w:val="18"/>
              </w:rPr>
              <w:t>只</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水龙头双控制开关两个</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燃气发热量：</w:t>
            </w:r>
            <w:r>
              <w:rPr>
                <w:rFonts w:ascii="宋体" w:hAnsi="宋体" w:cs="宋体" w:hint="eastAsia"/>
                <w:color w:val="000000"/>
                <w:kern w:val="0"/>
                <w:sz w:val="18"/>
                <w:szCs w:val="18"/>
              </w:rPr>
              <w:t>2*56KW</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电功率：</w:t>
            </w:r>
            <w:r>
              <w:rPr>
                <w:rFonts w:ascii="宋体" w:hAnsi="宋体" w:cs="宋体" w:hint="eastAsia"/>
                <w:color w:val="000000"/>
                <w:kern w:val="0"/>
                <w:sz w:val="18"/>
                <w:szCs w:val="18"/>
              </w:rPr>
              <w:t>2*0.25KW 220V/1/50Hz</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10. </w:t>
            </w:r>
            <w:r>
              <w:rPr>
                <w:rFonts w:ascii="宋体" w:hAnsi="宋体" w:cs="宋体" w:hint="eastAsia"/>
                <w:color w:val="000000"/>
                <w:kern w:val="0"/>
                <w:sz w:val="18"/>
                <w:szCs w:val="18"/>
              </w:rPr>
              <w:t>一键启动电子点火与检测，溅水也能可靠使用</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11.</w:t>
            </w:r>
            <w:r>
              <w:rPr>
                <w:rFonts w:ascii="宋体" w:hAnsi="宋体" w:cs="宋体" w:hint="eastAsia"/>
                <w:color w:val="000000"/>
                <w:kern w:val="0"/>
                <w:sz w:val="18"/>
                <w:szCs w:val="18"/>
              </w:rPr>
              <w:t>噪音</w:t>
            </w:r>
            <w:r>
              <w:rPr>
                <w:rFonts w:ascii="宋体" w:hAnsi="宋体" w:cs="宋体" w:hint="eastAsia"/>
                <w:color w:val="000000"/>
                <w:kern w:val="0"/>
                <w:sz w:val="18"/>
                <w:szCs w:val="18"/>
              </w:rPr>
              <w:t>&lt;65dB</w:t>
            </w:r>
            <w:r>
              <w:rPr>
                <w:rFonts w:ascii="宋体" w:hAnsi="宋体" w:cs="宋体" w:hint="eastAsia"/>
                <w:color w:val="000000"/>
                <w:kern w:val="0"/>
                <w:sz w:val="18"/>
                <w:szCs w:val="18"/>
              </w:rPr>
              <w:t>，环保</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12.</w:t>
            </w:r>
            <w:r>
              <w:rPr>
                <w:rFonts w:ascii="宋体" w:hAnsi="宋体" w:cs="宋体" w:hint="eastAsia"/>
                <w:color w:val="000000"/>
                <w:kern w:val="0"/>
                <w:sz w:val="18"/>
                <w:szCs w:val="18"/>
              </w:rPr>
              <w:t>炮台、侧臂一体成型，无缝</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w:t>
            </w:r>
            <w:r>
              <w:rPr>
                <w:rFonts w:ascii="宋体" w:hAnsi="宋体" w:cs="宋体" w:hint="eastAsia"/>
                <w:color w:val="000000"/>
                <w:kern w:val="0"/>
                <w:sz w:val="18"/>
                <w:szCs w:val="18"/>
              </w:rPr>
              <w:t>设有应急手动点火工作系统，在电子点火出故障时启用</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14.</w:t>
            </w:r>
            <w:r>
              <w:rPr>
                <w:rFonts w:ascii="宋体" w:hAnsi="宋体" w:cs="宋体" w:hint="eastAsia"/>
                <w:color w:val="000000"/>
                <w:kern w:val="0"/>
                <w:sz w:val="18"/>
                <w:szCs w:val="18"/>
              </w:rPr>
              <w:t>电子打火，热电偶熄火保护装置</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15.</w:t>
            </w:r>
            <w:r>
              <w:rPr>
                <w:rFonts w:ascii="宋体" w:hAnsi="宋体" w:cs="宋体" w:hint="eastAsia"/>
                <w:color w:val="000000"/>
                <w:kern w:val="0"/>
                <w:sz w:val="18"/>
                <w:szCs w:val="18"/>
              </w:rPr>
              <w:t>配电磁安全掣</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16.</w:t>
            </w:r>
            <w:r>
              <w:rPr>
                <w:rFonts w:ascii="宋体" w:hAnsi="宋体" w:cs="宋体" w:hint="eastAsia"/>
                <w:color w:val="000000"/>
                <w:kern w:val="0"/>
                <w:sz w:val="18"/>
                <w:szCs w:val="18"/>
              </w:rPr>
              <w:t>给水采用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不锈钢波纹管，壁厚</w:t>
            </w:r>
            <w:r>
              <w:rPr>
                <w:rFonts w:ascii="宋体" w:hAnsi="宋体" w:cs="宋体" w:hint="eastAsia"/>
                <w:color w:val="000000"/>
                <w:kern w:val="0"/>
                <w:sz w:val="18"/>
                <w:szCs w:val="18"/>
              </w:rPr>
              <w:t>0.6mm</w:t>
            </w:r>
            <w:r>
              <w:rPr>
                <w:rFonts w:ascii="宋体" w:hAnsi="宋体" w:cs="宋体" w:hint="eastAsia"/>
                <w:color w:val="000000"/>
                <w:kern w:val="0"/>
                <w:sz w:val="18"/>
                <w:szCs w:val="18"/>
              </w:rPr>
              <w:t>，排水采用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不锈钢管焊接，直径</w:t>
            </w:r>
            <w:r>
              <w:rPr>
                <w:rFonts w:ascii="宋体" w:hAnsi="宋体" w:cs="宋体" w:hint="eastAsia"/>
                <w:color w:val="000000"/>
                <w:kern w:val="0"/>
                <w:sz w:val="18"/>
                <w:szCs w:val="18"/>
              </w:rPr>
              <w:t>50mm</w:t>
            </w:r>
            <w:r>
              <w:rPr>
                <w:rFonts w:ascii="宋体" w:hAnsi="宋体" w:cs="宋体" w:hint="eastAsia"/>
                <w:color w:val="000000"/>
                <w:kern w:val="0"/>
                <w:sz w:val="18"/>
                <w:szCs w:val="18"/>
              </w:rPr>
              <w:t>，壁厚</w:t>
            </w:r>
            <w:r>
              <w:rPr>
                <w:rFonts w:ascii="宋体" w:hAnsi="宋体" w:cs="宋体" w:hint="eastAsia"/>
                <w:color w:val="000000"/>
                <w:kern w:val="0"/>
                <w:sz w:val="18"/>
                <w:szCs w:val="18"/>
              </w:rPr>
              <w:t>1.5mm</w:t>
            </w:r>
            <w:r>
              <w:rPr>
                <w:rFonts w:ascii="宋体" w:hAnsi="宋体" w:cs="宋体" w:hint="eastAsia"/>
                <w:color w:val="000000"/>
                <w:kern w:val="0"/>
                <w:sz w:val="18"/>
                <w:szCs w:val="18"/>
              </w:rPr>
              <w:t>，存水弯带检查口，要求满焊打磨抛光</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17.</w:t>
            </w:r>
            <w:r>
              <w:rPr>
                <w:rFonts w:ascii="宋体" w:hAnsi="宋体" w:cs="宋体" w:hint="eastAsia"/>
                <w:color w:val="000000"/>
                <w:kern w:val="0"/>
                <w:sz w:val="18"/>
                <w:szCs w:val="18"/>
              </w:rPr>
              <w:t>规格：</w:t>
            </w:r>
            <w:r>
              <w:rPr>
                <w:rFonts w:ascii="宋体" w:hAnsi="宋体" w:cs="宋体" w:hint="eastAsia"/>
                <w:color w:val="000000"/>
                <w:kern w:val="0"/>
                <w:sz w:val="18"/>
                <w:szCs w:val="18"/>
              </w:rPr>
              <w:t>2200mm*1250mm*800mm</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18.</w:t>
            </w:r>
            <w:r>
              <w:rPr>
                <w:rFonts w:ascii="宋体" w:hAnsi="宋体" w:cs="宋体" w:hint="eastAsia"/>
                <w:color w:val="000000"/>
                <w:kern w:val="0"/>
                <w:sz w:val="18"/>
                <w:szCs w:val="18"/>
              </w:rPr>
              <w:t>▲投标人具有符合标准</w:t>
            </w:r>
            <w:r>
              <w:rPr>
                <w:rFonts w:ascii="宋体" w:hAnsi="宋体" w:cs="宋体" w:hint="eastAsia"/>
                <w:color w:val="000000"/>
                <w:kern w:val="0"/>
                <w:sz w:val="18"/>
                <w:szCs w:val="18"/>
              </w:rPr>
              <w:t xml:space="preserve"> GB 35848-2018 </w:t>
            </w:r>
            <w:r>
              <w:rPr>
                <w:rFonts w:ascii="宋体" w:hAnsi="宋体" w:cs="宋体" w:hint="eastAsia"/>
                <w:color w:val="000000"/>
                <w:kern w:val="0"/>
                <w:sz w:val="18"/>
                <w:szCs w:val="18"/>
              </w:rPr>
              <w:t>《商用燃气燃烧器具》和</w:t>
            </w:r>
            <w:r>
              <w:rPr>
                <w:rFonts w:ascii="宋体" w:hAnsi="宋体" w:cs="宋体" w:hint="eastAsia"/>
                <w:color w:val="000000"/>
                <w:kern w:val="0"/>
                <w:sz w:val="18"/>
                <w:szCs w:val="18"/>
              </w:rPr>
              <w:t xml:space="preserve"> GB </w:t>
            </w:r>
            <w:r>
              <w:rPr>
                <w:rFonts w:ascii="宋体" w:hAnsi="宋体" w:cs="宋体" w:hint="eastAsia"/>
                <w:color w:val="000000"/>
                <w:kern w:val="0"/>
                <w:sz w:val="18"/>
                <w:szCs w:val="18"/>
              </w:rPr>
              <w:t>30531-2014</w:t>
            </w:r>
            <w:r>
              <w:rPr>
                <w:rFonts w:ascii="宋体" w:hAnsi="宋体" w:cs="宋体" w:hint="eastAsia"/>
                <w:color w:val="000000"/>
                <w:kern w:val="0"/>
                <w:sz w:val="18"/>
                <w:szCs w:val="18"/>
              </w:rPr>
              <w:t>《商用燃气灶具能效限定值及能效等级》标准的型式检测报告扫描件</w:t>
            </w:r>
            <w:r>
              <w:rPr>
                <w:rFonts w:ascii="宋体" w:hAnsi="宋体" w:cs="宋体" w:hint="eastAsia"/>
                <w:color w:val="000000"/>
                <w:kern w:val="0"/>
                <w:sz w:val="18"/>
                <w:szCs w:val="18"/>
              </w:rPr>
              <w:t>,</w:t>
            </w:r>
            <w:r>
              <w:rPr>
                <w:rFonts w:ascii="宋体" w:hAnsi="宋体" w:cs="宋体" w:hint="eastAsia"/>
                <w:color w:val="000000"/>
                <w:kern w:val="0"/>
                <w:sz w:val="18"/>
                <w:szCs w:val="18"/>
              </w:rPr>
              <w:t>原件备查。</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19.</w:t>
            </w:r>
            <w:r>
              <w:rPr>
                <w:rFonts w:ascii="宋体" w:hAnsi="宋体" w:cs="宋体" w:hint="eastAsia"/>
                <w:color w:val="000000"/>
                <w:kern w:val="0"/>
                <w:sz w:val="18"/>
                <w:szCs w:val="18"/>
              </w:rPr>
              <w:t>▲投标人具有符合</w:t>
            </w:r>
            <w:r>
              <w:rPr>
                <w:rFonts w:ascii="宋体" w:hAnsi="宋体" w:cs="宋体" w:hint="eastAsia"/>
                <w:color w:val="000000"/>
                <w:kern w:val="0"/>
                <w:sz w:val="18"/>
                <w:szCs w:val="18"/>
              </w:rPr>
              <w:t>GB 30531-2014</w:t>
            </w:r>
            <w:r>
              <w:rPr>
                <w:rFonts w:ascii="宋体" w:hAnsi="宋体" w:cs="宋体" w:hint="eastAsia"/>
                <w:color w:val="000000"/>
                <w:kern w:val="0"/>
                <w:sz w:val="18"/>
                <w:szCs w:val="18"/>
              </w:rPr>
              <w:t>和相关产品标准</w:t>
            </w:r>
            <w:r>
              <w:rPr>
                <w:rFonts w:ascii="宋体" w:hAnsi="宋体" w:cs="宋体" w:hint="eastAsia"/>
                <w:color w:val="000000"/>
                <w:kern w:val="0"/>
                <w:sz w:val="18"/>
                <w:szCs w:val="18"/>
              </w:rPr>
              <w:t>CJ/T392-2012</w:t>
            </w:r>
            <w:r>
              <w:rPr>
                <w:rFonts w:ascii="宋体" w:hAnsi="宋体" w:cs="宋体" w:hint="eastAsia"/>
                <w:color w:val="000000"/>
                <w:kern w:val="0"/>
                <w:sz w:val="18"/>
                <w:szCs w:val="18"/>
              </w:rPr>
              <w:t>的要求，其能效等级为</w:t>
            </w:r>
            <w:r>
              <w:rPr>
                <w:rFonts w:ascii="宋体" w:hAnsi="宋体" w:cs="宋体" w:hint="eastAsia"/>
                <w:color w:val="000000"/>
                <w:kern w:val="0"/>
                <w:sz w:val="18"/>
                <w:szCs w:val="18"/>
              </w:rPr>
              <w:t>1</w:t>
            </w:r>
            <w:r>
              <w:rPr>
                <w:rFonts w:ascii="宋体" w:hAnsi="宋体" w:cs="宋体" w:hint="eastAsia"/>
                <w:color w:val="000000"/>
                <w:kern w:val="0"/>
                <w:sz w:val="18"/>
                <w:szCs w:val="18"/>
              </w:rPr>
              <w:t>级的商用燃气灶具能源效率检测报告扫描件</w:t>
            </w:r>
            <w:r>
              <w:rPr>
                <w:rFonts w:ascii="宋体" w:hAnsi="宋体" w:cs="宋体" w:hint="eastAsia"/>
                <w:color w:val="000000"/>
                <w:kern w:val="0"/>
                <w:sz w:val="18"/>
                <w:szCs w:val="18"/>
              </w:rPr>
              <w:t>,</w:t>
            </w:r>
            <w:r>
              <w:rPr>
                <w:rFonts w:ascii="宋体" w:hAnsi="宋体" w:cs="宋体" w:hint="eastAsia"/>
                <w:color w:val="000000"/>
                <w:kern w:val="0"/>
                <w:sz w:val="18"/>
                <w:szCs w:val="18"/>
              </w:rPr>
              <w:t>原件备查。</w:t>
            </w:r>
          </w:p>
        </w:tc>
      </w:tr>
      <w:tr w:rsidR="00825D69">
        <w:trPr>
          <w:trHeight w:val="454"/>
        </w:trPr>
        <w:tc>
          <w:tcPr>
            <w:tcW w:w="51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20.</w:t>
            </w:r>
            <w:r>
              <w:rPr>
                <w:rFonts w:ascii="宋体" w:hAnsi="宋体" w:cs="宋体" w:hint="eastAsia"/>
                <w:color w:val="000000"/>
                <w:kern w:val="0"/>
                <w:sz w:val="18"/>
                <w:szCs w:val="18"/>
              </w:rPr>
              <w:t>▲投标人具有国家认可的第三方认证机构出具的燃气双头大锅灶产品安全认证证书扫描件，原件备查。</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sz w:val="18"/>
                <w:szCs w:val="18"/>
              </w:rPr>
              <w:t>107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燃气双头大炒炉</w:t>
            </w:r>
            <w:r>
              <w:rPr>
                <w:rFonts w:ascii="宋体" w:hAnsi="宋体" w:cs="宋体" w:hint="eastAsia"/>
                <w:color w:val="000000"/>
                <w:kern w:val="0"/>
                <w:sz w:val="18"/>
                <w:szCs w:val="18"/>
              </w:rPr>
              <w:t xml:space="preserve"> 2</w:t>
            </w:r>
          </w:p>
        </w:tc>
        <w:tc>
          <w:tcPr>
            <w:tcW w:w="690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1.304#</w:t>
            </w:r>
            <w:r>
              <w:rPr>
                <w:rFonts w:ascii="宋体" w:hAnsi="宋体" w:cs="宋体" w:hint="eastAsia"/>
                <w:color w:val="000000"/>
                <w:kern w:val="0"/>
                <w:sz w:val="18"/>
                <w:szCs w:val="18"/>
              </w:rPr>
              <w:t>不锈钢外身</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台面厚度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3.440mm</w:t>
            </w:r>
            <w:r>
              <w:rPr>
                <w:rFonts w:ascii="宋体" w:hAnsi="宋体" w:cs="宋体" w:hint="eastAsia"/>
                <w:color w:val="000000"/>
                <w:kern w:val="0"/>
                <w:sz w:val="18"/>
                <w:szCs w:val="18"/>
              </w:rPr>
              <w:t>靠背挡板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前锅围和尾锅围连体结构</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前去水槽配活动式隔渣槽盖</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背板摇摆不锈钢全铜芯制水龙头</w:t>
            </w:r>
            <w:r>
              <w:rPr>
                <w:rFonts w:ascii="宋体" w:hAnsi="宋体" w:cs="宋体" w:hint="eastAsia"/>
                <w:color w:val="000000"/>
                <w:kern w:val="0"/>
                <w:sz w:val="18"/>
                <w:szCs w:val="18"/>
              </w:rPr>
              <w:t>2</w:t>
            </w:r>
            <w:r>
              <w:rPr>
                <w:rFonts w:ascii="宋体" w:hAnsi="宋体" w:cs="宋体" w:hint="eastAsia"/>
                <w:color w:val="000000"/>
                <w:kern w:val="0"/>
                <w:sz w:val="18"/>
                <w:szCs w:val="18"/>
              </w:rPr>
              <w:t>只</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水龙头双控制开关两个</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燃气发热量：</w:t>
            </w:r>
            <w:r>
              <w:rPr>
                <w:rFonts w:ascii="宋体" w:hAnsi="宋体" w:cs="宋体" w:hint="eastAsia"/>
                <w:color w:val="000000"/>
                <w:kern w:val="0"/>
                <w:sz w:val="18"/>
                <w:szCs w:val="18"/>
              </w:rPr>
              <w:t>2*56KW</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电功率：</w:t>
            </w:r>
            <w:r>
              <w:rPr>
                <w:rFonts w:ascii="宋体" w:hAnsi="宋体" w:cs="宋体" w:hint="eastAsia"/>
                <w:color w:val="000000"/>
                <w:kern w:val="0"/>
                <w:sz w:val="18"/>
                <w:szCs w:val="18"/>
              </w:rPr>
              <w:t>2*0.25KW 220V/1/50Hz</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10. </w:t>
            </w:r>
            <w:r>
              <w:rPr>
                <w:rFonts w:ascii="宋体" w:hAnsi="宋体" w:cs="宋体" w:hint="eastAsia"/>
                <w:color w:val="000000"/>
                <w:kern w:val="0"/>
                <w:sz w:val="18"/>
                <w:szCs w:val="18"/>
              </w:rPr>
              <w:t>一键启动电子点火与检测，溅水也能可靠使用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11.</w:t>
            </w:r>
            <w:r>
              <w:rPr>
                <w:rFonts w:ascii="宋体" w:hAnsi="宋体" w:cs="宋体" w:hint="eastAsia"/>
                <w:color w:val="000000"/>
                <w:kern w:val="0"/>
                <w:sz w:val="18"/>
                <w:szCs w:val="18"/>
              </w:rPr>
              <w:t>噪音</w:t>
            </w:r>
            <w:r>
              <w:rPr>
                <w:rFonts w:ascii="宋体" w:hAnsi="宋体" w:cs="宋体" w:hint="eastAsia"/>
                <w:color w:val="000000"/>
                <w:kern w:val="0"/>
                <w:sz w:val="18"/>
                <w:szCs w:val="18"/>
              </w:rPr>
              <w:t>&lt;65dB</w:t>
            </w:r>
            <w:r>
              <w:rPr>
                <w:rFonts w:ascii="宋体" w:hAnsi="宋体" w:cs="宋体" w:hint="eastAsia"/>
                <w:color w:val="000000"/>
                <w:kern w:val="0"/>
                <w:sz w:val="18"/>
                <w:szCs w:val="18"/>
              </w:rPr>
              <w:t>，环保</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12.</w:t>
            </w:r>
            <w:r>
              <w:rPr>
                <w:rFonts w:ascii="宋体" w:hAnsi="宋体" w:cs="宋体" w:hint="eastAsia"/>
                <w:color w:val="000000"/>
                <w:kern w:val="0"/>
                <w:sz w:val="18"/>
                <w:szCs w:val="18"/>
              </w:rPr>
              <w:t>炮台、侧臂一体成型，无缝</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w:t>
            </w:r>
            <w:r>
              <w:rPr>
                <w:rFonts w:ascii="宋体" w:hAnsi="宋体" w:cs="宋体" w:hint="eastAsia"/>
                <w:color w:val="000000"/>
                <w:kern w:val="0"/>
                <w:sz w:val="18"/>
                <w:szCs w:val="18"/>
              </w:rPr>
              <w:t>设有应急手动点火工作系统，在电子点火出故障时启用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14.</w:t>
            </w:r>
            <w:r>
              <w:rPr>
                <w:rFonts w:ascii="宋体" w:hAnsi="宋体" w:cs="宋体" w:hint="eastAsia"/>
                <w:color w:val="000000"/>
                <w:kern w:val="0"/>
                <w:sz w:val="18"/>
                <w:szCs w:val="18"/>
              </w:rPr>
              <w:t>电子打火，热电偶熄火保护装置</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15.</w:t>
            </w:r>
            <w:r>
              <w:rPr>
                <w:rFonts w:ascii="宋体" w:hAnsi="宋体" w:cs="宋体" w:hint="eastAsia"/>
                <w:color w:val="000000"/>
                <w:kern w:val="0"/>
                <w:sz w:val="18"/>
                <w:szCs w:val="18"/>
              </w:rPr>
              <w:t>配电磁安全掣</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16.</w:t>
            </w:r>
            <w:r>
              <w:rPr>
                <w:rFonts w:ascii="宋体" w:hAnsi="宋体" w:cs="宋体" w:hint="eastAsia"/>
                <w:color w:val="000000"/>
                <w:kern w:val="0"/>
                <w:sz w:val="18"/>
                <w:szCs w:val="18"/>
              </w:rPr>
              <w:t>给水采用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不锈钢波纹管，壁厚</w:t>
            </w:r>
            <w:r>
              <w:rPr>
                <w:rFonts w:ascii="宋体" w:hAnsi="宋体" w:cs="宋体" w:hint="eastAsia"/>
                <w:color w:val="000000"/>
                <w:kern w:val="0"/>
                <w:sz w:val="18"/>
                <w:szCs w:val="18"/>
              </w:rPr>
              <w:t>0.6mm</w:t>
            </w:r>
            <w:r>
              <w:rPr>
                <w:rFonts w:ascii="宋体" w:hAnsi="宋体" w:cs="宋体" w:hint="eastAsia"/>
                <w:color w:val="000000"/>
                <w:kern w:val="0"/>
                <w:sz w:val="18"/>
                <w:szCs w:val="18"/>
              </w:rPr>
              <w:t>，排水采用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不锈钢管焊接，直径</w:t>
            </w:r>
            <w:r>
              <w:rPr>
                <w:rFonts w:ascii="宋体" w:hAnsi="宋体" w:cs="宋体" w:hint="eastAsia"/>
                <w:color w:val="000000"/>
                <w:kern w:val="0"/>
                <w:sz w:val="18"/>
                <w:szCs w:val="18"/>
              </w:rPr>
              <w:t>50mm</w:t>
            </w:r>
            <w:r>
              <w:rPr>
                <w:rFonts w:ascii="宋体" w:hAnsi="宋体" w:cs="宋体" w:hint="eastAsia"/>
                <w:color w:val="000000"/>
                <w:kern w:val="0"/>
                <w:sz w:val="18"/>
                <w:szCs w:val="18"/>
              </w:rPr>
              <w:t>，壁厚</w:t>
            </w:r>
            <w:r>
              <w:rPr>
                <w:rFonts w:ascii="宋体" w:hAnsi="宋体" w:cs="宋体" w:hint="eastAsia"/>
                <w:color w:val="000000"/>
                <w:kern w:val="0"/>
                <w:sz w:val="18"/>
                <w:szCs w:val="18"/>
              </w:rPr>
              <w:t>1.5mm</w:t>
            </w:r>
            <w:r>
              <w:rPr>
                <w:rFonts w:ascii="宋体" w:hAnsi="宋体" w:cs="宋体" w:hint="eastAsia"/>
                <w:color w:val="000000"/>
                <w:kern w:val="0"/>
                <w:sz w:val="18"/>
                <w:szCs w:val="18"/>
              </w:rPr>
              <w:t>，存水弯带检查口，要求满焊打磨抛光</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17.</w:t>
            </w:r>
            <w:r>
              <w:rPr>
                <w:rFonts w:ascii="宋体" w:hAnsi="宋体" w:cs="宋体" w:hint="eastAsia"/>
                <w:color w:val="000000"/>
                <w:kern w:val="0"/>
                <w:sz w:val="18"/>
                <w:szCs w:val="18"/>
              </w:rPr>
              <w:t>规格：</w:t>
            </w:r>
            <w:r>
              <w:rPr>
                <w:rFonts w:ascii="宋体" w:hAnsi="宋体" w:cs="宋体" w:hint="eastAsia"/>
                <w:color w:val="000000"/>
                <w:kern w:val="0"/>
                <w:sz w:val="18"/>
                <w:szCs w:val="18"/>
              </w:rPr>
              <w:t>1800mm*1050mm*800mm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108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燃气双头小炒炉</w:t>
            </w:r>
            <w:r>
              <w:rPr>
                <w:rFonts w:ascii="宋体" w:hAnsi="宋体" w:cs="宋体" w:hint="eastAsia"/>
                <w:color w:val="000000"/>
                <w:kern w:val="0"/>
                <w:sz w:val="18"/>
                <w:szCs w:val="18"/>
              </w:rPr>
              <w:t xml:space="preserve"> 1</w:t>
            </w:r>
          </w:p>
        </w:tc>
        <w:tc>
          <w:tcPr>
            <w:tcW w:w="690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1800mm*1050mm*800mm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2.304#</w:t>
            </w:r>
            <w:r>
              <w:rPr>
                <w:rFonts w:ascii="宋体" w:hAnsi="宋体" w:cs="宋体" w:hint="eastAsia"/>
                <w:color w:val="000000"/>
                <w:kern w:val="0"/>
                <w:sz w:val="18"/>
                <w:szCs w:val="18"/>
              </w:rPr>
              <w:t>不锈钢外身</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台面厚度</w:t>
            </w:r>
            <w:r>
              <w:rPr>
                <w:rFonts w:ascii="宋体" w:hAnsi="宋体" w:cs="宋体" w:hint="eastAsia"/>
                <w:color w:val="000000"/>
                <w:kern w:val="0"/>
                <w:sz w:val="18"/>
                <w:szCs w:val="18"/>
              </w:rPr>
              <w:t>1.5mm</w:t>
            </w:r>
            <w:r>
              <w:rPr>
                <w:rFonts w:ascii="宋体" w:hAnsi="宋体" w:cs="宋体" w:hint="eastAsia"/>
                <w:color w:val="000000"/>
                <w:kern w:val="0"/>
                <w:sz w:val="18"/>
                <w:szCs w:val="18"/>
              </w:rPr>
              <w:t>，侧板厚度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4.440mm</w:t>
            </w:r>
            <w:r>
              <w:rPr>
                <w:rFonts w:ascii="宋体" w:hAnsi="宋体" w:cs="宋体" w:hint="eastAsia"/>
                <w:color w:val="000000"/>
                <w:kern w:val="0"/>
                <w:sz w:val="18"/>
                <w:szCs w:val="18"/>
              </w:rPr>
              <w:t>靠背挡板</w:t>
            </w:r>
            <w:r>
              <w:rPr>
                <w:rFonts w:ascii="宋体" w:hAnsi="宋体" w:cs="宋体" w:hint="eastAsia"/>
                <w:color w:val="000000"/>
                <w:kern w:val="0"/>
                <w:sz w:val="18"/>
                <w:szCs w:val="18"/>
              </w:rPr>
              <w:t>,</w:t>
            </w:r>
            <w:r>
              <w:rPr>
                <w:rFonts w:ascii="宋体" w:hAnsi="宋体" w:cs="宋体" w:hint="eastAsia"/>
                <w:color w:val="000000"/>
                <w:kern w:val="0"/>
                <w:sz w:val="18"/>
                <w:szCs w:val="18"/>
              </w:rPr>
              <w:t>背板厚度</w:t>
            </w:r>
            <w:r>
              <w:rPr>
                <w:rFonts w:ascii="宋体" w:hAnsi="宋体" w:cs="宋体" w:hint="eastAsia"/>
                <w:color w:val="000000"/>
                <w:kern w:val="0"/>
                <w:sz w:val="18"/>
                <w:szCs w:val="18"/>
              </w:rPr>
              <w:t>1mm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生铁锅圈可供φ</w:t>
            </w:r>
            <w:r>
              <w:rPr>
                <w:rFonts w:ascii="宋体" w:hAnsi="宋体" w:cs="宋体" w:hint="eastAsia"/>
                <w:color w:val="000000"/>
                <w:kern w:val="0"/>
                <w:sz w:val="18"/>
                <w:szCs w:val="18"/>
              </w:rPr>
              <w:t>400mm</w:t>
            </w:r>
            <w:r>
              <w:rPr>
                <w:rFonts w:ascii="宋体" w:hAnsi="宋体" w:cs="宋体" w:hint="eastAsia"/>
                <w:color w:val="000000"/>
                <w:kern w:val="0"/>
                <w:sz w:val="18"/>
                <w:szCs w:val="18"/>
              </w:rPr>
              <w:t>～φ</w:t>
            </w:r>
            <w:r>
              <w:rPr>
                <w:rFonts w:ascii="宋体" w:hAnsi="宋体" w:cs="宋体" w:hint="eastAsia"/>
                <w:color w:val="000000"/>
                <w:kern w:val="0"/>
                <w:sz w:val="18"/>
                <w:szCs w:val="18"/>
              </w:rPr>
              <w:t>560mm</w:t>
            </w:r>
            <w:r>
              <w:rPr>
                <w:rFonts w:ascii="宋体" w:hAnsi="宋体" w:cs="宋体" w:hint="eastAsia"/>
                <w:color w:val="000000"/>
                <w:kern w:val="0"/>
                <w:sz w:val="18"/>
                <w:szCs w:val="18"/>
              </w:rPr>
              <w:t>锅使用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6. </w:t>
            </w:r>
            <w:r>
              <w:rPr>
                <w:rFonts w:ascii="宋体" w:hAnsi="宋体" w:cs="宋体" w:hint="eastAsia"/>
                <w:color w:val="000000"/>
                <w:kern w:val="0"/>
                <w:sz w:val="18"/>
                <w:szCs w:val="18"/>
              </w:rPr>
              <w:t>2</w:t>
            </w:r>
            <w:r>
              <w:rPr>
                <w:rFonts w:ascii="宋体" w:hAnsi="宋体" w:cs="宋体" w:hint="eastAsia"/>
                <w:color w:val="000000"/>
                <w:kern w:val="0"/>
                <w:sz w:val="18"/>
                <w:szCs w:val="18"/>
              </w:rPr>
              <w:t>个后尾撑，用排放废气加热式</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7. </w:t>
            </w:r>
            <w:r>
              <w:rPr>
                <w:rFonts w:ascii="宋体" w:hAnsi="宋体" w:cs="宋体" w:hint="eastAsia"/>
                <w:color w:val="000000"/>
                <w:kern w:val="0"/>
                <w:sz w:val="18"/>
                <w:szCs w:val="18"/>
              </w:rPr>
              <w:t>前去水槽配活动式隔渣槽盖</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每个炉头须配有摇摆龙头</w:t>
            </w:r>
            <w:r>
              <w:rPr>
                <w:rFonts w:ascii="宋体" w:hAnsi="宋体" w:cs="宋体" w:hint="eastAsia"/>
                <w:color w:val="000000"/>
                <w:kern w:val="0"/>
                <w:sz w:val="18"/>
                <w:szCs w:val="18"/>
              </w:rPr>
              <w:t>1</w:t>
            </w:r>
            <w:r>
              <w:rPr>
                <w:rFonts w:ascii="宋体" w:hAnsi="宋体" w:cs="宋体" w:hint="eastAsia"/>
                <w:color w:val="000000"/>
                <w:kern w:val="0"/>
                <w:sz w:val="18"/>
                <w:szCs w:val="18"/>
              </w:rPr>
              <w:t>只及节水器一个</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五味板</w:t>
            </w:r>
            <w:r>
              <w:rPr>
                <w:rFonts w:ascii="宋体" w:hAnsi="宋体" w:cs="宋体" w:hint="eastAsia"/>
                <w:color w:val="000000"/>
                <w:kern w:val="0"/>
                <w:sz w:val="18"/>
                <w:szCs w:val="18"/>
              </w:rPr>
              <w:t>1</w:t>
            </w:r>
            <w:r>
              <w:rPr>
                <w:rFonts w:ascii="宋体" w:hAnsi="宋体" w:cs="宋体" w:hint="eastAsia"/>
                <w:color w:val="000000"/>
                <w:kern w:val="0"/>
                <w:sz w:val="18"/>
                <w:szCs w:val="18"/>
              </w:rPr>
              <w:t>件</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配炸篱架、冻水盆及锅架各</w:t>
            </w:r>
            <w:r>
              <w:rPr>
                <w:rFonts w:ascii="宋体" w:hAnsi="宋体" w:cs="宋体" w:hint="eastAsia"/>
                <w:color w:val="000000"/>
                <w:kern w:val="0"/>
                <w:sz w:val="18"/>
                <w:szCs w:val="18"/>
              </w:rPr>
              <w:t>1</w:t>
            </w:r>
            <w:r>
              <w:rPr>
                <w:rFonts w:ascii="宋体" w:hAnsi="宋体" w:cs="宋体" w:hint="eastAsia"/>
                <w:color w:val="000000"/>
                <w:kern w:val="0"/>
                <w:sz w:val="18"/>
                <w:szCs w:val="18"/>
              </w:rPr>
              <w:t>个</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10.</w:t>
            </w:r>
            <w:r>
              <w:rPr>
                <w:rFonts w:ascii="宋体" w:hAnsi="宋体" w:cs="宋体" w:hint="eastAsia"/>
                <w:color w:val="000000"/>
                <w:kern w:val="0"/>
                <w:sz w:val="18"/>
                <w:szCs w:val="18"/>
              </w:rPr>
              <w:t>所有围身板必须容易卸下使维修容易</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11.</w:t>
            </w:r>
            <w:r>
              <w:rPr>
                <w:rFonts w:ascii="宋体" w:hAnsi="宋体" w:cs="宋体" w:hint="eastAsia"/>
                <w:color w:val="000000"/>
                <w:kern w:val="0"/>
                <w:sz w:val="18"/>
                <w:szCs w:val="18"/>
              </w:rPr>
              <w:t>燃气发热量：</w:t>
            </w:r>
            <w:r>
              <w:rPr>
                <w:rFonts w:ascii="宋体" w:hAnsi="宋体" w:cs="宋体" w:hint="eastAsia"/>
                <w:color w:val="000000"/>
                <w:kern w:val="0"/>
                <w:sz w:val="18"/>
                <w:szCs w:val="18"/>
              </w:rPr>
              <w:t>2*42KW</w:t>
            </w:r>
            <w:r>
              <w:rPr>
                <w:rFonts w:ascii="宋体" w:hAnsi="宋体" w:cs="宋体" w:hint="eastAsia"/>
                <w:color w:val="000000"/>
                <w:kern w:val="0"/>
                <w:sz w:val="18"/>
                <w:szCs w:val="18"/>
              </w:rPr>
              <w:t>，电功率：</w:t>
            </w:r>
            <w:r>
              <w:rPr>
                <w:rFonts w:ascii="宋体" w:hAnsi="宋体" w:cs="宋体" w:hint="eastAsia"/>
                <w:color w:val="000000"/>
                <w:kern w:val="0"/>
                <w:sz w:val="18"/>
                <w:szCs w:val="18"/>
              </w:rPr>
              <w:t>2*0.25KW 220V/1/50HZ</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12.</w:t>
            </w:r>
            <w:r>
              <w:rPr>
                <w:rFonts w:ascii="宋体" w:hAnsi="宋体" w:cs="宋体" w:hint="eastAsia"/>
                <w:color w:val="000000"/>
                <w:kern w:val="0"/>
                <w:sz w:val="18"/>
                <w:szCs w:val="18"/>
              </w:rPr>
              <w:t>电子打火，热电偶熄火保护装置</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w:t>
            </w:r>
            <w:r>
              <w:rPr>
                <w:rFonts w:ascii="宋体" w:hAnsi="宋体" w:cs="宋体" w:hint="eastAsia"/>
                <w:color w:val="000000"/>
                <w:kern w:val="0"/>
                <w:sz w:val="18"/>
                <w:szCs w:val="18"/>
              </w:rPr>
              <w:t>一键启动电子点火与检测，溅水也能可靠使用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14.</w:t>
            </w:r>
            <w:r>
              <w:rPr>
                <w:rFonts w:ascii="宋体" w:hAnsi="宋体" w:cs="宋体" w:hint="eastAsia"/>
                <w:color w:val="000000"/>
                <w:kern w:val="0"/>
                <w:sz w:val="18"/>
                <w:szCs w:val="18"/>
              </w:rPr>
              <w:t>噪音</w:t>
            </w:r>
            <w:r>
              <w:rPr>
                <w:rFonts w:ascii="宋体" w:hAnsi="宋体" w:cs="宋体" w:hint="eastAsia"/>
                <w:color w:val="000000"/>
                <w:kern w:val="0"/>
                <w:sz w:val="18"/>
                <w:szCs w:val="18"/>
              </w:rPr>
              <w:t>&lt;65dB</w:t>
            </w:r>
            <w:r>
              <w:rPr>
                <w:rFonts w:ascii="宋体" w:hAnsi="宋体" w:cs="宋体" w:hint="eastAsia"/>
                <w:color w:val="000000"/>
                <w:kern w:val="0"/>
                <w:sz w:val="18"/>
                <w:szCs w:val="18"/>
              </w:rPr>
              <w:t>，环保</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15.</w:t>
            </w:r>
            <w:r>
              <w:rPr>
                <w:rFonts w:ascii="宋体" w:hAnsi="宋体" w:cs="宋体" w:hint="eastAsia"/>
                <w:color w:val="000000"/>
                <w:kern w:val="0"/>
                <w:sz w:val="18"/>
                <w:szCs w:val="18"/>
              </w:rPr>
              <w:t>炒炉台面的炮台、侧臂一体成型，无缝、卫生</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16.</w:t>
            </w:r>
            <w:r>
              <w:rPr>
                <w:rFonts w:ascii="宋体" w:hAnsi="宋体" w:cs="宋体" w:hint="eastAsia"/>
                <w:color w:val="000000"/>
                <w:kern w:val="0"/>
                <w:sz w:val="18"/>
                <w:szCs w:val="18"/>
              </w:rPr>
              <w:t>围身一体耐火砖炉膛、烟道一体砖组成一体</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17.</w:t>
            </w:r>
            <w:r>
              <w:rPr>
                <w:rFonts w:ascii="宋体" w:hAnsi="宋体" w:cs="宋体" w:hint="eastAsia"/>
                <w:color w:val="000000"/>
                <w:kern w:val="0"/>
                <w:sz w:val="18"/>
                <w:szCs w:val="18"/>
              </w:rPr>
              <w:t>设有应急手动点火工作系统，在电子点火出故障时启用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18. </w:t>
            </w:r>
            <w:r>
              <w:rPr>
                <w:rFonts w:ascii="宋体" w:hAnsi="宋体" w:cs="宋体" w:hint="eastAsia"/>
                <w:color w:val="000000"/>
                <w:kern w:val="0"/>
                <w:sz w:val="18"/>
                <w:szCs w:val="18"/>
              </w:rPr>
              <w:t>配电磁安全掣</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19.</w:t>
            </w:r>
            <w:r>
              <w:rPr>
                <w:rFonts w:ascii="宋体" w:hAnsi="宋体" w:cs="宋体" w:hint="eastAsia"/>
                <w:color w:val="000000"/>
                <w:kern w:val="0"/>
                <w:sz w:val="18"/>
                <w:szCs w:val="18"/>
              </w:rPr>
              <w:t>给水采用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不锈钢波纹管，壁厚</w:t>
            </w:r>
            <w:r>
              <w:rPr>
                <w:rFonts w:ascii="宋体" w:hAnsi="宋体" w:cs="宋体" w:hint="eastAsia"/>
                <w:color w:val="000000"/>
                <w:kern w:val="0"/>
                <w:sz w:val="18"/>
                <w:szCs w:val="18"/>
              </w:rPr>
              <w:t>0.6mm</w:t>
            </w:r>
            <w:r>
              <w:rPr>
                <w:rFonts w:ascii="宋体" w:hAnsi="宋体" w:cs="宋体" w:hint="eastAsia"/>
                <w:color w:val="000000"/>
                <w:kern w:val="0"/>
                <w:sz w:val="18"/>
                <w:szCs w:val="18"/>
              </w:rPr>
              <w:t>，排水采用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不锈钢管焊接，直径</w:t>
            </w:r>
            <w:r>
              <w:rPr>
                <w:rFonts w:ascii="宋体" w:hAnsi="宋体" w:cs="宋体" w:hint="eastAsia"/>
                <w:color w:val="000000"/>
                <w:kern w:val="0"/>
                <w:sz w:val="18"/>
                <w:szCs w:val="18"/>
              </w:rPr>
              <w:t>50mm</w:t>
            </w:r>
            <w:r>
              <w:rPr>
                <w:rFonts w:ascii="宋体" w:hAnsi="宋体" w:cs="宋体" w:hint="eastAsia"/>
                <w:color w:val="000000"/>
                <w:kern w:val="0"/>
                <w:sz w:val="18"/>
                <w:szCs w:val="18"/>
              </w:rPr>
              <w:t>，壁厚</w:t>
            </w:r>
            <w:r>
              <w:rPr>
                <w:rFonts w:ascii="宋体" w:hAnsi="宋体" w:cs="宋体" w:hint="eastAsia"/>
                <w:color w:val="000000"/>
                <w:kern w:val="0"/>
                <w:sz w:val="18"/>
                <w:szCs w:val="18"/>
              </w:rPr>
              <w:t>1.5mm</w:t>
            </w:r>
            <w:r>
              <w:rPr>
                <w:rFonts w:ascii="宋体" w:hAnsi="宋体" w:cs="宋体" w:hint="eastAsia"/>
                <w:color w:val="000000"/>
                <w:kern w:val="0"/>
                <w:sz w:val="18"/>
                <w:szCs w:val="18"/>
              </w:rPr>
              <w:t>，存水弯带检查口，要求满焊打磨抛光</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20.</w:t>
            </w:r>
            <w:r>
              <w:rPr>
                <w:rFonts w:ascii="宋体" w:hAnsi="宋体" w:cs="宋体" w:hint="eastAsia"/>
                <w:color w:val="000000"/>
                <w:kern w:val="0"/>
                <w:sz w:val="18"/>
                <w:szCs w:val="18"/>
              </w:rPr>
              <w:t>▲投标人具有符合标准</w:t>
            </w:r>
            <w:r>
              <w:rPr>
                <w:rFonts w:ascii="宋体" w:hAnsi="宋体" w:cs="宋体" w:hint="eastAsia"/>
                <w:color w:val="000000"/>
                <w:kern w:val="0"/>
                <w:sz w:val="18"/>
                <w:szCs w:val="18"/>
              </w:rPr>
              <w:t xml:space="preserve"> GB 35848-2018 </w:t>
            </w:r>
            <w:r>
              <w:rPr>
                <w:rFonts w:ascii="宋体" w:hAnsi="宋体" w:cs="宋体" w:hint="eastAsia"/>
                <w:color w:val="000000"/>
                <w:kern w:val="0"/>
                <w:sz w:val="18"/>
                <w:szCs w:val="18"/>
              </w:rPr>
              <w:t>《商用燃气燃烧器具》和</w:t>
            </w:r>
            <w:r>
              <w:rPr>
                <w:rFonts w:ascii="宋体" w:hAnsi="宋体" w:cs="宋体" w:hint="eastAsia"/>
                <w:color w:val="000000"/>
                <w:kern w:val="0"/>
                <w:sz w:val="18"/>
                <w:szCs w:val="18"/>
              </w:rPr>
              <w:t xml:space="preserve"> GB 30531-2014</w:t>
            </w:r>
            <w:r>
              <w:rPr>
                <w:rFonts w:ascii="宋体" w:hAnsi="宋体" w:cs="宋体" w:hint="eastAsia"/>
                <w:color w:val="000000"/>
                <w:kern w:val="0"/>
                <w:sz w:val="18"/>
                <w:szCs w:val="18"/>
              </w:rPr>
              <w:t>《商用燃气灶具能效限定值及能效等级》的型式检测报告扫描件</w:t>
            </w:r>
            <w:r>
              <w:rPr>
                <w:rFonts w:ascii="宋体" w:hAnsi="宋体" w:cs="宋体" w:hint="eastAsia"/>
                <w:color w:val="000000"/>
                <w:kern w:val="0"/>
                <w:sz w:val="18"/>
                <w:szCs w:val="18"/>
              </w:rPr>
              <w:t>,</w:t>
            </w:r>
            <w:r>
              <w:rPr>
                <w:rFonts w:ascii="宋体" w:hAnsi="宋体" w:cs="宋体" w:hint="eastAsia"/>
                <w:color w:val="000000"/>
                <w:kern w:val="0"/>
                <w:sz w:val="18"/>
                <w:szCs w:val="18"/>
              </w:rPr>
              <w:t>原件备查。</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21.</w:t>
            </w:r>
            <w:r>
              <w:rPr>
                <w:rFonts w:ascii="宋体" w:hAnsi="宋体" w:cs="宋体" w:hint="eastAsia"/>
                <w:color w:val="000000"/>
                <w:kern w:val="0"/>
                <w:sz w:val="18"/>
                <w:szCs w:val="18"/>
              </w:rPr>
              <w:t>▲投标人具有符合</w:t>
            </w:r>
            <w:r>
              <w:rPr>
                <w:rFonts w:ascii="宋体" w:hAnsi="宋体" w:cs="宋体" w:hint="eastAsia"/>
                <w:color w:val="000000"/>
                <w:kern w:val="0"/>
                <w:sz w:val="18"/>
                <w:szCs w:val="18"/>
              </w:rPr>
              <w:t xml:space="preserve">GB </w:t>
            </w:r>
            <w:r>
              <w:rPr>
                <w:rFonts w:ascii="宋体" w:hAnsi="宋体" w:cs="宋体" w:hint="eastAsia"/>
                <w:color w:val="000000"/>
                <w:kern w:val="0"/>
                <w:sz w:val="18"/>
                <w:szCs w:val="18"/>
              </w:rPr>
              <w:t>30531-2014</w:t>
            </w:r>
            <w:r>
              <w:rPr>
                <w:rFonts w:ascii="宋体" w:hAnsi="宋体" w:cs="宋体" w:hint="eastAsia"/>
                <w:color w:val="000000"/>
                <w:kern w:val="0"/>
                <w:sz w:val="18"/>
                <w:szCs w:val="18"/>
              </w:rPr>
              <w:t>和相关产品标准</w:t>
            </w:r>
            <w:r>
              <w:rPr>
                <w:rFonts w:ascii="宋体" w:hAnsi="宋体" w:cs="宋体" w:hint="eastAsia"/>
                <w:color w:val="000000"/>
                <w:kern w:val="0"/>
                <w:sz w:val="18"/>
                <w:szCs w:val="18"/>
              </w:rPr>
              <w:t>CJ/T392-2012</w:t>
            </w:r>
            <w:r>
              <w:rPr>
                <w:rFonts w:ascii="宋体" w:hAnsi="宋体" w:cs="宋体" w:hint="eastAsia"/>
                <w:color w:val="000000"/>
                <w:kern w:val="0"/>
                <w:sz w:val="18"/>
                <w:szCs w:val="18"/>
              </w:rPr>
              <w:t>的要求，其能效等级为</w:t>
            </w:r>
            <w:r>
              <w:rPr>
                <w:rFonts w:ascii="宋体" w:hAnsi="宋体" w:cs="宋体" w:hint="eastAsia"/>
                <w:color w:val="000000"/>
                <w:kern w:val="0"/>
                <w:sz w:val="18"/>
                <w:szCs w:val="18"/>
              </w:rPr>
              <w:t>1</w:t>
            </w:r>
            <w:r>
              <w:rPr>
                <w:rFonts w:ascii="宋体" w:hAnsi="宋体" w:cs="宋体" w:hint="eastAsia"/>
                <w:color w:val="000000"/>
                <w:kern w:val="0"/>
                <w:sz w:val="18"/>
                <w:szCs w:val="18"/>
              </w:rPr>
              <w:t>级的商用燃气灶具能源效率检测报告扫描件</w:t>
            </w:r>
            <w:r>
              <w:rPr>
                <w:rFonts w:ascii="宋体" w:hAnsi="宋体" w:cs="宋体" w:hint="eastAsia"/>
                <w:color w:val="000000"/>
                <w:kern w:val="0"/>
                <w:sz w:val="18"/>
                <w:szCs w:val="18"/>
              </w:rPr>
              <w:t>,</w:t>
            </w:r>
            <w:r>
              <w:rPr>
                <w:rFonts w:ascii="宋体" w:hAnsi="宋体" w:cs="宋体" w:hint="eastAsia"/>
                <w:color w:val="000000"/>
                <w:kern w:val="0"/>
                <w:sz w:val="18"/>
                <w:szCs w:val="18"/>
              </w:rPr>
              <w:t>原件备查</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109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燃气双头小炒炉</w:t>
            </w:r>
            <w:r>
              <w:rPr>
                <w:rFonts w:ascii="宋体" w:hAnsi="宋体" w:cs="宋体" w:hint="eastAsia"/>
                <w:color w:val="000000"/>
                <w:kern w:val="0"/>
                <w:sz w:val="18"/>
                <w:szCs w:val="18"/>
              </w:rPr>
              <w:t xml:space="preserve"> 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2000mm*1250mm*800mm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2.304#</w:t>
            </w:r>
            <w:r>
              <w:rPr>
                <w:rFonts w:ascii="宋体" w:hAnsi="宋体" w:cs="宋体" w:hint="eastAsia"/>
                <w:color w:val="000000"/>
                <w:kern w:val="0"/>
                <w:sz w:val="18"/>
                <w:szCs w:val="18"/>
              </w:rPr>
              <w:t>不锈钢外身</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选用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不锈钢制造，台面厚度</w:t>
            </w:r>
            <w:r>
              <w:rPr>
                <w:rFonts w:ascii="宋体" w:hAnsi="宋体" w:cs="宋体" w:hint="eastAsia"/>
                <w:color w:val="000000"/>
                <w:kern w:val="0"/>
                <w:sz w:val="18"/>
                <w:szCs w:val="18"/>
              </w:rPr>
              <w:t>1.5mm</w:t>
            </w:r>
            <w:r>
              <w:rPr>
                <w:rFonts w:ascii="宋体" w:hAnsi="宋体" w:cs="宋体" w:hint="eastAsia"/>
                <w:color w:val="000000"/>
                <w:kern w:val="0"/>
                <w:sz w:val="18"/>
                <w:szCs w:val="18"/>
              </w:rPr>
              <w:t>，侧板厚度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4.440mm</w:t>
            </w:r>
            <w:r>
              <w:rPr>
                <w:rFonts w:ascii="宋体" w:hAnsi="宋体" w:cs="宋体" w:hint="eastAsia"/>
                <w:color w:val="000000"/>
                <w:kern w:val="0"/>
                <w:sz w:val="18"/>
                <w:szCs w:val="18"/>
              </w:rPr>
              <w:t>靠背挡板</w:t>
            </w:r>
            <w:r>
              <w:rPr>
                <w:rFonts w:ascii="宋体" w:hAnsi="宋体" w:cs="宋体" w:hint="eastAsia"/>
                <w:color w:val="000000"/>
                <w:kern w:val="0"/>
                <w:sz w:val="18"/>
                <w:szCs w:val="18"/>
              </w:rPr>
              <w:t>,</w:t>
            </w:r>
            <w:r>
              <w:rPr>
                <w:rFonts w:ascii="宋体" w:hAnsi="宋体" w:cs="宋体" w:hint="eastAsia"/>
                <w:color w:val="000000"/>
                <w:kern w:val="0"/>
                <w:sz w:val="18"/>
                <w:szCs w:val="18"/>
              </w:rPr>
              <w:t>背板厚度</w:t>
            </w:r>
            <w:r>
              <w:rPr>
                <w:rFonts w:ascii="宋体" w:hAnsi="宋体" w:cs="宋体" w:hint="eastAsia"/>
                <w:color w:val="000000"/>
                <w:kern w:val="0"/>
                <w:sz w:val="18"/>
                <w:szCs w:val="18"/>
              </w:rPr>
              <w:t>1mm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生铁锅圈可供φ</w:t>
            </w:r>
            <w:r>
              <w:rPr>
                <w:rFonts w:ascii="宋体" w:hAnsi="宋体" w:cs="宋体" w:hint="eastAsia"/>
                <w:color w:val="000000"/>
                <w:kern w:val="0"/>
                <w:sz w:val="18"/>
                <w:szCs w:val="18"/>
              </w:rPr>
              <w:t>400mm</w:t>
            </w:r>
            <w:r>
              <w:rPr>
                <w:rFonts w:ascii="宋体" w:hAnsi="宋体" w:cs="宋体" w:hint="eastAsia"/>
                <w:color w:val="000000"/>
                <w:kern w:val="0"/>
                <w:sz w:val="18"/>
                <w:szCs w:val="18"/>
              </w:rPr>
              <w:t>～φ</w:t>
            </w:r>
            <w:r>
              <w:rPr>
                <w:rFonts w:ascii="宋体" w:hAnsi="宋体" w:cs="宋体" w:hint="eastAsia"/>
                <w:color w:val="000000"/>
                <w:kern w:val="0"/>
                <w:sz w:val="18"/>
                <w:szCs w:val="18"/>
              </w:rPr>
              <w:t>560mm</w:t>
            </w:r>
            <w:r>
              <w:rPr>
                <w:rFonts w:ascii="宋体" w:hAnsi="宋体" w:cs="宋体" w:hint="eastAsia"/>
                <w:color w:val="000000"/>
                <w:kern w:val="0"/>
                <w:sz w:val="18"/>
                <w:szCs w:val="18"/>
              </w:rPr>
              <w:t>锅使用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6. 2</w:t>
            </w:r>
            <w:r>
              <w:rPr>
                <w:rFonts w:ascii="宋体" w:hAnsi="宋体" w:cs="宋体" w:hint="eastAsia"/>
                <w:color w:val="000000"/>
                <w:kern w:val="0"/>
                <w:sz w:val="18"/>
                <w:szCs w:val="18"/>
              </w:rPr>
              <w:t>个后尾撑，用排放废气加热式</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7. </w:t>
            </w:r>
            <w:r>
              <w:rPr>
                <w:rFonts w:ascii="宋体" w:hAnsi="宋体" w:cs="宋体" w:hint="eastAsia"/>
                <w:color w:val="000000"/>
                <w:kern w:val="0"/>
                <w:sz w:val="18"/>
                <w:szCs w:val="18"/>
              </w:rPr>
              <w:t>前去水槽配活动式隔渣槽盖</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每个炉头须配有摇摆龙头</w:t>
            </w:r>
            <w:r>
              <w:rPr>
                <w:rFonts w:ascii="宋体" w:hAnsi="宋体" w:cs="宋体" w:hint="eastAsia"/>
                <w:color w:val="000000"/>
                <w:kern w:val="0"/>
                <w:sz w:val="18"/>
                <w:szCs w:val="18"/>
              </w:rPr>
              <w:t>1</w:t>
            </w:r>
            <w:r>
              <w:rPr>
                <w:rFonts w:ascii="宋体" w:hAnsi="宋体" w:cs="宋体" w:hint="eastAsia"/>
                <w:color w:val="000000"/>
                <w:kern w:val="0"/>
                <w:sz w:val="18"/>
                <w:szCs w:val="18"/>
              </w:rPr>
              <w:t>只及节水器一个</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五味板</w:t>
            </w:r>
            <w:r>
              <w:rPr>
                <w:rFonts w:ascii="宋体" w:hAnsi="宋体" w:cs="宋体" w:hint="eastAsia"/>
                <w:color w:val="000000"/>
                <w:kern w:val="0"/>
                <w:sz w:val="18"/>
                <w:szCs w:val="18"/>
              </w:rPr>
              <w:t>1</w:t>
            </w:r>
            <w:r>
              <w:rPr>
                <w:rFonts w:ascii="宋体" w:hAnsi="宋体" w:cs="宋体" w:hint="eastAsia"/>
                <w:color w:val="000000"/>
                <w:kern w:val="0"/>
                <w:sz w:val="18"/>
                <w:szCs w:val="18"/>
              </w:rPr>
              <w:t>件</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配炸篱架、冻水盆及锅架各</w:t>
            </w:r>
            <w:r>
              <w:rPr>
                <w:rFonts w:ascii="宋体" w:hAnsi="宋体" w:cs="宋体" w:hint="eastAsia"/>
                <w:color w:val="000000"/>
                <w:kern w:val="0"/>
                <w:sz w:val="18"/>
                <w:szCs w:val="18"/>
              </w:rPr>
              <w:t>1</w:t>
            </w:r>
            <w:r>
              <w:rPr>
                <w:rFonts w:ascii="宋体" w:hAnsi="宋体" w:cs="宋体" w:hint="eastAsia"/>
                <w:color w:val="000000"/>
                <w:kern w:val="0"/>
                <w:sz w:val="18"/>
                <w:szCs w:val="18"/>
              </w:rPr>
              <w:t>个</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10.</w:t>
            </w:r>
            <w:r>
              <w:rPr>
                <w:rFonts w:ascii="宋体" w:hAnsi="宋体" w:cs="宋体" w:hint="eastAsia"/>
                <w:color w:val="000000"/>
                <w:kern w:val="0"/>
                <w:sz w:val="18"/>
                <w:szCs w:val="18"/>
              </w:rPr>
              <w:t>所有围身板必须容易卸下使维修容易</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11.</w:t>
            </w:r>
            <w:r>
              <w:rPr>
                <w:rFonts w:ascii="宋体" w:hAnsi="宋体" w:cs="宋体" w:hint="eastAsia"/>
                <w:color w:val="000000"/>
                <w:kern w:val="0"/>
                <w:sz w:val="18"/>
                <w:szCs w:val="18"/>
              </w:rPr>
              <w:t>燃气发热量：</w:t>
            </w:r>
            <w:r>
              <w:rPr>
                <w:rFonts w:ascii="宋体" w:hAnsi="宋体" w:cs="宋体" w:hint="eastAsia"/>
                <w:color w:val="000000"/>
                <w:kern w:val="0"/>
                <w:sz w:val="18"/>
                <w:szCs w:val="18"/>
              </w:rPr>
              <w:t>2*42KW</w:t>
            </w:r>
            <w:r>
              <w:rPr>
                <w:rFonts w:ascii="宋体" w:hAnsi="宋体" w:cs="宋体" w:hint="eastAsia"/>
                <w:color w:val="000000"/>
                <w:kern w:val="0"/>
                <w:sz w:val="18"/>
                <w:szCs w:val="18"/>
              </w:rPr>
              <w:t>，电功率：</w:t>
            </w:r>
            <w:r>
              <w:rPr>
                <w:rFonts w:ascii="宋体" w:hAnsi="宋体" w:cs="宋体" w:hint="eastAsia"/>
                <w:color w:val="000000"/>
                <w:kern w:val="0"/>
                <w:sz w:val="18"/>
                <w:szCs w:val="18"/>
              </w:rPr>
              <w:t>2*0.25KW 220V/1/50HZ</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12.</w:t>
            </w:r>
            <w:r>
              <w:rPr>
                <w:rFonts w:ascii="宋体" w:hAnsi="宋体" w:cs="宋体" w:hint="eastAsia"/>
                <w:color w:val="000000"/>
                <w:kern w:val="0"/>
                <w:sz w:val="18"/>
                <w:szCs w:val="18"/>
              </w:rPr>
              <w:t>电子打火，热电偶熄火保护装置</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w:t>
            </w:r>
            <w:r>
              <w:rPr>
                <w:rFonts w:ascii="宋体" w:hAnsi="宋体" w:cs="宋体" w:hint="eastAsia"/>
                <w:color w:val="000000"/>
                <w:kern w:val="0"/>
                <w:sz w:val="18"/>
                <w:szCs w:val="18"/>
              </w:rPr>
              <w:t>一键启动电子点火与检测，溅水也能可靠使用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14.</w:t>
            </w:r>
            <w:r>
              <w:rPr>
                <w:rFonts w:ascii="宋体" w:hAnsi="宋体" w:cs="宋体" w:hint="eastAsia"/>
                <w:color w:val="000000"/>
                <w:kern w:val="0"/>
                <w:sz w:val="18"/>
                <w:szCs w:val="18"/>
              </w:rPr>
              <w:t>噪音</w:t>
            </w:r>
            <w:r>
              <w:rPr>
                <w:rFonts w:ascii="宋体" w:hAnsi="宋体" w:cs="宋体" w:hint="eastAsia"/>
                <w:color w:val="000000"/>
                <w:kern w:val="0"/>
                <w:sz w:val="18"/>
                <w:szCs w:val="18"/>
              </w:rPr>
              <w:t>&lt;65dB</w:t>
            </w:r>
            <w:r>
              <w:rPr>
                <w:rFonts w:ascii="宋体" w:hAnsi="宋体" w:cs="宋体" w:hint="eastAsia"/>
                <w:color w:val="000000"/>
                <w:kern w:val="0"/>
                <w:sz w:val="18"/>
                <w:szCs w:val="18"/>
              </w:rPr>
              <w:t>，环保</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15.</w:t>
            </w:r>
            <w:r>
              <w:rPr>
                <w:rFonts w:ascii="宋体" w:hAnsi="宋体" w:cs="宋体" w:hint="eastAsia"/>
                <w:color w:val="000000"/>
                <w:kern w:val="0"/>
                <w:sz w:val="18"/>
                <w:szCs w:val="18"/>
              </w:rPr>
              <w:t>炒炉台面的炮台、侧臂一体成型，无缝、卫生</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16.</w:t>
            </w:r>
            <w:r>
              <w:rPr>
                <w:rFonts w:ascii="宋体" w:hAnsi="宋体" w:cs="宋体" w:hint="eastAsia"/>
                <w:color w:val="000000"/>
                <w:kern w:val="0"/>
                <w:sz w:val="18"/>
                <w:szCs w:val="18"/>
              </w:rPr>
              <w:t>围身一体耐火砖炉膛、烟道一体砖组成一体</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17.</w:t>
            </w:r>
            <w:r>
              <w:rPr>
                <w:rFonts w:ascii="宋体" w:hAnsi="宋体" w:cs="宋体" w:hint="eastAsia"/>
                <w:color w:val="000000"/>
                <w:kern w:val="0"/>
                <w:sz w:val="18"/>
                <w:szCs w:val="18"/>
              </w:rPr>
              <w:t>设有应急手动点火工作系统，在电子点火出故障时启用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18. </w:t>
            </w:r>
            <w:r>
              <w:rPr>
                <w:rFonts w:ascii="宋体" w:hAnsi="宋体" w:cs="宋体" w:hint="eastAsia"/>
                <w:color w:val="000000"/>
                <w:kern w:val="0"/>
                <w:sz w:val="18"/>
                <w:szCs w:val="18"/>
              </w:rPr>
              <w:t>配电磁安全掣</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19.</w:t>
            </w:r>
            <w:r>
              <w:rPr>
                <w:rFonts w:ascii="宋体" w:hAnsi="宋体" w:cs="宋体" w:hint="eastAsia"/>
                <w:color w:val="000000"/>
                <w:kern w:val="0"/>
                <w:sz w:val="18"/>
                <w:szCs w:val="18"/>
              </w:rPr>
              <w:t>给水采用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不锈钢波纹管，壁厚</w:t>
            </w:r>
            <w:r>
              <w:rPr>
                <w:rFonts w:ascii="宋体" w:hAnsi="宋体" w:cs="宋体" w:hint="eastAsia"/>
                <w:color w:val="000000"/>
                <w:kern w:val="0"/>
                <w:sz w:val="18"/>
                <w:szCs w:val="18"/>
              </w:rPr>
              <w:t>0.6mm</w:t>
            </w:r>
            <w:r>
              <w:rPr>
                <w:rFonts w:ascii="宋体" w:hAnsi="宋体" w:cs="宋体" w:hint="eastAsia"/>
                <w:color w:val="000000"/>
                <w:kern w:val="0"/>
                <w:sz w:val="18"/>
                <w:szCs w:val="18"/>
              </w:rPr>
              <w:t>，排水采用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不锈钢管焊接，直径</w:t>
            </w:r>
            <w:r>
              <w:rPr>
                <w:rFonts w:ascii="宋体" w:hAnsi="宋体" w:cs="宋体" w:hint="eastAsia"/>
                <w:color w:val="000000"/>
                <w:kern w:val="0"/>
                <w:sz w:val="18"/>
                <w:szCs w:val="18"/>
              </w:rPr>
              <w:t>50mm</w:t>
            </w:r>
            <w:r>
              <w:rPr>
                <w:rFonts w:ascii="宋体" w:hAnsi="宋体" w:cs="宋体" w:hint="eastAsia"/>
                <w:color w:val="000000"/>
                <w:kern w:val="0"/>
                <w:sz w:val="18"/>
                <w:szCs w:val="18"/>
              </w:rPr>
              <w:t>，壁厚</w:t>
            </w:r>
            <w:r>
              <w:rPr>
                <w:rFonts w:ascii="宋体" w:hAnsi="宋体" w:cs="宋体" w:hint="eastAsia"/>
                <w:color w:val="000000"/>
                <w:kern w:val="0"/>
                <w:sz w:val="18"/>
                <w:szCs w:val="18"/>
              </w:rPr>
              <w:t>1.5mm</w:t>
            </w:r>
            <w:r>
              <w:rPr>
                <w:rFonts w:ascii="宋体" w:hAnsi="宋体" w:cs="宋体" w:hint="eastAsia"/>
                <w:color w:val="000000"/>
                <w:kern w:val="0"/>
                <w:sz w:val="18"/>
                <w:szCs w:val="18"/>
              </w:rPr>
              <w:t>，存水弯带检查口，要求满焊打磨抛光</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110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烧腊风干柜</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采用</w:t>
            </w:r>
            <w:r>
              <w:rPr>
                <w:rFonts w:ascii="宋体" w:hAnsi="宋体" w:cs="宋体" w:hint="eastAsia"/>
                <w:color w:val="000000"/>
                <w:kern w:val="0"/>
                <w:sz w:val="18"/>
                <w:szCs w:val="18"/>
              </w:rPr>
              <w:t>304#1.2mm</w:t>
            </w:r>
            <w:r>
              <w:rPr>
                <w:rFonts w:ascii="宋体" w:hAnsi="宋体" w:cs="宋体" w:hint="eastAsia"/>
                <w:color w:val="000000"/>
                <w:kern w:val="0"/>
                <w:sz w:val="18"/>
                <w:szCs w:val="18"/>
              </w:rPr>
              <w:t>厚不锈钢板，顶配</w:t>
            </w:r>
            <w:r>
              <w:rPr>
                <w:rFonts w:ascii="宋体" w:hAnsi="宋体" w:cs="宋体" w:hint="eastAsia"/>
                <w:color w:val="000000"/>
                <w:kern w:val="0"/>
                <w:sz w:val="18"/>
                <w:szCs w:val="18"/>
              </w:rPr>
              <w:t>2</w:t>
            </w:r>
            <w:r>
              <w:rPr>
                <w:rFonts w:ascii="宋体" w:hAnsi="宋体" w:cs="宋体" w:hint="eastAsia"/>
                <w:color w:val="000000"/>
                <w:kern w:val="0"/>
                <w:sz w:val="18"/>
                <w:szCs w:val="18"/>
              </w:rPr>
              <w:t>个Φ</w:t>
            </w:r>
            <w:r>
              <w:rPr>
                <w:rFonts w:ascii="宋体" w:hAnsi="宋体" w:cs="宋体" w:hint="eastAsia"/>
                <w:color w:val="000000"/>
                <w:kern w:val="0"/>
                <w:sz w:val="18"/>
                <w:szCs w:val="18"/>
              </w:rPr>
              <w:t>300</w:t>
            </w:r>
            <w:r>
              <w:rPr>
                <w:rFonts w:ascii="宋体" w:hAnsi="宋体" w:cs="宋体" w:hint="eastAsia"/>
                <w:color w:val="000000"/>
                <w:kern w:val="0"/>
                <w:sz w:val="18"/>
                <w:szCs w:val="18"/>
              </w:rPr>
              <w:t>外转子轴流风机</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活动挂通及挂钩</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配活动滴油盆</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电功率：</w:t>
            </w:r>
            <w:r>
              <w:rPr>
                <w:rFonts w:ascii="宋体" w:hAnsi="宋体" w:cs="宋体" w:hint="eastAsia"/>
                <w:color w:val="000000"/>
                <w:kern w:val="0"/>
                <w:sz w:val="18"/>
                <w:szCs w:val="18"/>
              </w:rPr>
              <w:t>2X1.5KW  220V/1/50Hz</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1200mm*700mm*1800mm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111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烧腊吊架</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支架、柱脚：ф</w:t>
            </w:r>
            <w:r>
              <w:rPr>
                <w:rFonts w:ascii="宋体" w:hAnsi="宋体" w:cs="宋体" w:hint="eastAsia"/>
                <w:color w:val="000000"/>
                <w:kern w:val="0"/>
                <w:sz w:val="18"/>
                <w:szCs w:val="18"/>
              </w:rPr>
              <w:t>38mm304#1.2 mm</w:t>
            </w:r>
            <w:r>
              <w:rPr>
                <w:rFonts w:ascii="宋体" w:hAnsi="宋体" w:cs="宋体" w:hint="eastAsia"/>
                <w:color w:val="000000"/>
                <w:kern w:val="0"/>
                <w:sz w:val="18"/>
                <w:szCs w:val="18"/>
              </w:rPr>
              <w:t>不锈钢管</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L=1800mm</w:t>
            </w:r>
          </w:p>
        </w:tc>
      </w:tr>
      <w:tr w:rsidR="00825D69">
        <w:trPr>
          <w:trHeight w:val="454"/>
        </w:trPr>
        <w:tc>
          <w:tcPr>
            <w:tcW w:w="510"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sz w:val="18"/>
                <w:szCs w:val="18"/>
              </w:rPr>
              <w:t>112</w:t>
            </w:r>
          </w:p>
        </w:tc>
        <w:tc>
          <w:tcPr>
            <w:tcW w:w="1050" w:type="dxa"/>
            <w:gridSpan w:val="2"/>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燃气蒸箱</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910mm*910mm*1850mm</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全</w:t>
            </w:r>
            <w:r>
              <w:rPr>
                <w:rFonts w:ascii="宋体" w:hAnsi="宋体" w:cs="宋体" w:hint="eastAsia"/>
                <w:color w:val="000000"/>
                <w:kern w:val="0"/>
                <w:sz w:val="18"/>
                <w:szCs w:val="18"/>
              </w:rPr>
              <w:t>304#</w:t>
            </w:r>
            <w:r>
              <w:rPr>
                <w:rFonts w:ascii="宋体" w:hAnsi="宋体" w:cs="宋体" w:hint="eastAsia"/>
                <w:color w:val="000000"/>
                <w:kern w:val="0"/>
                <w:sz w:val="18"/>
                <w:szCs w:val="18"/>
              </w:rPr>
              <w:t>不锈钢制造，柜身立架厚度</w:t>
            </w:r>
            <w:r>
              <w:rPr>
                <w:rFonts w:ascii="宋体" w:hAnsi="宋体" w:cs="宋体" w:hint="eastAsia"/>
                <w:color w:val="000000"/>
                <w:kern w:val="0"/>
                <w:sz w:val="18"/>
                <w:szCs w:val="18"/>
              </w:rPr>
              <w:t>1.5mm,</w:t>
            </w:r>
            <w:r>
              <w:rPr>
                <w:rFonts w:ascii="宋体" w:hAnsi="宋体" w:cs="宋体" w:hint="eastAsia"/>
                <w:color w:val="000000"/>
                <w:kern w:val="0"/>
                <w:sz w:val="18"/>
                <w:szCs w:val="18"/>
              </w:rPr>
              <w:t>柜身外壳厚度</w:t>
            </w:r>
            <w:r>
              <w:rPr>
                <w:rFonts w:ascii="宋体" w:hAnsi="宋体" w:cs="宋体" w:hint="eastAsia"/>
                <w:color w:val="000000"/>
                <w:kern w:val="0"/>
                <w:sz w:val="18"/>
                <w:szCs w:val="18"/>
              </w:rPr>
              <w:t>1.2mm</w:t>
            </w:r>
            <w:r>
              <w:rPr>
                <w:rFonts w:ascii="宋体" w:hAnsi="宋体" w:cs="宋体" w:hint="eastAsia"/>
                <w:color w:val="000000"/>
                <w:kern w:val="0"/>
                <w:sz w:val="18"/>
                <w:szCs w:val="18"/>
              </w:rPr>
              <w:t>，内壳厚度</w:t>
            </w:r>
            <w:r>
              <w:rPr>
                <w:rFonts w:ascii="宋体" w:hAnsi="宋体" w:cs="宋体" w:hint="eastAsia"/>
                <w:color w:val="000000"/>
                <w:kern w:val="0"/>
                <w:sz w:val="18"/>
                <w:szCs w:val="18"/>
              </w:rPr>
              <w:t>1.0mm</w:t>
            </w:r>
            <w:r>
              <w:rPr>
                <w:rFonts w:ascii="宋体" w:hAnsi="宋体" w:cs="宋体" w:hint="eastAsia"/>
                <w:color w:val="000000"/>
                <w:kern w:val="0"/>
                <w:sz w:val="18"/>
                <w:szCs w:val="18"/>
              </w:rPr>
              <w:t>，水胆厚度</w:t>
            </w:r>
            <w:r>
              <w:rPr>
                <w:rFonts w:ascii="宋体" w:hAnsi="宋体" w:cs="宋体" w:hint="eastAsia"/>
                <w:color w:val="000000"/>
                <w:kern w:val="0"/>
                <w:sz w:val="18"/>
                <w:szCs w:val="18"/>
              </w:rPr>
              <w:t>2.0mm</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不锈钢压力开锁，气密式双层隔热门</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蒸柜内含每仓十层托盘架及带保险扣不锈钢</w:t>
            </w:r>
            <w:r>
              <w:rPr>
                <w:rFonts w:ascii="宋体" w:hAnsi="宋体" w:cs="宋体" w:hint="eastAsia"/>
                <w:color w:val="000000"/>
                <w:kern w:val="0"/>
                <w:sz w:val="18"/>
                <w:szCs w:val="18"/>
              </w:rPr>
              <w:t>5mm</w:t>
            </w:r>
            <w:r>
              <w:rPr>
                <w:rFonts w:ascii="宋体" w:hAnsi="宋体" w:cs="宋体" w:hint="eastAsia"/>
                <w:color w:val="000000"/>
                <w:kern w:val="0"/>
                <w:sz w:val="18"/>
                <w:szCs w:val="18"/>
              </w:rPr>
              <w:t>圆枝网架</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喷射式环保节能炉头，五组火管设计，无鼓风机</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蒸柜炉身内独立燃气阀，控制火力大小开关</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不锈钢浮波作自动注水，维修口设于蒸柜炉身内</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带电子打火与热电偶式熄火保护装置</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设有缺水保护装置，防干烧</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10.</w:t>
            </w:r>
            <w:r>
              <w:rPr>
                <w:rFonts w:ascii="宋体" w:hAnsi="宋体" w:cs="宋体" w:hint="eastAsia"/>
                <w:color w:val="000000"/>
                <w:kern w:val="0"/>
                <w:sz w:val="18"/>
                <w:szCs w:val="18"/>
              </w:rPr>
              <w:t>炉开启后由冷水到出饱和蒸气五分钟</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11.</w:t>
            </w:r>
            <w:r>
              <w:rPr>
                <w:rFonts w:ascii="宋体" w:hAnsi="宋体" w:cs="宋体" w:hint="eastAsia"/>
                <w:color w:val="000000"/>
                <w:kern w:val="0"/>
                <w:sz w:val="18"/>
                <w:szCs w:val="18"/>
              </w:rPr>
              <w:t>前检查门</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前去水孔</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12.</w:t>
            </w:r>
            <w:r>
              <w:rPr>
                <w:rFonts w:ascii="宋体" w:hAnsi="宋体" w:cs="宋体" w:hint="eastAsia"/>
                <w:color w:val="000000"/>
                <w:kern w:val="0"/>
                <w:sz w:val="18"/>
                <w:szCs w:val="18"/>
              </w:rPr>
              <w:t>燃气发热量：</w:t>
            </w:r>
            <w:r>
              <w:rPr>
                <w:rFonts w:ascii="宋体" w:hAnsi="宋体" w:cs="宋体" w:hint="eastAsia"/>
                <w:color w:val="000000"/>
                <w:kern w:val="0"/>
                <w:sz w:val="18"/>
                <w:szCs w:val="18"/>
              </w:rPr>
              <w:t>54KW/</w:t>
            </w:r>
            <w:r>
              <w:rPr>
                <w:rFonts w:ascii="宋体" w:hAnsi="宋体" w:cs="宋体" w:hint="eastAsia"/>
                <w:color w:val="000000"/>
                <w:kern w:val="0"/>
                <w:sz w:val="18"/>
                <w:szCs w:val="18"/>
              </w:rPr>
              <w:t>小时</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w:t>
            </w:r>
            <w:r>
              <w:rPr>
                <w:rFonts w:ascii="宋体" w:hAnsi="宋体" w:cs="宋体" w:hint="eastAsia"/>
                <w:color w:val="000000"/>
                <w:kern w:val="0"/>
                <w:sz w:val="18"/>
                <w:szCs w:val="18"/>
              </w:rPr>
              <w:t>配电磁安全掣</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14.</w:t>
            </w:r>
            <w:r>
              <w:rPr>
                <w:rFonts w:ascii="宋体" w:hAnsi="宋体" w:cs="宋体" w:hint="eastAsia"/>
                <w:color w:val="000000"/>
                <w:kern w:val="0"/>
                <w:sz w:val="18"/>
                <w:szCs w:val="18"/>
              </w:rPr>
              <w:t>给水采用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不锈钢波纹管，壁厚</w:t>
            </w:r>
            <w:r>
              <w:rPr>
                <w:rFonts w:ascii="宋体" w:hAnsi="宋体" w:cs="宋体" w:hint="eastAsia"/>
                <w:color w:val="000000"/>
                <w:kern w:val="0"/>
                <w:sz w:val="18"/>
                <w:szCs w:val="18"/>
              </w:rPr>
              <w:t>0.6mm</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15.</w:t>
            </w:r>
            <w:r>
              <w:rPr>
                <w:rFonts w:ascii="宋体" w:hAnsi="宋体" w:cs="宋体" w:hint="eastAsia"/>
                <w:color w:val="000000"/>
                <w:kern w:val="0"/>
                <w:sz w:val="18"/>
                <w:szCs w:val="18"/>
              </w:rPr>
              <w:t>▲投标人具有符合标准</w:t>
            </w:r>
            <w:r>
              <w:rPr>
                <w:rFonts w:ascii="宋体" w:hAnsi="宋体" w:cs="宋体" w:hint="eastAsia"/>
                <w:color w:val="000000"/>
                <w:kern w:val="0"/>
                <w:sz w:val="18"/>
                <w:szCs w:val="18"/>
              </w:rPr>
              <w:t xml:space="preserve"> GB 35848-2018 </w:t>
            </w:r>
            <w:r>
              <w:rPr>
                <w:rFonts w:ascii="宋体" w:hAnsi="宋体" w:cs="宋体" w:hint="eastAsia"/>
                <w:color w:val="000000"/>
                <w:kern w:val="0"/>
                <w:sz w:val="18"/>
                <w:szCs w:val="18"/>
              </w:rPr>
              <w:t>《商用燃气燃烧器具》和</w:t>
            </w:r>
            <w:r>
              <w:rPr>
                <w:rFonts w:ascii="宋体" w:hAnsi="宋体" w:cs="宋体" w:hint="eastAsia"/>
                <w:color w:val="000000"/>
                <w:kern w:val="0"/>
                <w:sz w:val="18"/>
                <w:szCs w:val="18"/>
              </w:rPr>
              <w:t xml:space="preserve"> GB 30531-2014</w:t>
            </w:r>
            <w:r>
              <w:rPr>
                <w:rFonts w:ascii="宋体" w:hAnsi="宋体" w:cs="宋体" w:hint="eastAsia"/>
                <w:color w:val="000000"/>
                <w:kern w:val="0"/>
                <w:sz w:val="18"/>
                <w:szCs w:val="18"/>
              </w:rPr>
              <w:t>《商用燃气灶具能效限定值及能效等级》的型式检测报告扫描件</w:t>
            </w:r>
            <w:r>
              <w:rPr>
                <w:rFonts w:ascii="宋体" w:hAnsi="宋体" w:cs="宋体" w:hint="eastAsia"/>
                <w:color w:val="000000"/>
                <w:kern w:val="0"/>
                <w:sz w:val="18"/>
                <w:szCs w:val="18"/>
              </w:rPr>
              <w:t>,</w:t>
            </w:r>
            <w:r>
              <w:rPr>
                <w:rFonts w:ascii="宋体" w:hAnsi="宋体" w:cs="宋体" w:hint="eastAsia"/>
                <w:color w:val="000000"/>
                <w:kern w:val="0"/>
                <w:sz w:val="18"/>
                <w:szCs w:val="18"/>
              </w:rPr>
              <w:t>原件备查。</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16.</w:t>
            </w:r>
            <w:r>
              <w:rPr>
                <w:rFonts w:ascii="宋体" w:hAnsi="宋体" w:cs="宋体" w:hint="eastAsia"/>
                <w:color w:val="000000"/>
                <w:kern w:val="0"/>
                <w:sz w:val="18"/>
                <w:szCs w:val="18"/>
              </w:rPr>
              <w:t>▲投标人具有符合</w:t>
            </w:r>
            <w:r>
              <w:rPr>
                <w:rFonts w:ascii="宋体" w:hAnsi="宋体" w:cs="宋体" w:hint="eastAsia"/>
                <w:color w:val="000000"/>
                <w:kern w:val="0"/>
                <w:sz w:val="18"/>
                <w:szCs w:val="18"/>
              </w:rPr>
              <w:t>GB 30531-2014</w:t>
            </w:r>
            <w:r>
              <w:rPr>
                <w:rFonts w:ascii="宋体" w:hAnsi="宋体" w:cs="宋体" w:hint="eastAsia"/>
                <w:color w:val="000000"/>
                <w:kern w:val="0"/>
                <w:sz w:val="18"/>
                <w:szCs w:val="18"/>
              </w:rPr>
              <w:t>和相关产品标准</w:t>
            </w:r>
            <w:r>
              <w:rPr>
                <w:rFonts w:ascii="宋体" w:hAnsi="宋体" w:cs="宋体" w:hint="eastAsia"/>
                <w:color w:val="000000"/>
                <w:kern w:val="0"/>
                <w:sz w:val="18"/>
                <w:szCs w:val="18"/>
              </w:rPr>
              <w:t>CJ/T 187-2013</w:t>
            </w:r>
            <w:r>
              <w:rPr>
                <w:rFonts w:ascii="宋体" w:hAnsi="宋体" w:cs="宋体" w:hint="eastAsia"/>
                <w:color w:val="000000"/>
                <w:kern w:val="0"/>
                <w:sz w:val="18"/>
                <w:szCs w:val="18"/>
              </w:rPr>
              <w:t>的要求，其能效等级为</w:t>
            </w:r>
            <w:r>
              <w:rPr>
                <w:rFonts w:ascii="宋体" w:hAnsi="宋体" w:cs="宋体" w:hint="eastAsia"/>
                <w:color w:val="000000"/>
                <w:kern w:val="0"/>
                <w:sz w:val="18"/>
                <w:szCs w:val="18"/>
              </w:rPr>
              <w:t>1</w:t>
            </w:r>
            <w:r>
              <w:rPr>
                <w:rFonts w:ascii="宋体" w:hAnsi="宋体" w:cs="宋体" w:hint="eastAsia"/>
                <w:color w:val="000000"/>
                <w:kern w:val="0"/>
                <w:sz w:val="18"/>
                <w:szCs w:val="18"/>
              </w:rPr>
              <w:t>级的商用燃气灶具能源效率检测报告扫描件</w:t>
            </w:r>
            <w:r>
              <w:rPr>
                <w:rFonts w:ascii="宋体" w:hAnsi="宋体" w:cs="宋体" w:hint="eastAsia"/>
                <w:color w:val="000000"/>
                <w:kern w:val="0"/>
                <w:sz w:val="18"/>
                <w:szCs w:val="18"/>
              </w:rPr>
              <w:t>,</w:t>
            </w:r>
            <w:r>
              <w:rPr>
                <w:rFonts w:ascii="宋体" w:hAnsi="宋体" w:cs="宋体" w:hint="eastAsia"/>
                <w:color w:val="000000"/>
                <w:kern w:val="0"/>
                <w:sz w:val="18"/>
                <w:szCs w:val="18"/>
              </w:rPr>
              <w:t>原件备查。</w:t>
            </w:r>
          </w:p>
        </w:tc>
      </w:tr>
      <w:tr w:rsidR="00825D69">
        <w:trPr>
          <w:trHeight w:val="454"/>
        </w:trPr>
        <w:tc>
          <w:tcPr>
            <w:tcW w:w="51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17.</w:t>
            </w:r>
            <w:r>
              <w:rPr>
                <w:rFonts w:ascii="宋体" w:hAnsi="宋体" w:cs="宋体" w:hint="eastAsia"/>
                <w:color w:val="000000"/>
                <w:kern w:val="0"/>
                <w:sz w:val="18"/>
                <w:szCs w:val="18"/>
              </w:rPr>
              <w:t>▲投标人具有国家认可的第三方认证机构出具的燃气蒸箱产品安全认证证书扫描件，原件备查</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113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燃气四头煲仔炉</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800mm*1250mm*800mm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炉台面采用</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不锈钢磨砂贴塑板；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炉背板、侧板、前板用</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不锈钢磨砂贴板；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炉通脚用</w:t>
            </w:r>
            <w:r>
              <w:rPr>
                <w:rFonts w:ascii="宋体" w:hAnsi="宋体" w:cs="宋体" w:hint="eastAsia"/>
                <w:color w:val="000000"/>
                <w:kern w:val="0"/>
                <w:sz w:val="18"/>
                <w:szCs w:val="18"/>
              </w:rPr>
              <w:t>304#</w:t>
            </w:r>
            <w:r>
              <w:rPr>
                <w:rFonts w:ascii="宋体" w:hAnsi="宋体" w:cs="宋体" w:hint="eastAsia"/>
                <w:color w:val="000000"/>
                <w:kern w:val="0"/>
                <w:sz w:val="18"/>
                <w:szCs w:val="18"/>
              </w:rPr>
              <w:t>φ</w:t>
            </w:r>
            <w:r>
              <w:rPr>
                <w:rFonts w:ascii="宋体" w:hAnsi="宋体" w:cs="宋体" w:hint="eastAsia"/>
                <w:color w:val="000000"/>
                <w:kern w:val="0"/>
                <w:sz w:val="18"/>
                <w:szCs w:val="18"/>
              </w:rPr>
              <w:t>51mm</w:t>
            </w:r>
            <w:r>
              <w:rPr>
                <w:rFonts w:ascii="宋体" w:hAnsi="宋体" w:cs="宋体" w:hint="eastAsia"/>
                <w:color w:val="000000"/>
                <w:kern w:val="0"/>
                <w:sz w:val="18"/>
                <w:szCs w:val="18"/>
              </w:rPr>
              <w:t>不锈钢圆管及可调炉身高度的子弹脚。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铸铁炉花（</w:t>
            </w:r>
            <w:r>
              <w:rPr>
                <w:rFonts w:ascii="宋体" w:hAnsi="宋体" w:cs="宋体" w:hint="eastAsia"/>
                <w:color w:val="000000"/>
                <w:kern w:val="0"/>
                <w:sz w:val="18"/>
                <w:szCs w:val="18"/>
              </w:rPr>
              <w:t>25mm*25mm</w:t>
            </w:r>
            <w:r>
              <w:rPr>
                <w:rFonts w:ascii="宋体" w:hAnsi="宋体" w:cs="宋体" w:hint="eastAsia"/>
                <w:color w:val="000000"/>
                <w:kern w:val="0"/>
                <w:sz w:val="18"/>
                <w:szCs w:val="18"/>
              </w:rPr>
              <w:t>）单环文华炉头，独立火种及调节火力开关，配气管，采用无缝紫铜管。</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114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烧腊挂架</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吊架采用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不锈钢厚度</w:t>
            </w:r>
            <w:r>
              <w:rPr>
                <w:rFonts w:ascii="宋体" w:hAnsi="宋体" w:cs="宋体" w:hint="eastAsia"/>
                <w:color w:val="000000"/>
                <w:kern w:val="0"/>
                <w:sz w:val="18"/>
                <w:szCs w:val="18"/>
              </w:rPr>
              <w:t>1.5mm</w:t>
            </w:r>
            <w:r>
              <w:rPr>
                <w:rFonts w:ascii="宋体" w:hAnsi="宋体" w:cs="宋体" w:hint="eastAsia"/>
                <w:color w:val="000000"/>
                <w:kern w:val="0"/>
                <w:sz w:val="18"/>
                <w:szCs w:val="18"/>
              </w:rPr>
              <w:t>直径</w:t>
            </w:r>
            <w:r>
              <w:rPr>
                <w:rFonts w:ascii="宋体" w:hAnsi="宋体" w:cs="宋体" w:hint="eastAsia"/>
                <w:color w:val="000000"/>
                <w:kern w:val="0"/>
                <w:sz w:val="18"/>
                <w:szCs w:val="18"/>
              </w:rPr>
              <w:t>38mm</w:t>
            </w:r>
            <w:r>
              <w:rPr>
                <w:rFonts w:ascii="宋体" w:hAnsi="宋体" w:cs="宋体" w:hint="eastAsia"/>
                <w:color w:val="000000"/>
                <w:kern w:val="0"/>
                <w:sz w:val="18"/>
                <w:szCs w:val="18"/>
              </w:rPr>
              <w:t>圆通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挂钩采用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不锈钢厚度</w:t>
            </w:r>
            <w:r>
              <w:rPr>
                <w:rFonts w:ascii="宋体" w:hAnsi="宋体" w:cs="宋体" w:hint="eastAsia"/>
                <w:color w:val="000000"/>
                <w:kern w:val="0"/>
                <w:sz w:val="18"/>
                <w:szCs w:val="18"/>
              </w:rPr>
              <w:t>8mm</w:t>
            </w:r>
            <w:r>
              <w:rPr>
                <w:rFonts w:ascii="宋体" w:hAnsi="宋体" w:cs="宋体" w:hint="eastAsia"/>
                <w:color w:val="000000"/>
                <w:kern w:val="0"/>
                <w:sz w:val="18"/>
                <w:szCs w:val="18"/>
              </w:rPr>
              <w:t>半弧形圆枝，配接油盘</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规格：</w:t>
            </w:r>
            <w:r>
              <w:rPr>
                <w:rFonts w:ascii="宋体" w:hAnsi="宋体" w:cs="宋体" w:hint="eastAsia"/>
                <w:color w:val="000000"/>
                <w:kern w:val="0"/>
                <w:sz w:val="18"/>
                <w:szCs w:val="18"/>
              </w:rPr>
              <w:t>L=1400mm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115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烧腊挂架</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吊架采用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不锈钢厚度</w:t>
            </w:r>
            <w:r>
              <w:rPr>
                <w:rFonts w:ascii="宋体" w:hAnsi="宋体" w:cs="宋体" w:hint="eastAsia"/>
                <w:color w:val="000000"/>
                <w:kern w:val="0"/>
                <w:sz w:val="18"/>
                <w:szCs w:val="18"/>
              </w:rPr>
              <w:t>1.5mm</w:t>
            </w:r>
            <w:r>
              <w:rPr>
                <w:rFonts w:ascii="宋体" w:hAnsi="宋体" w:cs="宋体" w:hint="eastAsia"/>
                <w:color w:val="000000"/>
                <w:kern w:val="0"/>
                <w:sz w:val="18"/>
                <w:szCs w:val="18"/>
              </w:rPr>
              <w:t>直径</w:t>
            </w:r>
            <w:r>
              <w:rPr>
                <w:rFonts w:ascii="宋体" w:hAnsi="宋体" w:cs="宋体" w:hint="eastAsia"/>
                <w:color w:val="000000"/>
                <w:kern w:val="0"/>
                <w:sz w:val="18"/>
                <w:szCs w:val="18"/>
              </w:rPr>
              <w:t>38mm</w:t>
            </w:r>
            <w:r>
              <w:rPr>
                <w:rFonts w:ascii="宋体" w:hAnsi="宋体" w:cs="宋体" w:hint="eastAsia"/>
                <w:color w:val="000000"/>
                <w:kern w:val="0"/>
                <w:sz w:val="18"/>
                <w:szCs w:val="18"/>
              </w:rPr>
              <w:t>圆通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挂钩采用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不锈钢厚度</w:t>
            </w:r>
            <w:r>
              <w:rPr>
                <w:rFonts w:ascii="宋体" w:hAnsi="宋体" w:cs="宋体" w:hint="eastAsia"/>
                <w:color w:val="000000"/>
                <w:kern w:val="0"/>
                <w:sz w:val="18"/>
                <w:szCs w:val="18"/>
              </w:rPr>
              <w:t>8mm</w:t>
            </w:r>
            <w:r>
              <w:rPr>
                <w:rFonts w:ascii="宋体" w:hAnsi="宋体" w:cs="宋体" w:hint="eastAsia"/>
                <w:color w:val="000000"/>
                <w:kern w:val="0"/>
                <w:sz w:val="18"/>
                <w:szCs w:val="18"/>
              </w:rPr>
              <w:t>半弧形圆枝，，配接油盘</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规格：</w:t>
            </w:r>
            <w:r>
              <w:rPr>
                <w:rFonts w:ascii="宋体" w:hAnsi="宋体" w:cs="宋体" w:hint="eastAsia"/>
                <w:color w:val="000000"/>
                <w:kern w:val="0"/>
                <w:sz w:val="18"/>
                <w:szCs w:val="18"/>
              </w:rPr>
              <w:t>L=2000mm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116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收污车柜</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不锈钢磨砂板，下配</w:t>
            </w:r>
            <w:r>
              <w:rPr>
                <w:rFonts w:ascii="宋体" w:hAnsi="宋体" w:cs="宋体" w:hint="eastAsia"/>
                <w:color w:val="000000"/>
                <w:kern w:val="0"/>
                <w:sz w:val="18"/>
                <w:szCs w:val="18"/>
              </w:rPr>
              <w:t>304#38mm*38mm*1.5mm</w:t>
            </w:r>
            <w:r>
              <w:rPr>
                <w:rFonts w:ascii="宋体" w:hAnsi="宋体" w:cs="宋体" w:hint="eastAsia"/>
                <w:color w:val="000000"/>
                <w:kern w:val="0"/>
                <w:sz w:val="18"/>
                <w:szCs w:val="18"/>
              </w:rPr>
              <w:t>不锈钢拉丝方通加强筋</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活动柜门为</w:t>
            </w:r>
            <w:r>
              <w:rPr>
                <w:rFonts w:ascii="宋体" w:hAnsi="宋体" w:cs="宋体" w:hint="eastAsia"/>
                <w:color w:val="000000"/>
                <w:kern w:val="0"/>
                <w:sz w:val="18"/>
                <w:szCs w:val="18"/>
              </w:rPr>
              <w:t>0.8mm304#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脚通为</w:t>
            </w:r>
            <w:r>
              <w:rPr>
                <w:rFonts w:ascii="宋体" w:hAnsi="宋体" w:cs="宋体" w:hint="eastAsia"/>
                <w:color w:val="000000"/>
                <w:kern w:val="0"/>
                <w:sz w:val="18"/>
                <w:szCs w:val="18"/>
              </w:rPr>
              <w:t>38mm*38mm*1.5mm304#</w:t>
            </w:r>
            <w:r>
              <w:rPr>
                <w:rFonts w:ascii="宋体" w:hAnsi="宋体" w:cs="宋体" w:hint="eastAsia"/>
                <w:color w:val="000000"/>
                <w:kern w:val="0"/>
                <w:sz w:val="18"/>
                <w:szCs w:val="18"/>
              </w:rPr>
              <w:t>不锈钢拉丝方通，配不锈钢子弹脚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1700mm*700mm*800mm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117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收污车柜</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不锈钢磨砂板，下配</w:t>
            </w:r>
            <w:r>
              <w:rPr>
                <w:rFonts w:ascii="宋体" w:hAnsi="宋体" w:cs="宋体" w:hint="eastAsia"/>
                <w:color w:val="000000"/>
                <w:kern w:val="0"/>
                <w:sz w:val="18"/>
                <w:szCs w:val="18"/>
              </w:rPr>
              <w:t>304#38mm*38mm*1.5mm</w:t>
            </w:r>
            <w:r>
              <w:rPr>
                <w:rFonts w:ascii="宋体" w:hAnsi="宋体" w:cs="宋体" w:hint="eastAsia"/>
                <w:color w:val="000000"/>
                <w:kern w:val="0"/>
                <w:sz w:val="18"/>
                <w:szCs w:val="18"/>
              </w:rPr>
              <w:t>不锈钢拉丝方通加强筋</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活动柜门为</w:t>
            </w:r>
            <w:r>
              <w:rPr>
                <w:rFonts w:ascii="宋体" w:hAnsi="宋体" w:cs="宋体" w:hint="eastAsia"/>
                <w:color w:val="000000"/>
                <w:kern w:val="0"/>
                <w:sz w:val="18"/>
                <w:szCs w:val="18"/>
              </w:rPr>
              <w:t>0.8mm304#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脚通为</w:t>
            </w:r>
            <w:r>
              <w:rPr>
                <w:rFonts w:ascii="宋体" w:hAnsi="宋体" w:cs="宋体" w:hint="eastAsia"/>
                <w:color w:val="000000"/>
                <w:kern w:val="0"/>
                <w:sz w:val="18"/>
                <w:szCs w:val="18"/>
              </w:rPr>
              <w:t>38mm*38mm*1.5mm304#</w:t>
            </w:r>
            <w:r>
              <w:rPr>
                <w:rFonts w:ascii="宋体" w:hAnsi="宋体" w:cs="宋体" w:hint="eastAsia"/>
                <w:color w:val="000000"/>
                <w:kern w:val="0"/>
                <w:sz w:val="18"/>
                <w:szCs w:val="18"/>
              </w:rPr>
              <w:t>不锈钢拉丝方通，配不锈钢子弹脚。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1200mm*700mm*800mm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118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收污台</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1300mm*700mm*950mm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r>
              <w:rPr>
                <w:rFonts w:ascii="宋体" w:hAnsi="宋体" w:cs="宋体" w:hint="eastAsia"/>
                <w:color w:val="000000"/>
                <w:kern w:val="0"/>
                <w:sz w:val="18"/>
                <w:szCs w:val="18"/>
              </w:rPr>
              <w:t>，</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脚通为</w:t>
            </w:r>
            <w:r>
              <w:rPr>
                <w:rFonts w:ascii="宋体" w:hAnsi="宋体" w:cs="宋体" w:hint="eastAsia"/>
                <w:color w:val="000000"/>
                <w:kern w:val="0"/>
                <w:sz w:val="18"/>
                <w:szCs w:val="18"/>
              </w:rPr>
              <w:t>38mm*38mm*1.5mm304#</w:t>
            </w:r>
            <w:r>
              <w:rPr>
                <w:rFonts w:ascii="宋体" w:hAnsi="宋体" w:cs="宋体" w:hint="eastAsia"/>
                <w:color w:val="000000"/>
                <w:kern w:val="0"/>
                <w:sz w:val="18"/>
                <w:szCs w:val="18"/>
              </w:rPr>
              <w:t>不锈钢拉丝方通，配不锈钢子弹脚</w:t>
            </w:r>
            <w:r>
              <w:rPr>
                <w:rFonts w:ascii="宋体" w:hAnsi="宋体" w:cs="宋体" w:hint="eastAsia"/>
                <w:color w:val="000000"/>
                <w:kern w:val="0"/>
                <w:sz w:val="18"/>
                <w:szCs w:val="18"/>
              </w:rPr>
              <w:t xml:space="preserve">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▲投标人具有副省级以上检验机构出具的符合</w:t>
            </w:r>
            <w:r>
              <w:rPr>
                <w:rFonts w:ascii="宋体" w:hAnsi="宋体" w:cs="宋体" w:hint="eastAsia"/>
                <w:color w:val="000000"/>
                <w:kern w:val="0"/>
                <w:sz w:val="18"/>
                <w:szCs w:val="18"/>
              </w:rPr>
              <w:t>QB/T 2139.3-1995</w:t>
            </w:r>
            <w:r>
              <w:rPr>
                <w:rFonts w:ascii="宋体" w:hAnsi="宋体" w:cs="宋体" w:hint="eastAsia"/>
                <w:color w:val="000000"/>
                <w:kern w:val="0"/>
                <w:sz w:val="18"/>
                <w:szCs w:val="18"/>
              </w:rPr>
              <w:t>《不锈钢厨房设备</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操作台》标准的检测报告，投标时提供扫描件</w:t>
            </w:r>
            <w:r>
              <w:rPr>
                <w:rFonts w:ascii="宋体" w:hAnsi="宋体" w:cs="宋体" w:hint="eastAsia"/>
                <w:color w:val="000000"/>
                <w:kern w:val="0"/>
                <w:sz w:val="18"/>
                <w:szCs w:val="18"/>
              </w:rPr>
              <w:t>,</w:t>
            </w:r>
            <w:r>
              <w:rPr>
                <w:rFonts w:ascii="宋体" w:hAnsi="宋体" w:cs="宋体" w:hint="eastAsia"/>
                <w:color w:val="000000"/>
                <w:kern w:val="0"/>
                <w:sz w:val="18"/>
                <w:szCs w:val="18"/>
              </w:rPr>
              <w:t>原件备查。（检测报告内容包含该产品的承重能力：台面隔板应能承受</w:t>
            </w:r>
            <w:r>
              <w:rPr>
                <w:rFonts w:ascii="宋体" w:hAnsi="宋体" w:cs="宋体" w:hint="eastAsia"/>
                <w:color w:val="000000"/>
                <w:kern w:val="0"/>
                <w:sz w:val="18"/>
                <w:szCs w:val="18"/>
              </w:rPr>
              <w:t>150kg</w:t>
            </w:r>
            <w:r>
              <w:rPr>
                <w:rFonts w:ascii="宋体" w:hAnsi="宋体" w:cs="宋体" w:hint="eastAsia"/>
                <w:color w:val="000000"/>
                <w:kern w:val="0"/>
                <w:sz w:val="18"/>
                <w:szCs w:val="18"/>
              </w:rPr>
              <w:t>载荷，其变形量应</w:t>
            </w:r>
            <w:r>
              <w:rPr>
                <w:rFonts w:ascii="宋体" w:hAnsi="宋体" w:cs="宋体" w:hint="eastAsia"/>
                <w:color w:val="000000"/>
                <w:kern w:val="0"/>
                <w:sz w:val="18"/>
                <w:szCs w:val="18"/>
              </w:rPr>
              <w:t>&lt;2mm</w:t>
            </w:r>
            <w:r>
              <w:rPr>
                <w:rFonts w:ascii="宋体" w:hAnsi="宋体" w:cs="宋体" w:hint="eastAsia"/>
                <w:color w:val="000000"/>
                <w:kern w:val="0"/>
                <w:sz w:val="18"/>
                <w:szCs w:val="18"/>
              </w:rPr>
              <w:t>。</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水平受力：该产品在≧</w:t>
            </w:r>
            <w:r>
              <w:rPr>
                <w:rFonts w:ascii="宋体" w:hAnsi="宋体" w:cs="宋体" w:hint="eastAsia"/>
                <w:color w:val="000000"/>
                <w:kern w:val="0"/>
                <w:sz w:val="18"/>
                <w:szCs w:val="18"/>
              </w:rPr>
              <w:t>500N</w:t>
            </w:r>
            <w:r>
              <w:rPr>
                <w:rFonts w:ascii="宋体" w:hAnsi="宋体" w:cs="宋体" w:hint="eastAsia"/>
                <w:color w:val="000000"/>
                <w:kern w:val="0"/>
                <w:sz w:val="18"/>
                <w:szCs w:val="18"/>
              </w:rPr>
              <w:t>水平集中力作用下，框架的变形量应</w:t>
            </w:r>
            <w:r>
              <w:rPr>
                <w:rFonts w:ascii="宋体" w:hAnsi="宋体" w:cs="宋体" w:hint="eastAsia"/>
                <w:color w:val="000000"/>
                <w:kern w:val="0"/>
                <w:sz w:val="18"/>
                <w:szCs w:val="18"/>
              </w:rPr>
              <w:t>&lt;3mm</w:t>
            </w:r>
            <w:r>
              <w:rPr>
                <w:rFonts w:ascii="宋体" w:hAnsi="宋体" w:cs="宋体" w:hint="eastAsia"/>
                <w:color w:val="000000"/>
                <w:kern w:val="0"/>
                <w:sz w:val="18"/>
                <w:szCs w:val="18"/>
              </w:rPr>
              <w:t>，去除作用力后，框架的变形量应</w:t>
            </w:r>
            <w:r>
              <w:rPr>
                <w:rFonts w:ascii="宋体" w:hAnsi="宋体" w:cs="宋体" w:hint="eastAsia"/>
                <w:color w:val="000000"/>
                <w:kern w:val="0"/>
                <w:sz w:val="18"/>
                <w:szCs w:val="18"/>
              </w:rPr>
              <w:t>&lt;1mm</w:t>
            </w:r>
            <w:r>
              <w:rPr>
                <w:rFonts w:ascii="宋体" w:hAnsi="宋体" w:cs="宋体" w:hint="eastAsia"/>
                <w:color w:val="000000"/>
                <w:kern w:val="0"/>
                <w:sz w:val="18"/>
                <w:szCs w:val="18"/>
              </w:rPr>
              <w:t>）</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119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收污台</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1200mm*800mm*950mm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r>
              <w:rPr>
                <w:rFonts w:ascii="宋体" w:hAnsi="宋体" w:cs="宋体" w:hint="eastAsia"/>
                <w:color w:val="000000"/>
                <w:kern w:val="0"/>
                <w:sz w:val="18"/>
                <w:szCs w:val="18"/>
              </w:rPr>
              <w:t>，</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脚通为</w:t>
            </w:r>
            <w:r>
              <w:rPr>
                <w:rFonts w:ascii="宋体" w:hAnsi="宋体" w:cs="宋体" w:hint="eastAsia"/>
                <w:color w:val="000000"/>
                <w:kern w:val="0"/>
                <w:sz w:val="18"/>
                <w:szCs w:val="18"/>
              </w:rPr>
              <w:t>38mm*38mm*1.5mm304#</w:t>
            </w:r>
            <w:r>
              <w:rPr>
                <w:rFonts w:ascii="宋体" w:hAnsi="宋体" w:cs="宋体" w:hint="eastAsia"/>
                <w:color w:val="000000"/>
                <w:kern w:val="0"/>
                <w:sz w:val="18"/>
                <w:szCs w:val="18"/>
              </w:rPr>
              <w:t>不锈钢拉丝方通，配不锈钢子弹脚</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120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售饭台玻璃罩</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采用</w:t>
            </w:r>
            <w:r>
              <w:rPr>
                <w:rFonts w:ascii="宋体" w:hAnsi="宋体" w:cs="宋体" w:hint="eastAsia"/>
                <w:color w:val="000000"/>
                <w:kern w:val="0"/>
                <w:sz w:val="18"/>
                <w:szCs w:val="18"/>
              </w:rPr>
              <w:t>12mm</w:t>
            </w:r>
            <w:r>
              <w:rPr>
                <w:rFonts w:ascii="宋体" w:hAnsi="宋体" w:cs="宋体" w:hint="eastAsia"/>
                <w:color w:val="000000"/>
                <w:kern w:val="0"/>
                <w:sz w:val="18"/>
                <w:szCs w:val="18"/>
              </w:rPr>
              <w:t>钢化玻璃制作</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支架用</w:t>
            </w:r>
            <w:r>
              <w:rPr>
                <w:rFonts w:ascii="宋体" w:hAnsi="宋体" w:cs="宋体" w:hint="eastAsia"/>
                <w:color w:val="000000"/>
                <w:kern w:val="0"/>
                <w:sz w:val="18"/>
                <w:szCs w:val="18"/>
              </w:rPr>
              <w:t>38mm*38mm*1.5mm304#</w:t>
            </w:r>
            <w:r>
              <w:rPr>
                <w:rFonts w:ascii="宋体" w:hAnsi="宋体" w:cs="宋体" w:hint="eastAsia"/>
                <w:color w:val="000000"/>
                <w:kern w:val="0"/>
                <w:sz w:val="18"/>
                <w:szCs w:val="18"/>
              </w:rPr>
              <w:t>不锈钢拉丝方通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规格：</w:t>
            </w:r>
            <w:r>
              <w:rPr>
                <w:rFonts w:ascii="宋体" w:hAnsi="宋体" w:cs="宋体" w:hint="eastAsia"/>
                <w:color w:val="000000"/>
                <w:kern w:val="0"/>
                <w:sz w:val="18"/>
                <w:szCs w:val="18"/>
              </w:rPr>
              <w:t>L=7600mm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121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双层吊架</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采用</w:t>
            </w:r>
            <w:r>
              <w:rPr>
                <w:rFonts w:ascii="宋体" w:hAnsi="宋体" w:cs="宋体" w:hint="eastAsia"/>
                <w:color w:val="000000"/>
                <w:kern w:val="0"/>
                <w:sz w:val="18"/>
                <w:szCs w:val="18"/>
              </w:rPr>
              <w:t>304#1.2</w:t>
            </w:r>
            <w:r>
              <w:rPr>
                <w:rFonts w:ascii="宋体" w:hAnsi="宋体" w:cs="宋体" w:hint="eastAsia"/>
                <w:color w:val="000000"/>
                <w:kern w:val="0"/>
                <w:sz w:val="18"/>
                <w:szCs w:val="18"/>
              </w:rPr>
              <w:t>厚不锈钢板，吊通采用</w:t>
            </w:r>
            <w:r>
              <w:rPr>
                <w:rFonts w:ascii="宋体" w:hAnsi="宋体" w:cs="宋体" w:hint="eastAsia"/>
                <w:color w:val="000000"/>
                <w:kern w:val="0"/>
                <w:sz w:val="18"/>
                <w:szCs w:val="18"/>
              </w:rPr>
              <w:t>38*1.2</w:t>
            </w:r>
            <w:r>
              <w:rPr>
                <w:rFonts w:ascii="宋体" w:hAnsi="宋体" w:cs="宋体" w:hint="eastAsia"/>
                <w:color w:val="000000"/>
                <w:kern w:val="0"/>
                <w:sz w:val="18"/>
                <w:szCs w:val="18"/>
              </w:rPr>
              <w:t>厚不锈钢圆通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1750mm*400mm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122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双层吊架</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采用</w:t>
            </w:r>
            <w:r>
              <w:rPr>
                <w:rFonts w:ascii="宋体" w:hAnsi="宋体" w:cs="宋体" w:hint="eastAsia"/>
                <w:color w:val="000000"/>
                <w:kern w:val="0"/>
                <w:sz w:val="18"/>
                <w:szCs w:val="18"/>
              </w:rPr>
              <w:t>304#1.2</w:t>
            </w:r>
            <w:r>
              <w:rPr>
                <w:rFonts w:ascii="宋体" w:hAnsi="宋体" w:cs="宋体" w:hint="eastAsia"/>
                <w:color w:val="000000"/>
                <w:kern w:val="0"/>
                <w:sz w:val="18"/>
                <w:szCs w:val="18"/>
              </w:rPr>
              <w:t>厚不锈钢板，吊通采用</w:t>
            </w:r>
            <w:r>
              <w:rPr>
                <w:rFonts w:ascii="宋体" w:hAnsi="宋体" w:cs="宋体" w:hint="eastAsia"/>
                <w:color w:val="000000"/>
                <w:kern w:val="0"/>
                <w:sz w:val="18"/>
                <w:szCs w:val="18"/>
              </w:rPr>
              <w:t>38*1.2</w:t>
            </w:r>
            <w:r>
              <w:rPr>
                <w:rFonts w:ascii="宋体" w:hAnsi="宋体" w:cs="宋体" w:hint="eastAsia"/>
                <w:color w:val="000000"/>
                <w:kern w:val="0"/>
                <w:sz w:val="18"/>
                <w:szCs w:val="18"/>
              </w:rPr>
              <w:t>厚不锈钢圆通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1800mm*350mm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123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双层工作台</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层板采用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台面及层板下加</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0.8mm</w:t>
            </w:r>
            <w:r>
              <w:rPr>
                <w:rFonts w:ascii="宋体" w:hAnsi="宋体" w:cs="宋体" w:hint="eastAsia"/>
                <w:color w:val="000000"/>
                <w:kern w:val="0"/>
                <w:sz w:val="18"/>
                <w:szCs w:val="18"/>
              </w:rPr>
              <w:t>制作的加强筋</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不锈钢方管及配不锈钢可调节子弹脚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1200mm*760mm*950mm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▲投标人具有符合</w:t>
            </w:r>
            <w:r>
              <w:rPr>
                <w:rFonts w:ascii="宋体" w:hAnsi="宋体" w:cs="宋体" w:hint="eastAsia"/>
                <w:color w:val="000000"/>
                <w:kern w:val="0"/>
                <w:sz w:val="18"/>
                <w:szCs w:val="18"/>
              </w:rPr>
              <w:t>GB 4806.9-2016</w:t>
            </w:r>
            <w:r>
              <w:rPr>
                <w:rFonts w:ascii="宋体" w:hAnsi="宋体" w:cs="宋体" w:hint="eastAsia"/>
                <w:color w:val="000000"/>
                <w:kern w:val="0"/>
                <w:sz w:val="18"/>
                <w:szCs w:val="18"/>
              </w:rPr>
              <w:t>食品安全国家标准食品安全国家标准</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食品接触用金属材料及制品的检测报告，投标时提供扫描件</w:t>
            </w:r>
            <w:r>
              <w:rPr>
                <w:rFonts w:ascii="宋体" w:hAnsi="宋体" w:cs="宋体" w:hint="eastAsia"/>
                <w:color w:val="000000"/>
                <w:kern w:val="0"/>
                <w:sz w:val="18"/>
                <w:szCs w:val="18"/>
              </w:rPr>
              <w:t>,</w:t>
            </w:r>
            <w:r>
              <w:rPr>
                <w:rFonts w:ascii="宋体" w:hAnsi="宋体" w:cs="宋体" w:hint="eastAsia"/>
                <w:color w:val="000000"/>
                <w:kern w:val="0"/>
                <w:sz w:val="18"/>
                <w:szCs w:val="18"/>
              </w:rPr>
              <w:t>原件备查。</w:t>
            </w:r>
            <w:r>
              <w:rPr>
                <w:rFonts w:ascii="宋体" w:hAnsi="宋体" w:cs="宋体" w:hint="eastAsia"/>
                <w:color w:val="000000"/>
                <w:kern w:val="0"/>
                <w:sz w:val="18"/>
                <w:szCs w:val="18"/>
              </w:rPr>
              <w:t xml:space="preserve">                                                           </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124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双层工作台</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层板采用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台面及层板下加</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0.8mm</w:t>
            </w:r>
            <w:r>
              <w:rPr>
                <w:rFonts w:ascii="宋体" w:hAnsi="宋体" w:cs="宋体" w:hint="eastAsia"/>
                <w:color w:val="000000"/>
                <w:kern w:val="0"/>
                <w:sz w:val="18"/>
                <w:szCs w:val="18"/>
              </w:rPr>
              <w:t>制作的加强筋</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不锈钢方管及配不锈钢可调节子弹脚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1200mm*800mm*950mm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125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双层砧板台</w:t>
            </w:r>
            <w:r>
              <w:rPr>
                <w:rFonts w:ascii="宋体" w:hAnsi="宋体" w:cs="宋体" w:hint="eastAsia"/>
                <w:color w:val="000000"/>
                <w:kern w:val="0"/>
                <w:sz w:val="18"/>
                <w:szCs w:val="18"/>
              </w:rPr>
              <w:t>(</w:t>
            </w:r>
            <w:r>
              <w:rPr>
                <w:rFonts w:ascii="宋体" w:hAnsi="宋体" w:cs="宋体" w:hint="eastAsia"/>
                <w:color w:val="000000"/>
                <w:kern w:val="0"/>
                <w:sz w:val="18"/>
                <w:szCs w:val="18"/>
              </w:rPr>
              <w:t>加厚型</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2.0mm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层板采用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台面及层板下加</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0.8mm</w:t>
            </w:r>
            <w:r>
              <w:rPr>
                <w:rFonts w:ascii="宋体" w:hAnsi="宋体" w:cs="宋体" w:hint="eastAsia"/>
                <w:color w:val="000000"/>
                <w:kern w:val="0"/>
                <w:sz w:val="18"/>
                <w:szCs w:val="18"/>
              </w:rPr>
              <w:t>制作的加强筋</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不锈钢方管及配不锈钢可调节子弹脚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1800mm*800mm*950mm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126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双层砧板台</w:t>
            </w:r>
            <w:r>
              <w:rPr>
                <w:rFonts w:ascii="宋体" w:hAnsi="宋体" w:cs="宋体" w:hint="eastAsia"/>
                <w:color w:val="000000"/>
                <w:kern w:val="0"/>
                <w:sz w:val="18"/>
                <w:szCs w:val="18"/>
              </w:rPr>
              <w:t>(</w:t>
            </w:r>
            <w:r>
              <w:rPr>
                <w:rFonts w:ascii="宋体" w:hAnsi="宋体" w:cs="宋体" w:hint="eastAsia"/>
                <w:color w:val="000000"/>
                <w:kern w:val="0"/>
                <w:sz w:val="18"/>
                <w:szCs w:val="18"/>
              </w:rPr>
              <w:t>加厚型</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2.0mm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层板采用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台面及层板下加</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0.8mm</w:t>
            </w:r>
            <w:r>
              <w:rPr>
                <w:rFonts w:ascii="宋体" w:hAnsi="宋体" w:cs="宋体" w:hint="eastAsia"/>
                <w:color w:val="000000"/>
                <w:kern w:val="0"/>
                <w:sz w:val="18"/>
                <w:szCs w:val="18"/>
              </w:rPr>
              <w:t>制作的加强筋</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不锈钢方管及配不锈钢可调节子弹脚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1500mm*800mm*950mm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127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双层砧板台</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1800mm*760mm*950mm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层板采用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台面及层板下加</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0.8mm</w:t>
            </w:r>
            <w:r>
              <w:rPr>
                <w:rFonts w:ascii="宋体" w:hAnsi="宋体" w:cs="宋体" w:hint="eastAsia"/>
                <w:color w:val="000000"/>
                <w:kern w:val="0"/>
                <w:sz w:val="18"/>
                <w:szCs w:val="18"/>
              </w:rPr>
              <w:t>制作的加强筋</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不锈钢方管及配不锈钢可调节子弹脚</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128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双层砧板台</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1800mm*800mm*800mm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层板采用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台面及层板下加</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0.8mm</w:t>
            </w:r>
            <w:r>
              <w:rPr>
                <w:rFonts w:ascii="宋体" w:hAnsi="宋体" w:cs="宋体" w:hint="eastAsia"/>
                <w:color w:val="000000"/>
                <w:kern w:val="0"/>
                <w:sz w:val="18"/>
                <w:szCs w:val="18"/>
              </w:rPr>
              <w:t>制作的加强筋</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不锈钢方管及配不锈钢可调节子弹脚</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129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双层砧板台</w:t>
            </w:r>
            <w:r>
              <w:rPr>
                <w:rFonts w:ascii="宋体" w:hAnsi="宋体" w:cs="宋体" w:hint="eastAsia"/>
                <w:color w:val="000000"/>
                <w:kern w:val="0"/>
                <w:sz w:val="18"/>
                <w:szCs w:val="18"/>
              </w:rPr>
              <w:t>3</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1800mm*700mm*950mm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层板采用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台面及层板下加</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0.8mm</w:t>
            </w:r>
            <w:r>
              <w:rPr>
                <w:rFonts w:ascii="宋体" w:hAnsi="宋体" w:cs="宋体" w:hint="eastAsia"/>
                <w:color w:val="000000"/>
                <w:kern w:val="0"/>
                <w:sz w:val="18"/>
                <w:szCs w:val="18"/>
              </w:rPr>
              <w:t>制作的加强筋</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不锈钢方管及配不锈钢可调节子弹脚</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130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双层砧板台</w:t>
            </w:r>
            <w:r>
              <w:rPr>
                <w:rFonts w:ascii="宋体" w:hAnsi="宋体" w:cs="宋体" w:hint="eastAsia"/>
                <w:color w:val="000000"/>
                <w:kern w:val="0"/>
                <w:sz w:val="18"/>
                <w:szCs w:val="18"/>
              </w:rPr>
              <w:t>4</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1800mm*800mm*950mm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2.0mm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层板采用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台面及层板下加</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0.8mm</w:t>
            </w:r>
            <w:r>
              <w:rPr>
                <w:rFonts w:ascii="宋体" w:hAnsi="宋体" w:cs="宋体" w:hint="eastAsia"/>
                <w:color w:val="000000"/>
                <w:kern w:val="0"/>
                <w:sz w:val="18"/>
                <w:szCs w:val="18"/>
              </w:rPr>
              <w:t>制作的加强筋</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不锈钢方管及配不锈钢可调节子弹脚</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131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双层砧板台</w:t>
            </w:r>
            <w:r>
              <w:rPr>
                <w:rFonts w:ascii="宋体" w:hAnsi="宋体" w:cs="宋体" w:hint="eastAsia"/>
                <w:color w:val="000000"/>
                <w:kern w:val="0"/>
                <w:sz w:val="18"/>
                <w:szCs w:val="18"/>
              </w:rPr>
              <w:t>5</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1500mm*800mm*800mm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2.0mm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层板采用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台面及层板下加</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0.8mm</w:t>
            </w:r>
            <w:r>
              <w:rPr>
                <w:rFonts w:ascii="宋体" w:hAnsi="宋体" w:cs="宋体" w:hint="eastAsia"/>
                <w:color w:val="000000"/>
                <w:kern w:val="0"/>
                <w:sz w:val="18"/>
                <w:szCs w:val="18"/>
              </w:rPr>
              <w:t>制作的加强筋</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不锈钢方管及配不锈钢可调节子弹脚</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132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双通打荷台柜</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柜身、层板采用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内置一活动中层板，台面及层板下加</w:t>
            </w:r>
            <w:r>
              <w:rPr>
                <w:rFonts w:ascii="宋体" w:hAnsi="宋体" w:cs="宋体" w:hint="eastAsia"/>
                <w:color w:val="000000"/>
                <w:kern w:val="0"/>
                <w:sz w:val="18"/>
                <w:szCs w:val="18"/>
              </w:rPr>
              <w:t>304#</w:t>
            </w:r>
            <w:r>
              <w:rPr>
                <w:rFonts w:ascii="宋体" w:hAnsi="宋体" w:cs="宋体" w:hint="eastAsia"/>
                <w:color w:val="000000"/>
                <w:kern w:val="0"/>
                <w:sz w:val="18"/>
                <w:szCs w:val="18"/>
              </w:rPr>
              <w:t>不锈钢厚度</w:t>
            </w:r>
            <w:r>
              <w:rPr>
                <w:rFonts w:ascii="宋体" w:hAnsi="宋体" w:cs="宋体" w:hint="eastAsia"/>
                <w:color w:val="000000"/>
                <w:kern w:val="0"/>
                <w:sz w:val="18"/>
                <w:szCs w:val="18"/>
              </w:rPr>
              <w:t>1.2mm</w:t>
            </w:r>
            <w:r>
              <w:rPr>
                <w:rFonts w:ascii="宋体" w:hAnsi="宋体" w:cs="宋体" w:hint="eastAsia"/>
                <w:color w:val="000000"/>
                <w:kern w:val="0"/>
                <w:sz w:val="18"/>
                <w:szCs w:val="18"/>
              </w:rPr>
              <w:t>加强筋</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移动趟门采用吊轮</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台脚采用不锈钢可调节重力脚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1800mm*860mm*800mm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133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双通打荷台柜</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台面为</w:t>
            </w:r>
            <w:r>
              <w:rPr>
                <w:rFonts w:ascii="宋体" w:hAnsi="宋体" w:cs="宋体" w:hint="eastAsia"/>
                <w:color w:val="000000"/>
                <w:kern w:val="0"/>
                <w:sz w:val="18"/>
                <w:szCs w:val="18"/>
              </w:rPr>
              <w:t>1.5mm304#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围身为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柜内层板为</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活动柜门为</w:t>
            </w:r>
            <w:r>
              <w:rPr>
                <w:rFonts w:ascii="宋体" w:hAnsi="宋体" w:cs="宋体" w:hint="eastAsia"/>
                <w:color w:val="000000"/>
                <w:kern w:val="0"/>
                <w:sz w:val="18"/>
                <w:szCs w:val="18"/>
              </w:rPr>
              <w:t>1.0mm304#</w:t>
            </w:r>
            <w:r>
              <w:rPr>
                <w:rFonts w:ascii="宋体" w:hAnsi="宋体" w:cs="宋体" w:hint="eastAsia"/>
                <w:color w:val="000000"/>
                <w:kern w:val="0"/>
                <w:sz w:val="18"/>
                <w:szCs w:val="18"/>
              </w:rPr>
              <w:t>不锈钢磨砂板；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5.5.</w:t>
            </w:r>
            <w:r>
              <w:rPr>
                <w:rFonts w:ascii="宋体" w:hAnsi="宋体" w:cs="宋体" w:hint="eastAsia"/>
                <w:color w:val="000000"/>
                <w:kern w:val="0"/>
                <w:sz w:val="18"/>
                <w:szCs w:val="18"/>
              </w:rPr>
              <w:t>台脚采用不锈钢可调节重力脚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1800mm*900mm*800mm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134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双星盆台</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r>
              <w:rPr>
                <w:rFonts w:ascii="宋体" w:hAnsi="宋体" w:cs="宋体" w:hint="eastAsia"/>
                <w:color w:val="000000"/>
                <w:kern w:val="0"/>
                <w:sz w:val="18"/>
                <w:szCs w:val="18"/>
              </w:rPr>
              <w:t>，</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1200mm*760mm*950mm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135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双星盆台</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1800mm*760mm*950mm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136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双星盆台</w:t>
            </w:r>
            <w:r>
              <w:rPr>
                <w:rFonts w:ascii="宋体" w:hAnsi="宋体" w:cs="宋体" w:hint="eastAsia"/>
                <w:color w:val="000000"/>
                <w:kern w:val="0"/>
                <w:sz w:val="18"/>
                <w:szCs w:val="18"/>
              </w:rPr>
              <w:t>3</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1900mm*760mm*950mm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137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双星盆台</w:t>
            </w:r>
            <w:r>
              <w:rPr>
                <w:rFonts w:ascii="宋体" w:hAnsi="宋体" w:cs="宋体" w:hint="eastAsia"/>
                <w:color w:val="000000"/>
                <w:kern w:val="0"/>
                <w:sz w:val="18"/>
                <w:szCs w:val="18"/>
              </w:rPr>
              <w:t>4</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1800mm*800mm*950mm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138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双星污碟台</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1600mm*760mm*960mm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139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双星污碟台</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2000mm*760m*960mm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140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四层层架</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1200mm*500mm*1500mm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立柱采用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不锈钢拉丝方通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层板采用</w:t>
            </w:r>
            <w:r>
              <w:rPr>
                <w:rFonts w:ascii="宋体" w:hAnsi="宋体" w:cs="宋体" w:hint="eastAsia"/>
                <w:color w:val="000000"/>
                <w:kern w:val="0"/>
                <w:sz w:val="18"/>
                <w:szCs w:val="18"/>
              </w:rPr>
              <w:t>25mm*15mm*1.2mm304#</w:t>
            </w:r>
            <w:r>
              <w:rPr>
                <w:rFonts w:ascii="宋体" w:hAnsi="宋体" w:cs="宋体" w:hint="eastAsia"/>
                <w:color w:val="000000"/>
                <w:kern w:val="0"/>
                <w:sz w:val="18"/>
                <w:szCs w:val="18"/>
              </w:rPr>
              <w:t>不锈钢丝方通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调节脚采用全金属外包不锈钢可调式子弹脚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▲投标人具有符合</w:t>
            </w:r>
            <w:r>
              <w:rPr>
                <w:rFonts w:ascii="宋体" w:hAnsi="宋体" w:cs="宋体" w:hint="eastAsia"/>
                <w:color w:val="000000"/>
                <w:kern w:val="0"/>
                <w:sz w:val="18"/>
                <w:szCs w:val="18"/>
              </w:rPr>
              <w:t>GB 4806.9-2016</w:t>
            </w:r>
            <w:r>
              <w:rPr>
                <w:rFonts w:ascii="宋体" w:hAnsi="宋体" w:cs="宋体" w:hint="eastAsia"/>
                <w:color w:val="000000"/>
                <w:kern w:val="0"/>
                <w:sz w:val="18"/>
                <w:szCs w:val="18"/>
              </w:rPr>
              <w:t>食品安全国家标准食品安全国家标准</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食品接触用金属材料及制品的检测报告，投标时提供扫描件</w:t>
            </w:r>
            <w:r>
              <w:rPr>
                <w:rFonts w:ascii="宋体" w:hAnsi="宋体" w:cs="宋体" w:hint="eastAsia"/>
                <w:color w:val="000000"/>
                <w:kern w:val="0"/>
                <w:sz w:val="18"/>
                <w:szCs w:val="18"/>
              </w:rPr>
              <w:t>,</w:t>
            </w:r>
            <w:r>
              <w:rPr>
                <w:rFonts w:ascii="宋体" w:hAnsi="宋体" w:cs="宋体" w:hint="eastAsia"/>
                <w:color w:val="000000"/>
                <w:kern w:val="0"/>
                <w:sz w:val="18"/>
                <w:szCs w:val="18"/>
              </w:rPr>
              <w:t>原件备查。</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▲投标人具有副省级以上检验机构出具的符合</w:t>
            </w:r>
            <w:r>
              <w:rPr>
                <w:rFonts w:ascii="宋体" w:hAnsi="宋体" w:cs="宋体" w:hint="eastAsia"/>
                <w:color w:val="000000"/>
                <w:kern w:val="0"/>
                <w:sz w:val="18"/>
                <w:szCs w:val="18"/>
              </w:rPr>
              <w:t>QB/T 2139.5-1995</w:t>
            </w:r>
            <w:r>
              <w:rPr>
                <w:rFonts w:ascii="宋体" w:hAnsi="宋体" w:cs="宋体" w:hint="eastAsia"/>
                <w:color w:val="000000"/>
                <w:kern w:val="0"/>
                <w:sz w:val="18"/>
                <w:szCs w:val="18"/>
              </w:rPr>
              <w:t>《</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不锈钢厨房设备</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存放架》标准的检测报告，投标时提供扫描件</w:t>
            </w:r>
            <w:r>
              <w:rPr>
                <w:rFonts w:ascii="宋体" w:hAnsi="宋体" w:cs="宋体" w:hint="eastAsia"/>
                <w:color w:val="000000"/>
                <w:kern w:val="0"/>
                <w:sz w:val="18"/>
                <w:szCs w:val="18"/>
              </w:rPr>
              <w:t>,</w:t>
            </w:r>
            <w:r>
              <w:rPr>
                <w:rFonts w:ascii="宋体" w:hAnsi="宋体" w:cs="宋体" w:hint="eastAsia"/>
                <w:color w:val="000000"/>
                <w:kern w:val="0"/>
                <w:sz w:val="18"/>
                <w:szCs w:val="18"/>
              </w:rPr>
              <w:t>原件备查。（检测报告内容包含该产品的承重能力：隔板应能承受</w:t>
            </w:r>
            <w:r>
              <w:rPr>
                <w:rFonts w:ascii="宋体" w:hAnsi="宋体" w:cs="宋体" w:hint="eastAsia"/>
                <w:color w:val="000000"/>
                <w:kern w:val="0"/>
                <w:sz w:val="18"/>
                <w:szCs w:val="18"/>
              </w:rPr>
              <w:t>200kg</w:t>
            </w:r>
            <w:r>
              <w:rPr>
                <w:rFonts w:ascii="宋体" w:hAnsi="宋体" w:cs="宋体" w:hint="eastAsia"/>
                <w:color w:val="000000"/>
                <w:kern w:val="0"/>
                <w:sz w:val="18"/>
                <w:szCs w:val="18"/>
              </w:rPr>
              <w:t>载荷，其变形量应</w:t>
            </w:r>
            <w:r>
              <w:rPr>
                <w:rFonts w:ascii="宋体" w:hAnsi="宋体" w:cs="宋体" w:hint="eastAsia"/>
                <w:color w:val="000000"/>
                <w:kern w:val="0"/>
                <w:sz w:val="18"/>
                <w:szCs w:val="18"/>
              </w:rPr>
              <w:t>&lt;2mm</w:t>
            </w:r>
            <w:r>
              <w:rPr>
                <w:rFonts w:ascii="宋体" w:hAnsi="宋体" w:cs="宋体" w:hint="eastAsia"/>
                <w:color w:val="000000"/>
                <w:kern w:val="0"/>
                <w:sz w:val="18"/>
                <w:szCs w:val="18"/>
              </w:rPr>
              <w:t>。</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水平受力：该产品在≧</w:t>
            </w:r>
            <w:r>
              <w:rPr>
                <w:rFonts w:ascii="宋体" w:hAnsi="宋体" w:cs="宋体" w:hint="eastAsia"/>
                <w:color w:val="000000"/>
                <w:kern w:val="0"/>
                <w:sz w:val="18"/>
                <w:szCs w:val="18"/>
              </w:rPr>
              <w:t>500N</w:t>
            </w:r>
            <w:r>
              <w:rPr>
                <w:rFonts w:ascii="宋体" w:hAnsi="宋体" w:cs="宋体" w:hint="eastAsia"/>
                <w:color w:val="000000"/>
                <w:kern w:val="0"/>
                <w:sz w:val="18"/>
                <w:szCs w:val="18"/>
              </w:rPr>
              <w:t>水平集中力作用下，框架的变形量应</w:t>
            </w:r>
            <w:r>
              <w:rPr>
                <w:rFonts w:ascii="宋体" w:hAnsi="宋体" w:cs="宋体" w:hint="eastAsia"/>
                <w:color w:val="000000"/>
                <w:kern w:val="0"/>
                <w:sz w:val="18"/>
                <w:szCs w:val="18"/>
              </w:rPr>
              <w:t>&lt;3mm</w:t>
            </w:r>
            <w:r>
              <w:rPr>
                <w:rFonts w:ascii="宋体" w:hAnsi="宋体" w:cs="宋体" w:hint="eastAsia"/>
                <w:color w:val="000000"/>
                <w:kern w:val="0"/>
                <w:sz w:val="18"/>
                <w:szCs w:val="18"/>
              </w:rPr>
              <w:t>，去除作用力后，框架的变形量应</w:t>
            </w:r>
            <w:r>
              <w:rPr>
                <w:rFonts w:ascii="宋体" w:hAnsi="宋体" w:cs="宋体" w:hint="eastAsia"/>
                <w:color w:val="000000"/>
                <w:kern w:val="0"/>
                <w:sz w:val="18"/>
                <w:szCs w:val="18"/>
              </w:rPr>
              <w:t xml:space="preserve">&lt;1mm </w:t>
            </w:r>
            <w:r>
              <w:rPr>
                <w:rFonts w:ascii="宋体" w:hAnsi="宋体" w:cs="宋体" w:hint="eastAsia"/>
                <w:color w:val="000000"/>
                <w:kern w:val="0"/>
                <w:sz w:val="18"/>
                <w:szCs w:val="18"/>
              </w:rPr>
              <w:t>）</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141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四层孔板架</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1500mm*500mm*1800mm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立柱采用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不锈钢拉丝方通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层板采用</w:t>
            </w:r>
            <w:r>
              <w:rPr>
                <w:rFonts w:ascii="宋体" w:hAnsi="宋体" w:cs="宋体" w:hint="eastAsia"/>
                <w:color w:val="000000"/>
                <w:kern w:val="0"/>
                <w:sz w:val="18"/>
                <w:szCs w:val="18"/>
              </w:rPr>
              <w:t xml:space="preserve"> 304#</w:t>
            </w:r>
            <w:r>
              <w:rPr>
                <w:rFonts w:ascii="宋体" w:hAnsi="宋体" w:cs="宋体" w:hint="eastAsia"/>
                <w:color w:val="000000"/>
                <w:kern w:val="0"/>
                <w:sz w:val="18"/>
                <w:szCs w:val="18"/>
              </w:rPr>
              <w:t>不锈钢板制作，厚度</w:t>
            </w:r>
            <w:r>
              <w:rPr>
                <w:rFonts w:ascii="宋体" w:hAnsi="宋体" w:cs="宋体" w:hint="eastAsia"/>
                <w:color w:val="000000"/>
                <w:kern w:val="0"/>
                <w:sz w:val="18"/>
                <w:szCs w:val="18"/>
              </w:rPr>
              <w:t>1.2mm</w:t>
            </w:r>
            <w:r>
              <w:rPr>
                <w:rFonts w:ascii="宋体" w:hAnsi="宋体" w:cs="宋体" w:hint="eastAsia"/>
                <w:color w:val="000000"/>
                <w:kern w:val="0"/>
                <w:sz w:val="18"/>
                <w:szCs w:val="18"/>
              </w:rPr>
              <w:t>；每层冲Φ</w:t>
            </w:r>
            <w:r>
              <w:rPr>
                <w:rFonts w:ascii="宋体" w:hAnsi="宋体" w:cs="宋体" w:hint="eastAsia"/>
                <w:color w:val="000000"/>
                <w:kern w:val="0"/>
                <w:sz w:val="18"/>
                <w:szCs w:val="18"/>
              </w:rPr>
              <w:t>12</w:t>
            </w:r>
            <w:r>
              <w:rPr>
                <w:rFonts w:ascii="宋体" w:hAnsi="宋体" w:cs="宋体" w:hint="eastAsia"/>
                <w:color w:val="000000"/>
                <w:kern w:val="0"/>
                <w:sz w:val="18"/>
                <w:szCs w:val="18"/>
              </w:rPr>
              <w:t>孔</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调节脚采用全金属外包不锈钢可调式子弹脚；</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142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四层孔板架</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1200mm*500mm*1800mm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立柱采用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不锈钢拉丝方通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层板采用</w:t>
            </w:r>
            <w:r>
              <w:rPr>
                <w:rFonts w:ascii="宋体" w:hAnsi="宋体" w:cs="宋体" w:hint="eastAsia"/>
                <w:color w:val="000000"/>
                <w:kern w:val="0"/>
                <w:sz w:val="18"/>
                <w:szCs w:val="18"/>
              </w:rPr>
              <w:t xml:space="preserve"> 304#</w:t>
            </w:r>
            <w:r>
              <w:rPr>
                <w:rFonts w:ascii="宋体" w:hAnsi="宋体" w:cs="宋体" w:hint="eastAsia"/>
                <w:color w:val="000000"/>
                <w:kern w:val="0"/>
                <w:sz w:val="18"/>
                <w:szCs w:val="18"/>
              </w:rPr>
              <w:t>不锈钢板制作，厚度</w:t>
            </w:r>
            <w:r>
              <w:rPr>
                <w:rFonts w:ascii="宋体" w:hAnsi="宋体" w:cs="宋体" w:hint="eastAsia"/>
                <w:color w:val="000000"/>
                <w:kern w:val="0"/>
                <w:sz w:val="18"/>
                <w:szCs w:val="18"/>
              </w:rPr>
              <w:t>1.2mm</w:t>
            </w:r>
            <w:r>
              <w:rPr>
                <w:rFonts w:ascii="宋体" w:hAnsi="宋体" w:cs="宋体" w:hint="eastAsia"/>
                <w:color w:val="000000"/>
                <w:kern w:val="0"/>
                <w:sz w:val="18"/>
                <w:szCs w:val="18"/>
              </w:rPr>
              <w:t>；每层冲Φ</w:t>
            </w:r>
            <w:r>
              <w:rPr>
                <w:rFonts w:ascii="宋体" w:hAnsi="宋体" w:cs="宋体" w:hint="eastAsia"/>
                <w:color w:val="000000"/>
                <w:kern w:val="0"/>
                <w:sz w:val="18"/>
                <w:szCs w:val="18"/>
              </w:rPr>
              <w:t>12</w:t>
            </w:r>
            <w:r>
              <w:rPr>
                <w:rFonts w:ascii="宋体" w:hAnsi="宋体" w:cs="宋体" w:hint="eastAsia"/>
                <w:color w:val="000000"/>
                <w:kern w:val="0"/>
                <w:sz w:val="18"/>
                <w:szCs w:val="18"/>
              </w:rPr>
              <w:t>孔</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调节脚采用全金属外包不锈钢可调式子弹脚；</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sz w:val="18"/>
                <w:szCs w:val="18"/>
              </w:rPr>
              <w:t>143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四层孔板架</w:t>
            </w:r>
            <w:r>
              <w:rPr>
                <w:rFonts w:ascii="宋体" w:hAnsi="宋体" w:cs="宋体" w:hint="eastAsia"/>
                <w:color w:val="000000"/>
                <w:kern w:val="0"/>
                <w:sz w:val="18"/>
                <w:szCs w:val="18"/>
              </w:rPr>
              <w:t>3</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950mm*500mm*1800mm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立柱采用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不锈钢拉丝方通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层板采用</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不锈钢板制作，厚度</w:t>
            </w:r>
            <w:r>
              <w:rPr>
                <w:rFonts w:ascii="宋体" w:hAnsi="宋体" w:cs="宋体" w:hint="eastAsia"/>
                <w:color w:val="000000"/>
                <w:kern w:val="0"/>
                <w:sz w:val="18"/>
                <w:szCs w:val="18"/>
              </w:rPr>
              <w:t>1.2mm</w:t>
            </w:r>
            <w:r>
              <w:rPr>
                <w:rFonts w:ascii="宋体" w:hAnsi="宋体" w:cs="宋体" w:hint="eastAsia"/>
                <w:color w:val="000000"/>
                <w:kern w:val="0"/>
                <w:sz w:val="18"/>
                <w:szCs w:val="18"/>
              </w:rPr>
              <w:t>；每层冲Φ</w:t>
            </w:r>
            <w:r>
              <w:rPr>
                <w:rFonts w:ascii="宋体" w:hAnsi="宋体" w:cs="宋体" w:hint="eastAsia"/>
                <w:color w:val="000000"/>
                <w:kern w:val="0"/>
                <w:sz w:val="18"/>
                <w:szCs w:val="18"/>
              </w:rPr>
              <w:t>12</w:t>
            </w:r>
            <w:r>
              <w:rPr>
                <w:rFonts w:ascii="宋体" w:hAnsi="宋体" w:cs="宋体" w:hint="eastAsia"/>
                <w:color w:val="000000"/>
                <w:kern w:val="0"/>
                <w:sz w:val="18"/>
                <w:szCs w:val="18"/>
              </w:rPr>
              <w:t>孔</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调节脚采用全金属外包不锈钢可调式子弹脚；</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sz w:val="18"/>
                <w:szCs w:val="18"/>
              </w:rPr>
              <w:t>144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四层孔板架</w:t>
            </w:r>
            <w:r>
              <w:rPr>
                <w:rFonts w:ascii="宋体" w:hAnsi="宋体" w:cs="宋体" w:hint="eastAsia"/>
                <w:color w:val="000000"/>
                <w:kern w:val="0"/>
                <w:sz w:val="18"/>
                <w:szCs w:val="18"/>
              </w:rPr>
              <w:t>4</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1200mm*500mm*1500mm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立柱采用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不锈钢拉丝方通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层板采用</w:t>
            </w:r>
            <w:r>
              <w:rPr>
                <w:rFonts w:ascii="宋体" w:hAnsi="宋体" w:cs="宋体" w:hint="eastAsia"/>
                <w:color w:val="000000"/>
                <w:kern w:val="0"/>
                <w:sz w:val="18"/>
                <w:szCs w:val="18"/>
              </w:rPr>
              <w:t xml:space="preserve"> 304#</w:t>
            </w:r>
            <w:r>
              <w:rPr>
                <w:rFonts w:ascii="宋体" w:hAnsi="宋体" w:cs="宋体" w:hint="eastAsia"/>
                <w:color w:val="000000"/>
                <w:kern w:val="0"/>
                <w:sz w:val="18"/>
                <w:szCs w:val="18"/>
              </w:rPr>
              <w:t>不锈钢板制作，厚度</w:t>
            </w:r>
            <w:r>
              <w:rPr>
                <w:rFonts w:ascii="宋体" w:hAnsi="宋体" w:cs="宋体" w:hint="eastAsia"/>
                <w:color w:val="000000"/>
                <w:kern w:val="0"/>
                <w:sz w:val="18"/>
                <w:szCs w:val="18"/>
              </w:rPr>
              <w:t>1.2mm</w:t>
            </w:r>
            <w:r>
              <w:rPr>
                <w:rFonts w:ascii="宋体" w:hAnsi="宋体" w:cs="宋体" w:hint="eastAsia"/>
                <w:color w:val="000000"/>
                <w:kern w:val="0"/>
                <w:sz w:val="18"/>
                <w:szCs w:val="18"/>
              </w:rPr>
              <w:t>；每层冲Φ</w:t>
            </w:r>
            <w:r>
              <w:rPr>
                <w:rFonts w:ascii="宋体" w:hAnsi="宋体" w:cs="宋体" w:hint="eastAsia"/>
                <w:color w:val="000000"/>
                <w:kern w:val="0"/>
                <w:sz w:val="18"/>
                <w:szCs w:val="18"/>
              </w:rPr>
              <w:t>12</w:t>
            </w:r>
            <w:r>
              <w:rPr>
                <w:rFonts w:ascii="宋体" w:hAnsi="宋体" w:cs="宋体" w:hint="eastAsia"/>
                <w:color w:val="000000"/>
                <w:kern w:val="0"/>
                <w:sz w:val="18"/>
                <w:szCs w:val="18"/>
              </w:rPr>
              <w:t>孔</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调节脚采用全金属外包不锈钢可调式子弹脚；</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145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四层孔板架</w:t>
            </w:r>
            <w:r>
              <w:rPr>
                <w:rFonts w:ascii="宋体" w:hAnsi="宋体" w:cs="宋体" w:hint="eastAsia"/>
                <w:color w:val="000000"/>
                <w:kern w:val="0"/>
                <w:sz w:val="18"/>
                <w:szCs w:val="18"/>
              </w:rPr>
              <w:t>5</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1800mm*500mm*1500mm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立柱采用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不锈钢拉丝方通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层板采用</w:t>
            </w:r>
            <w:r>
              <w:rPr>
                <w:rFonts w:ascii="宋体" w:hAnsi="宋体" w:cs="宋体" w:hint="eastAsia"/>
                <w:color w:val="000000"/>
                <w:kern w:val="0"/>
                <w:sz w:val="18"/>
                <w:szCs w:val="18"/>
              </w:rPr>
              <w:t xml:space="preserve"> 304#</w:t>
            </w:r>
            <w:r>
              <w:rPr>
                <w:rFonts w:ascii="宋体" w:hAnsi="宋体" w:cs="宋体" w:hint="eastAsia"/>
                <w:color w:val="000000"/>
                <w:kern w:val="0"/>
                <w:sz w:val="18"/>
                <w:szCs w:val="18"/>
              </w:rPr>
              <w:t>不锈钢板制作，厚度</w:t>
            </w:r>
            <w:r>
              <w:rPr>
                <w:rFonts w:ascii="宋体" w:hAnsi="宋体" w:cs="宋体" w:hint="eastAsia"/>
                <w:color w:val="000000"/>
                <w:kern w:val="0"/>
                <w:sz w:val="18"/>
                <w:szCs w:val="18"/>
              </w:rPr>
              <w:t>1.2mm</w:t>
            </w:r>
            <w:r>
              <w:rPr>
                <w:rFonts w:ascii="宋体" w:hAnsi="宋体" w:cs="宋体" w:hint="eastAsia"/>
                <w:color w:val="000000"/>
                <w:kern w:val="0"/>
                <w:sz w:val="18"/>
                <w:szCs w:val="18"/>
              </w:rPr>
              <w:t>；每层冲Φ</w:t>
            </w:r>
            <w:r>
              <w:rPr>
                <w:rFonts w:ascii="宋体" w:hAnsi="宋体" w:cs="宋体" w:hint="eastAsia"/>
                <w:color w:val="000000"/>
                <w:kern w:val="0"/>
                <w:sz w:val="18"/>
                <w:szCs w:val="18"/>
              </w:rPr>
              <w:t>12</w:t>
            </w:r>
            <w:r>
              <w:rPr>
                <w:rFonts w:ascii="宋体" w:hAnsi="宋体" w:cs="宋体" w:hint="eastAsia"/>
                <w:color w:val="000000"/>
                <w:kern w:val="0"/>
                <w:sz w:val="18"/>
                <w:szCs w:val="18"/>
              </w:rPr>
              <w:t>孔</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调节脚采用全金属外包不锈钢可调式子弹脚；</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sz w:val="18"/>
                <w:szCs w:val="18"/>
              </w:rPr>
              <w:t>146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四层孔板架</w:t>
            </w:r>
            <w:r>
              <w:rPr>
                <w:rFonts w:ascii="宋体" w:hAnsi="宋体" w:cs="宋体" w:hint="eastAsia"/>
                <w:color w:val="000000"/>
                <w:kern w:val="0"/>
                <w:sz w:val="18"/>
                <w:szCs w:val="18"/>
              </w:rPr>
              <w:t>6</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1500mm*500mm*1500mm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立柱采用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不锈钢拉丝方通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层板采用</w:t>
            </w:r>
            <w:r>
              <w:rPr>
                <w:rFonts w:ascii="宋体" w:hAnsi="宋体" w:cs="宋体" w:hint="eastAsia"/>
                <w:color w:val="000000"/>
                <w:kern w:val="0"/>
                <w:sz w:val="18"/>
                <w:szCs w:val="18"/>
              </w:rPr>
              <w:t xml:space="preserve"> 304#</w:t>
            </w:r>
            <w:r>
              <w:rPr>
                <w:rFonts w:ascii="宋体" w:hAnsi="宋体" w:cs="宋体" w:hint="eastAsia"/>
                <w:color w:val="000000"/>
                <w:kern w:val="0"/>
                <w:sz w:val="18"/>
                <w:szCs w:val="18"/>
              </w:rPr>
              <w:t>不锈钢板制作，厚度</w:t>
            </w:r>
            <w:r>
              <w:rPr>
                <w:rFonts w:ascii="宋体" w:hAnsi="宋体" w:cs="宋体" w:hint="eastAsia"/>
                <w:color w:val="000000"/>
                <w:kern w:val="0"/>
                <w:sz w:val="18"/>
                <w:szCs w:val="18"/>
              </w:rPr>
              <w:t>1.2mm</w:t>
            </w:r>
            <w:r>
              <w:rPr>
                <w:rFonts w:ascii="宋体" w:hAnsi="宋体" w:cs="宋体" w:hint="eastAsia"/>
                <w:color w:val="000000"/>
                <w:kern w:val="0"/>
                <w:sz w:val="18"/>
                <w:szCs w:val="18"/>
              </w:rPr>
              <w:t>；每层冲Φ</w:t>
            </w:r>
            <w:r>
              <w:rPr>
                <w:rFonts w:ascii="宋体" w:hAnsi="宋体" w:cs="宋体" w:hint="eastAsia"/>
                <w:color w:val="000000"/>
                <w:kern w:val="0"/>
                <w:sz w:val="18"/>
                <w:szCs w:val="18"/>
              </w:rPr>
              <w:t>12</w:t>
            </w:r>
            <w:r>
              <w:rPr>
                <w:rFonts w:ascii="宋体" w:hAnsi="宋体" w:cs="宋体" w:hint="eastAsia"/>
                <w:color w:val="000000"/>
                <w:kern w:val="0"/>
                <w:sz w:val="18"/>
                <w:szCs w:val="18"/>
              </w:rPr>
              <w:t>孔</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调节脚采用全金属外包不锈钢可调式子弹脚；</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147</w:t>
            </w:r>
          </w:p>
          <w:p w:rsidR="00825D69" w:rsidRDefault="00825D69">
            <w:pPr>
              <w:widowControl/>
              <w:textAlignment w:val="center"/>
              <w:rPr>
                <w:rFonts w:ascii="宋体" w:hAnsi="宋体" w:cs="宋体"/>
                <w:color w:val="000000"/>
                <w:kern w:val="0"/>
                <w:sz w:val="18"/>
                <w:szCs w:val="18"/>
              </w:rPr>
            </w:pP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四层孔板架</w:t>
            </w:r>
            <w:r>
              <w:rPr>
                <w:rFonts w:ascii="宋体" w:hAnsi="宋体" w:cs="宋体" w:hint="eastAsia"/>
                <w:color w:val="000000"/>
                <w:kern w:val="0"/>
                <w:sz w:val="18"/>
                <w:szCs w:val="18"/>
              </w:rPr>
              <w:t>7</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900mm*500mm*1500mm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立柱采用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不锈钢拉丝方通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层板采用</w:t>
            </w:r>
            <w:r>
              <w:rPr>
                <w:rFonts w:ascii="宋体" w:hAnsi="宋体" w:cs="宋体" w:hint="eastAsia"/>
                <w:color w:val="000000"/>
                <w:kern w:val="0"/>
                <w:sz w:val="18"/>
                <w:szCs w:val="18"/>
              </w:rPr>
              <w:t xml:space="preserve"> 304#</w:t>
            </w:r>
            <w:r>
              <w:rPr>
                <w:rFonts w:ascii="宋体" w:hAnsi="宋体" w:cs="宋体" w:hint="eastAsia"/>
                <w:color w:val="000000"/>
                <w:kern w:val="0"/>
                <w:sz w:val="18"/>
                <w:szCs w:val="18"/>
              </w:rPr>
              <w:t>不锈钢板制作，厚度</w:t>
            </w:r>
            <w:r>
              <w:rPr>
                <w:rFonts w:ascii="宋体" w:hAnsi="宋体" w:cs="宋体" w:hint="eastAsia"/>
                <w:color w:val="000000"/>
                <w:kern w:val="0"/>
                <w:sz w:val="18"/>
                <w:szCs w:val="18"/>
              </w:rPr>
              <w:t>1.2mm</w:t>
            </w:r>
            <w:r>
              <w:rPr>
                <w:rFonts w:ascii="宋体" w:hAnsi="宋体" w:cs="宋体" w:hint="eastAsia"/>
                <w:color w:val="000000"/>
                <w:kern w:val="0"/>
                <w:sz w:val="18"/>
                <w:szCs w:val="18"/>
              </w:rPr>
              <w:t>；每层冲Φ</w:t>
            </w:r>
            <w:r>
              <w:rPr>
                <w:rFonts w:ascii="宋体" w:hAnsi="宋体" w:cs="宋体" w:hint="eastAsia"/>
                <w:color w:val="000000"/>
                <w:kern w:val="0"/>
                <w:sz w:val="18"/>
                <w:szCs w:val="18"/>
              </w:rPr>
              <w:t>12</w:t>
            </w:r>
            <w:r>
              <w:rPr>
                <w:rFonts w:ascii="宋体" w:hAnsi="宋体" w:cs="宋体" w:hint="eastAsia"/>
                <w:color w:val="000000"/>
                <w:kern w:val="0"/>
                <w:sz w:val="18"/>
                <w:szCs w:val="18"/>
              </w:rPr>
              <w:t>孔</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调节脚采用全金属外包不锈钢可调式子弹脚；</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148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四层孔板架</w:t>
            </w:r>
            <w:r>
              <w:rPr>
                <w:rFonts w:ascii="宋体" w:hAnsi="宋体" w:cs="宋体" w:hint="eastAsia"/>
                <w:color w:val="000000"/>
                <w:kern w:val="0"/>
                <w:sz w:val="18"/>
                <w:szCs w:val="18"/>
              </w:rPr>
              <w:t>8</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1600mm*500mm*1800mm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立柱采用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不锈钢拉丝方通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层板采用</w:t>
            </w:r>
            <w:r>
              <w:rPr>
                <w:rFonts w:ascii="宋体" w:hAnsi="宋体" w:cs="宋体" w:hint="eastAsia"/>
                <w:color w:val="000000"/>
                <w:kern w:val="0"/>
                <w:sz w:val="18"/>
                <w:szCs w:val="18"/>
              </w:rPr>
              <w:t xml:space="preserve"> 304#</w:t>
            </w:r>
            <w:r>
              <w:rPr>
                <w:rFonts w:ascii="宋体" w:hAnsi="宋体" w:cs="宋体" w:hint="eastAsia"/>
                <w:color w:val="000000"/>
                <w:kern w:val="0"/>
                <w:sz w:val="18"/>
                <w:szCs w:val="18"/>
              </w:rPr>
              <w:t>不锈钢板制作，厚度</w:t>
            </w:r>
            <w:r>
              <w:rPr>
                <w:rFonts w:ascii="宋体" w:hAnsi="宋体" w:cs="宋体" w:hint="eastAsia"/>
                <w:color w:val="000000"/>
                <w:kern w:val="0"/>
                <w:sz w:val="18"/>
                <w:szCs w:val="18"/>
              </w:rPr>
              <w:t>1.2mm</w:t>
            </w:r>
            <w:r>
              <w:rPr>
                <w:rFonts w:ascii="宋体" w:hAnsi="宋体" w:cs="宋体" w:hint="eastAsia"/>
                <w:color w:val="000000"/>
                <w:kern w:val="0"/>
                <w:sz w:val="18"/>
                <w:szCs w:val="18"/>
              </w:rPr>
              <w:t>；每层冲Φ</w:t>
            </w:r>
            <w:r>
              <w:rPr>
                <w:rFonts w:ascii="宋体" w:hAnsi="宋体" w:cs="宋体" w:hint="eastAsia"/>
                <w:color w:val="000000"/>
                <w:kern w:val="0"/>
                <w:sz w:val="18"/>
                <w:szCs w:val="18"/>
              </w:rPr>
              <w:t>12</w:t>
            </w:r>
            <w:r>
              <w:rPr>
                <w:rFonts w:ascii="宋体" w:hAnsi="宋体" w:cs="宋体" w:hint="eastAsia"/>
                <w:color w:val="000000"/>
                <w:kern w:val="0"/>
                <w:sz w:val="18"/>
                <w:szCs w:val="18"/>
              </w:rPr>
              <w:t>孔</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调节脚采用全金属外包不锈钢可调式子弹脚；</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sz w:val="18"/>
                <w:szCs w:val="18"/>
              </w:rPr>
              <w:t>149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四层孔板架</w:t>
            </w:r>
            <w:r>
              <w:rPr>
                <w:rFonts w:ascii="宋体" w:hAnsi="宋体" w:cs="宋体" w:hint="eastAsia"/>
                <w:color w:val="000000"/>
                <w:kern w:val="0"/>
                <w:sz w:val="18"/>
                <w:szCs w:val="18"/>
              </w:rPr>
              <w:t>9</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1050mm*500mm*1800mm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立柱采用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不锈钢拉丝方通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层板采用</w:t>
            </w:r>
            <w:r>
              <w:rPr>
                <w:rFonts w:ascii="宋体" w:hAnsi="宋体" w:cs="宋体" w:hint="eastAsia"/>
                <w:color w:val="000000"/>
                <w:kern w:val="0"/>
                <w:sz w:val="18"/>
                <w:szCs w:val="18"/>
              </w:rPr>
              <w:t xml:space="preserve"> 304#</w:t>
            </w:r>
            <w:r>
              <w:rPr>
                <w:rFonts w:ascii="宋体" w:hAnsi="宋体" w:cs="宋体" w:hint="eastAsia"/>
                <w:color w:val="000000"/>
                <w:kern w:val="0"/>
                <w:sz w:val="18"/>
                <w:szCs w:val="18"/>
              </w:rPr>
              <w:t>不锈钢板制作，厚度</w:t>
            </w:r>
            <w:r>
              <w:rPr>
                <w:rFonts w:ascii="宋体" w:hAnsi="宋体" w:cs="宋体" w:hint="eastAsia"/>
                <w:color w:val="000000"/>
                <w:kern w:val="0"/>
                <w:sz w:val="18"/>
                <w:szCs w:val="18"/>
              </w:rPr>
              <w:t>1.2mm</w:t>
            </w:r>
            <w:r>
              <w:rPr>
                <w:rFonts w:ascii="宋体" w:hAnsi="宋体" w:cs="宋体" w:hint="eastAsia"/>
                <w:color w:val="000000"/>
                <w:kern w:val="0"/>
                <w:sz w:val="18"/>
                <w:szCs w:val="18"/>
              </w:rPr>
              <w:t>；每层冲Φ</w:t>
            </w:r>
            <w:r>
              <w:rPr>
                <w:rFonts w:ascii="宋体" w:hAnsi="宋体" w:cs="宋体" w:hint="eastAsia"/>
                <w:color w:val="000000"/>
                <w:kern w:val="0"/>
                <w:sz w:val="18"/>
                <w:szCs w:val="18"/>
              </w:rPr>
              <w:t>12</w:t>
            </w:r>
            <w:r>
              <w:rPr>
                <w:rFonts w:ascii="宋体" w:hAnsi="宋体" w:cs="宋体" w:hint="eastAsia"/>
                <w:color w:val="000000"/>
                <w:kern w:val="0"/>
                <w:sz w:val="18"/>
                <w:szCs w:val="18"/>
              </w:rPr>
              <w:t>孔</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调节脚采用全金属外包不锈钢可调式子弹脚；</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150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推车式电热、燃气混合蒸柜</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1110mm*1050mm*1820mm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全自动微电脑监控，无需人看管；</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聚胺脂整体发泡，耐高温多气囊嵌入式硅胶门封；</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材料：采用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不锈钢制作，柜箱外层柱和梁用</w:t>
            </w:r>
            <w:r>
              <w:rPr>
                <w:rFonts w:ascii="宋体" w:hAnsi="宋体" w:cs="宋体" w:hint="eastAsia"/>
                <w:color w:val="000000"/>
                <w:kern w:val="0"/>
                <w:sz w:val="18"/>
                <w:szCs w:val="18"/>
              </w:rPr>
              <w:t>1.2mm</w:t>
            </w:r>
            <w:r>
              <w:rPr>
                <w:rFonts w:ascii="宋体" w:hAnsi="宋体" w:cs="宋体" w:hint="eastAsia"/>
                <w:color w:val="000000"/>
                <w:kern w:val="0"/>
                <w:sz w:val="18"/>
                <w:szCs w:val="18"/>
              </w:rPr>
              <w:t>不锈钢板，侧板、支座用</w:t>
            </w:r>
            <w:r>
              <w:rPr>
                <w:rFonts w:ascii="宋体" w:hAnsi="宋体" w:cs="宋体" w:hint="eastAsia"/>
                <w:color w:val="000000"/>
                <w:kern w:val="0"/>
                <w:sz w:val="18"/>
                <w:szCs w:val="18"/>
              </w:rPr>
              <w:t>1.0mm</w:t>
            </w:r>
            <w:r>
              <w:rPr>
                <w:rFonts w:ascii="宋体" w:hAnsi="宋体" w:cs="宋体" w:hint="eastAsia"/>
                <w:color w:val="000000"/>
                <w:kern w:val="0"/>
                <w:sz w:val="18"/>
                <w:szCs w:val="18"/>
              </w:rPr>
              <w:t>不锈钢板。</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sz w:val="18"/>
                <w:szCs w:val="18"/>
              </w:rPr>
              <w:t>151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拖把池</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，采用</w:t>
            </w:r>
            <w:r>
              <w:rPr>
                <w:rFonts w:ascii="宋体" w:hAnsi="宋体" w:cs="宋体" w:hint="eastAsia"/>
                <w:color w:val="000000"/>
                <w:kern w:val="0"/>
                <w:sz w:val="18"/>
                <w:szCs w:val="18"/>
              </w:rPr>
              <w:t>R9.5</w:t>
            </w:r>
            <w:r>
              <w:rPr>
                <w:rFonts w:ascii="宋体" w:hAnsi="宋体" w:cs="宋体" w:hint="eastAsia"/>
                <w:color w:val="000000"/>
                <w:kern w:val="0"/>
                <w:sz w:val="18"/>
                <w:szCs w:val="18"/>
              </w:rPr>
              <w:t>圆弧角制作，便于清洗，不留卫生死角</w:t>
            </w:r>
            <w:r>
              <w:rPr>
                <w:rFonts w:ascii="宋体" w:hAnsi="宋体" w:cs="宋体" w:hint="eastAsia"/>
                <w:color w:val="000000"/>
                <w:kern w:val="0"/>
                <w:sz w:val="18"/>
                <w:szCs w:val="18"/>
              </w:rPr>
              <w:t>,100mm</w:t>
            </w:r>
            <w:r>
              <w:rPr>
                <w:rFonts w:ascii="宋体" w:hAnsi="宋体" w:cs="宋体" w:hint="eastAsia"/>
                <w:color w:val="000000"/>
                <w:kern w:val="0"/>
                <w:sz w:val="18"/>
                <w:szCs w:val="18"/>
              </w:rPr>
              <w:t>挡水背</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900mm*600mm*950mm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sz w:val="18"/>
                <w:szCs w:val="18"/>
              </w:rPr>
              <w:t>152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高身保洁柜</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1150mm*550mm*1800mm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柜身、层板采用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内置一活动中层板，台面及层板下加</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制作的加强筋</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台脚采用不锈钢可调节重力脚</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153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拖池柜</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星盆采用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w:t>
            </w:r>
            <w:r>
              <w:rPr>
                <w:rFonts w:ascii="宋体" w:hAnsi="宋体" w:cs="宋体" w:hint="eastAsia"/>
                <w:color w:val="000000"/>
                <w:kern w:val="0"/>
                <w:sz w:val="18"/>
                <w:szCs w:val="18"/>
              </w:rPr>
              <w:t>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柜门、背板与面板采用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w:t>
            </w:r>
            <w:r>
              <w:rPr>
                <w:rFonts w:ascii="宋体" w:hAnsi="宋体" w:cs="宋体" w:hint="eastAsia"/>
                <w:color w:val="000000"/>
                <w:kern w:val="0"/>
                <w:sz w:val="18"/>
                <w:szCs w:val="18"/>
              </w:rPr>
              <w:t>38mm*38mm*1.2mm304#</w:t>
            </w:r>
            <w:r>
              <w:rPr>
                <w:rFonts w:ascii="宋体" w:hAnsi="宋体" w:cs="宋体" w:hint="eastAsia"/>
                <w:color w:val="000000"/>
                <w:kern w:val="0"/>
                <w:sz w:val="18"/>
                <w:szCs w:val="18"/>
              </w:rPr>
              <w:t>不锈钢方管及配可调节子弹脚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1500mm*600mm*1800mm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sz w:val="18"/>
                <w:szCs w:val="18"/>
              </w:rPr>
              <w:t>154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不锈钢电热保温柜</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后板、底板、侧板采用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水槽采用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台脚采用不锈钢可调节重力脚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台面每个份数盆对应开孔</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保温台放</w:t>
            </w:r>
            <w:r>
              <w:rPr>
                <w:rFonts w:ascii="宋体" w:hAnsi="宋体" w:cs="宋体" w:hint="eastAsia"/>
                <w:color w:val="000000"/>
                <w:kern w:val="0"/>
                <w:sz w:val="18"/>
                <w:szCs w:val="18"/>
              </w:rPr>
              <w:t>1/1</w:t>
            </w:r>
            <w:r>
              <w:rPr>
                <w:rFonts w:ascii="宋体" w:hAnsi="宋体" w:cs="宋体" w:hint="eastAsia"/>
                <w:color w:val="000000"/>
                <w:kern w:val="0"/>
                <w:sz w:val="18"/>
                <w:szCs w:val="18"/>
              </w:rPr>
              <w:t>份数盆，保温台用触摸屏控制温度</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规格：</w:t>
            </w:r>
            <w:r>
              <w:rPr>
                <w:rFonts w:ascii="宋体" w:hAnsi="宋体" w:cs="宋体" w:hint="eastAsia"/>
                <w:color w:val="000000"/>
                <w:kern w:val="0"/>
                <w:sz w:val="18"/>
                <w:szCs w:val="18"/>
              </w:rPr>
              <w:t>1500mm*700mm*800mm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▲投标人具有符合</w:t>
            </w:r>
            <w:r>
              <w:rPr>
                <w:rFonts w:ascii="宋体" w:hAnsi="宋体" w:cs="宋体" w:hint="eastAsia"/>
                <w:color w:val="000000"/>
                <w:kern w:val="0"/>
                <w:sz w:val="18"/>
                <w:szCs w:val="18"/>
              </w:rPr>
              <w:t>GB 4806.9-2016</w:t>
            </w:r>
            <w:r>
              <w:rPr>
                <w:rFonts w:ascii="宋体" w:hAnsi="宋体" w:cs="宋体" w:hint="eastAsia"/>
                <w:color w:val="000000"/>
                <w:kern w:val="0"/>
                <w:sz w:val="18"/>
                <w:szCs w:val="18"/>
              </w:rPr>
              <w:t>食品安全国家标准食品安全国家标准</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食品接触用金属材料及制品标准的检测报告，投标时提供扫描件</w:t>
            </w:r>
            <w:r>
              <w:rPr>
                <w:rFonts w:ascii="宋体" w:hAnsi="宋体" w:cs="宋体" w:hint="eastAsia"/>
                <w:color w:val="000000"/>
                <w:kern w:val="0"/>
                <w:sz w:val="18"/>
                <w:szCs w:val="18"/>
              </w:rPr>
              <w:t>,</w:t>
            </w:r>
            <w:r>
              <w:rPr>
                <w:rFonts w:ascii="宋体" w:hAnsi="宋体" w:cs="宋体" w:hint="eastAsia"/>
                <w:color w:val="000000"/>
                <w:kern w:val="0"/>
                <w:sz w:val="18"/>
                <w:szCs w:val="18"/>
              </w:rPr>
              <w:t>原件备查。</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155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不锈钢电热保温柜</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后板、底板、侧板采用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水槽采用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台脚采用不锈钢可调节重力脚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台面每个份数盆对应开孔</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保温台放</w:t>
            </w:r>
            <w:r>
              <w:rPr>
                <w:rFonts w:ascii="宋体" w:hAnsi="宋体" w:cs="宋体" w:hint="eastAsia"/>
                <w:color w:val="000000"/>
                <w:kern w:val="0"/>
                <w:sz w:val="18"/>
                <w:szCs w:val="18"/>
              </w:rPr>
              <w:t>1/1</w:t>
            </w:r>
            <w:r>
              <w:rPr>
                <w:rFonts w:ascii="宋体" w:hAnsi="宋体" w:cs="宋体" w:hint="eastAsia"/>
                <w:color w:val="000000"/>
                <w:kern w:val="0"/>
                <w:sz w:val="18"/>
                <w:szCs w:val="18"/>
              </w:rPr>
              <w:t>份数盆，保温台用触摸屏控制温度</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规格：</w:t>
            </w:r>
            <w:r>
              <w:rPr>
                <w:rFonts w:ascii="宋体" w:hAnsi="宋体" w:cs="宋体" w:hint="eastAsia"/>
                <w:color w:val="000000"/>
                <w:kern w:val="0"/>
                <w:sz w:val="18"/>
                <w:szCs w:val="18"/>
              </w:rPr>
              <w:t>1800mm*700mm*800mm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156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不锈钢电热保温柜</w:t>
            </w:r>
            <w:r>
              <w:rPr>
                <w:rFonts w:ascii="宋体" w:hAnsi="宋体" w:cs="宋体" w:hint="eastAsia"/>
                <w:color w:val="000000"/>
                <w:kern w:val="0"/>
                <w:sz w:val="18"/>
                <w:szCs w:val="18"/>
              </w:rPr>
              <w:t>3</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台面板采用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后板、底板、侧板采用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水槽采用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台脚采用不锈钢可调节重力脚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台面每个份数盆对应开孔配自助结算终端机</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保温台放</w:t>
            </w:r>
            <w:r>
              <w:rPr>
                <w:rFonts w:ascii="宋体" w:hAnsi="宋体" w:cs="宋体" w:hint="eastAsia"/>
                <w:color w:val="000000"/>
                <w:kern w:val="0"/>
                <w:sz w:val="18"/>
                <w:szCs w:val="18"/>
              </w:rPr>
              <w:t>1/1</w:t>
            </w:r>
            <w:r>
              <w:rPr>
                <w:rFonts w:ascii="宋体" w:hAnsi="宋体" w:cs="宋体" w:hint="eastAsia"/>
                <w:color w:val="000000"/>
                <w:kern w:val="0"/>
                <w:sz w:val="18"/>
                <w:szCs w:val="18"/>
              </w:rPr>
              <w:t>份数盆，保温台用触摸屏控制温度</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规格：</w:t>
            </w:r>
            <w:r>
              <w:rPr>
                <w:rFonts w:ascii="宋体" w:hAnsi="宋体" w:cs="宋体" w:hint="eastAsia"/>
                <w:color w:val="000000"/>
                <w:kern w:val="0"/>
                <w:sz w:val="18"/>
                <w:szCs w:val="18"/>
              </w:rPr>
              <w:t>2050mm*700mm*800mm</w:t>
            </w:r>
          </w:p>
        </w:tc>
      </w:tr>
      <w:tr w:rsidR="00825D69">
        <w:trPr>
          <w:trHeight w:val="1727"/>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157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净水器</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不锈钢管道超滤机，过滤标准，过滤掉水中的大肠杆菌，小肠杆菌，沙石铁锈，</w:t>
            </w:r>
            <w:r>
              <w:rPr>
                <w:rFonts w:hint="eastAsia"/>
              </w:rPr>
              <w:t>＜</w:t>
            </w:r>
            <w:r>
              <w:rPr>
                <w:rFonts w:ascii="宋体" w:hAnsi="宋体" w:cs="宋体" w:hint="eastAsia"/>
                <w:color w:val="000000"/>
                <w:kern w:val="0"/>
                <w:sz w:val="18"/>
                <w:szCs w:val="18"/>
              </w:rPr>
              <w:t>0.03</w:t>
            </w:r>
            <w:r>
              <w:rPr>
                <w:rFonts w:ascii="宋体" w:hAnsi="宋体" w:cs="宋体" w:hint="eastAsia"/>
                <w:color w:val="000000"/>
                <w:kern w:val="0"/>
                <w:sz w:val="18"/>
                <w:szCs w:val="18"/>
              </w:rPr>
              <w:t>微米的细菌，均可过滤掉</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w:t>
            </w:r>
            <w:r>
              <w:rPr>
                <w:rFonts w:ascii="宋体" w:hAnsi="宋体" w:cs="宋体" w:hint="eastAsia"/>
                <w:color w:val="000000"/>
                <w:kern w:val="0"/>
                <w:sz w:val="18"/>
                <w:szCs w:val="18"/>
              </w:rPr>
              <w:t>3M/3MU-PS-02-5</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技术参数三：参照或相当于爱惠浦</w:t>
            </w:r>
            <w:r>
              <w:rPr>
                <w:rFonts w:ascii="宋体" w:hAnsi="宋体" w:cs="宋体" w:hint="eastAsia"/>
                <w:color w:val="000000"/>
                <w:kern w:val="0"/>
                <w:sz w:val="18"/>
                <w:szCs w:val="18"/>
              </w:rPr>
              <w:t>/CL-5000</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技术参数四：参照或相当于安通纳斯</w:t>
            </w:r>
            <w:r>
              <w:rPr>
                <w:rFonts w:ascii="宋体" w:hAnsi="宋体" w:cs="宋体" w:hint="eastAsia"/>
                <w:color w:val="000000"/>
                <w:kern w:val="0"/>
                <w:sz w:val="18"/>
                <w:szCs w:val="18"/>
              </w:rPr>
              <w:t>/custom made</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保持水中对人体有益的，如，矿物质，水漓子，人体所需的水中物质，均保留</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净水产量：</w:t>
            </w:r>
            <w:r>
              <w:rPr>
                <w:rFonts w:ascii="宋体" w:hAnsi="宋体" w:cs="宋体" w:hint="eastAsia"/>
                <w:color w:val="000000"/>
                <w:kern w:val="0"/>
                <w:sz w:val="18"/>
                <w:szCs w:val="18"/>
              </w:rPr>
              <w:t>5</w:t>
            </w:r>
            <w:r>
              <w:rPr>
                <w:rFonts w:ascii="宋体" w:hAnsi="宋体" w:cs="宋体" w:hint="eastAsia"/>
                <w:color w:val="000000"/>
                <w:kern w:val="0"/>
                <w:sz w:val="18"/>
                <w:szCs w:val="18"/>
              </w:rPr>
              <w:t>吨</w:t>
            </w:r>
            <w:r>
              <w:rPr>
                <w:rFonts w:ascii="宋体" w:hAnsi="宋体" w:cs="宋体" w:hint="eastAsia"/>
                <w:color w:val="000000"/>
                <w:kern w:val="0"/>
                <w:sz w:val="18"/>
                <w:szCs w:val="18"/>
              </w:rPr>
              <w:t>/</w:t>
            </w:r>
            <w:r>
              <w:rPr>
                <w:rFonts w:ascii="宋体" w:hAnsi="宋体" w:cs="宋体" w:hint="eastAsia"/>
                <w:color w:val="000000"/>
                <w:kern w:val="0"/>
                <w:sz w:val="18"/>
                <w:szCs w:val="18"/>
              </w:rPr>
              <w:t>小时</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给水采用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不锈钢波纹管，壁厚</w:t>
            </w:r>
            <w:r>
              <w:rPr>
                <w:rFonts w:ascii="宋体" w:hAnsi="宋体" w:cs="宋体" w:hint="eastAsia"/>
                <w:color w:val="000000"/>
                <w:kern w:val="0"/>
                <w:sz w:val="18"/>
                <w:szCs w:val="18"/>
              </w:rPr>
              <w:t>0.6mm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(168mm*460mm)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933"/>
        </w:trPr>
        <w:tc>
          <w:tcPr>
            <w:tcW w:w="510"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158</w:t>
            </w:r>
          </w:p>
        </w:tc>
        <w:tc>
          <w:tcPr>
            <w:tcW w:w="1050" w:type="dxa"/>
            <w:gridSpan w:val="2"/>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滤水器</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处理量：</w:t>
            </w:r>
            <w:r>
              <w:rPr>
                <w:rFonts w:ascii="宋体" w:hAnsi="宋体" w:cs="宋体" w:hint="eastAsia"/>
                <w:color w:val="000000"/>
                <w:kern w:val="0"/>
                <w:sz w:val="18"/>
                <w:szCs w:val="18"/>
              </w:rPr>
              <w:t>9000GAL</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w:t>
            </w:r>
            <w:r>
              <w:rPr>
                <w:rFonts w:ascii="宋体" w:hAnsi="宋体" w:cs="宋体" w:hint="eastAsia"/>
                <w:color w:val="000000"/>
                <w:kern w:val="0"/>
                <w:sz w:val="18"/>
                <w:szCs w:val="18"/>
              </w:rPr>
              <w:t xml:space="preserve">3M/dws2500-cn   </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技术参数三：参照或相当于爱惠浦</w:t>
            </w:r>
            <w:r>
              <w:rPr>
                <w:rFonts w:ascii="宋体" w:hAnsi="宋体" w:cs="宋体" w:hint="eastAsia"/>
                <w:color w:val="000000"/>
                <w:kern w:val="0"/>
                <w:sz w:val="18"/>
                <w:szCs w:val="18"/>
              </w:rPr>
              <w:t xml:space="preserve">/I20002  </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center"/>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技术参数四：参照或相当于安通纳斯</w:t>
            </w:r>
            <w:r>
              <w:rPr>
                <w:rFonts w:ascii="宋体" w:hAnsi="宋体" w:cs="宋体" w:hint="eastAsia"/>
                <w:color w:val="000000"/>
                <w:kern w:val="0"/>
                <w:sz w:val="18"/>
                <w:szCs w:val="18"/>
              </w:rPr>
              <w:t>/CBE-3200S(VIZION)</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接头：</w:t>
            </w:r>
            <w:r>
              <w:rPr>
                <w:rFonts w:ascii="宋体" w:hAnsi="宋体" w:cs="宋体" w:hint="eastAsia"/>
                <w:color w:val="000000"/>
                <w:kern w:val="0"/>
                <w:sz w:val="18"/>
                <w:szCs w:val="18"/>
              </w:rPr>
              <w:t>3/8"FNPT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center"/>
              <w:rPr>
                <w:rFonts w:ascii="宋体" w:hAnsi="宋体" w:cs="宋体"/>
                <w:color w:val="000000"/>
                <w:sz w:val="18"/>
                <w:szCs w:val="18"/>
              </w:rPr>
            </w:pP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过滤精度</w:t>
            </w:r>
            <w:r>
              <w:rPr>
                <w:rFonts w:ascii="宋体" w:hAnsi="宋体" w:cs="宋体" w:hint="eastAsia"/>
                <w:color w:val="000000"/>
                <w:kern w:val="0"/>
                <w:sz w:val="18"/>
                <w:szCs w:val="18"/>
              </w:rPr>
              <w:t>0.5</w:t>
            </w:r>
            <w:r>
              <w:rPr>
                <w:rFonts w:ascii="宋体" w:hAnsi="宋体" w:cs="宋体" w:hint="eastAsia"/>
                <w:color w:val="000000"/>
                <w:kern w:val="0"/>
                <w:sz w:val="18"/>
                <w:szCs w:val="18"/>
              </w:rPr>
              <w:t>微米</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center"/>
              <w:rPr>
                <w:rFonts w:ascii="宋体" w:hAnsi="宋体" w:cs="宋体"/>
                <w:color w:val="000000"/>
                <w:sz w:val="18"/>
                <w:szCs w:val="18"/>
              </w:rPr>
            </w:pP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可去除水中沉淀物</w:t>
            </w:r>
            <w:r>
              <w:rPr>
                <w:rFonts w:ascii="宋体" w:hAnsi="宋体" w:cs="宋体" w:hint="eastAsia"/>
                <w:color w:val="000000"/>
                <w:kern w:val="0"/>
                <w:sz w:val="18"/>
                <w:szCs w:val="18"/>
              </w:rPr>
              <w:t>.</w:t>
            </w:r>
            <w:r>
              <w:rPr>
                <w:rFonts w:ascii="宋体" w:hAnsi="宋体" w:cs="宋体" w:hint="eastAsia"/>
                <w:color w:val="000000"/>
                <w:kern w:val="0"/>
                <w:sz w:val="18"/>
                <w:szCs w:val="18"/>
              </w:rPr>
              <w:t>余氯</w:t>
            </w:r>
            <w:r>
              <w:rPr>
                <w:rFonts w:ascii="宋体" w:hAnsi="宋体" w:cs="宋体" w:hint="eastAsia"/>
                <w:color w:val="000000"/>
                <w:kern w:val="0"/>
                <w:sz w:val="18"/>
                <w:szCs w:val="18"/>
              </w:rPr>
              <w:t>.</w:t>
            </w:r>
            <w:r>
              <w:rPr>
                <w:rFonts w:ascii="宋体" w:hAnsi="宋体" w:cs="宋体" w:hint="eastAsia"/>
                <w:color w:val="000000"/>
                <w:kern w:val="0"/>
                <w:sz w:val="18"/>
                <w:szCs w:val="18"/>
              </w:rPr>
              <w:t>异味</w:t>
            </w:r>
            <w:r>
              <w:rPr>
                <w:rFonts w:ascii="宋体" w:hAnsi="宋体" w:cs="宋体" w:hint="eastAsia"/>
                <w:color w:val="000000"/>
                <w:kern w:val="0"/>
                <w:sz w:val="18"/>
                <w:szCs w:val="18"/>
              </w:rPr>
              <w:t>.</w:t>
            </w:r>
            <w:r>
              <w:rPr>
                <w:rFonts w:ascii="宋体" w:hAnsi="宋体" w:cs="宋体" w:hint="eastAsia"/>
                <w:color w:val="000000"/>
                <w:kern w:val="0"/>
                <w:sz w:val="18"/>
                <w:szCs w:val="18"/>
              </w:rPr>
              <w:t>去除水中重金属，有效去除杂质及孢子</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center"/>
              <w:rPr>
                <w:rFonts w:ascii="宋体" w:hAnsi="宋体" w:cs="宋体"/>
                <w:color w:val="000000"/>
                <w:sz w:val="18"/>
                <w:szCs w:val="18"/>
              </w:rPr>
            </w:pPr>
          </w:p>
        </w:tc>
      </w:tr>
      <w:tr w:rsidR="00825D69">
        <w:trPr>
          <w:trHeight w:val="454"/>
        </w:trPr>
        <w:tc>
          <w:tcPr>
            <w:tcW w:w="51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350*180*680</w:t>
            </w:r>
            <w:r>
              <w:rPr>
                <w:rFonts w:ascii="宋体" w:hAnsi="宋体" w:cs="宋体" w:hint="eastAsia"/>
                <w:color w:val="000000"/>
                <w:kern w:val="0"/>
                <w:sz w:val="18"/>
                <w:szCs w:val="18"/>
              </w:rPr>
              <w:t>）±</w:t>
            </w:r>
            <w:r>
              <w:rPr>
                <w:rFonts w:ascii="宋体" w:hAnsi="宋体" w:cs="宋体" w:hint="eastAsia"/>
                <w:color w:val="000000"/>
                <w:kern w:val="0"/>
                <w:sz w:val="18"/>
                <w:szCs w:val="18"/>
              </w:rPr>
              <w:t>50m</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center"/>
              <w:rPr>
                <w:rFonts w:ascii="宋体" w:hAnsi="宋体" w:cs="宋体"/>
                <w:color w:val="000000"/>
                <w:sz w:val="18"/>
                <w:szCs w:val="18"/>
              </w:rPr>
            </w:pPr>
          </w:p>
        </w:tc>
      </w:tr>
      <w:tr w:rsidR="00825D69">
        <w:trPr>
          <w:trHeight w:val="1415"/>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159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地平式三层三站传菜梯</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、电锁功能（包括但不限于）：基站呼梯盒配备电锁，用于启动和关闭电梯的控制回路；</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技术参数二：参照或相当于奥斯凯</w:t>
            </w:r>
            <w:r>
              <w:rPr>
                <w:rFonts w:ascii="宋体" w:hAnsi="宋体" w:cs="宋体" w:hint="eastAsia"/>
                <w:color w:val="000000"/>
                <w:kern w:val="0"/>
                <w:sz w:val="18"/>
                <w:szCs w:val="18"/>
              </w:rPr>
              <w:t>/Ask-TW-3</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技术参数三：参照或相当于东力</w:t>
            </w:r>
            <w:r>
              <w:rPr>
                <w:rFonts w:ascii="宋体" w:hAnsi="宋体" w:cs="宋体" w:hint="eastAsia"/>
                <w:color w:val="000000"/>
                <w:kern w:val="0"/>
                <w:sz w:val="18"/>
                <w:szCs w:val="18"/>
              </w:rPr>
              <w:t>/WTJ-200-3</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技术参数四：参照或相当于升亿隆</w:t>
            </w:r>
            <w:r>
              <w:rPr>
                <w:rFonts w:ascii="宋体" w:hAnsi="宋体" w:cs="宋体" w:hint="eastAsia"/>
                <w:color w:val="000000"/>
                <w:kern w:val="0"/>
                <w:sz w:val="18"/>
                <w:szCs w:val="18"/>
              </w:rPr>
              <w:t xml:space="preserve">/SYL-CK-3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、接触器粘连保护功能（包括但不限于）：如接触器线圈断电后接点未能断开时，防止再次运行以保障安全；</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、呼梯应答功能（包括但不限于）：按下呼梯按钮，被呼梯层按钮数字指示灯亮，到站后撤销记忆指示灯灭；</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、蜂鸣提示功能（包括但不限于）：具有到站蜂鸣提示功能；</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、开关门状态指示功能（包括但不限于）：电梯运行到站后开启层门，数码显示开门状态</w:t>
            </w:r>
            <w:r>
              <w:rPr>
                <w:rFonts w:ascii="宋体" w:hAnsi="宋体" w:cs="宋体" w:hint="eastAsia"/>
                <w:color w:val="000000"/>
                <w:kern w:val="0"/>
                <w:sz w:val="18"/>
                <w:szCs w:val="18"/>
              </w:rPr>
              <w:lastRenderedPageBreak/>
              <w:t>并提示此梯在本层使用；</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、层楼显示功能（包括但不限于）：电梯运行所到楼层由数码显示。</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、传菜递从一楼厨房到三楼厨房，可推餐车进入，每层楼配独立的控制开关。</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、规格：轿箱尺寸（</w:t>
            </w:r>
            <w:r>
              <w:rPr>
                <w:rFonts w:ascii="宋体" w:hAnsi="宋体" w:cs="宋体" w:hint="eastAsia"/>
                <w:color w:val="000000"/>
                <w:kern w:val="0"/>
                <w:sz w:val="18"/>
                <w:szCs w:val="18"/>
              </w:rPr>
              <w:t>1000mm*900mm*1200mm</w:t>
            </w:r>
            <w:r>
              <w:rPr>
                <w:rFonts w:ascii="宋体" w:hAnsi="宋体" w:cs="宋体" w:hint="eastAsia"/>
                <w:color w:val="000000"/>
                <w:kern w:val="0"/>
                <w:sz w:val="18"/>
                <w:szCs w:val="18"/>
              </w:rPr>
              <w:t>）±</w:t>
            </w:r>
            <w:r>
              <w:rPr>
                <w:rFonts w:ascii="宋体" w:hAnsi="宋体" w:cs="宋体" w:hint="eastAsia"/>
                <w:color w:val="000000"/>
                <w:kern w:val="0"/>
                <w:sz w:val="18"/>
                <w:szCs w:val="18"/>
              </w:rPr>
              <w:t>50m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1415"/>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160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窗口式两层两站传菜梯</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、电锁功能（包括但不限于）：基站呼梯盒配备电锁，用于启动和关闭电梯的控制回路；</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技术参数二：参照或相当于奥斯凯</w:t>
            </w:r>
            <w:r>
              <w:rPr>
                <w:rFonts w:ascii="宋体" w:hAnsi="宋体" w:cs="宋体" w:hint="eastAsia"/>
                <w:color w:val="000000"/>
                <w:kern w:val="0"/>
                <w:sz w:val="18"/>
                <w:szCs w:val="18"/>
              </w:rPr>
              <w:t xml:space="preserve">/Ask-TW-2  </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技术参数三：参照或相当于东力</w:t>
            </w:r>
            <w:r>
              <w:rPr>
                <w:rFonts w:ascii="宋体" w:hAnsi="宋体" w:cs="宋体" w:hint="eastAsia"/>
                <w:color w:val="000000"/>
                <w:kern w:val="0"/>
                <w:sz w:val="18"/>
                <w:szCs w:val="18"/>
              </w:rPr>
              <w:t>/WTJ-200-2</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技术参数四：参照或相当于升亿隆</w:t>
            </w:r>
            <w:r>
              <w:rPr>
                <w:rFonts w:ascii="宋体" w:hAnsi="宋体" w:cs="宋体" w:hint="eastAsia"/>
                <w:color w:val="000000"/>
                <w:kern w:val="0"/>
                <w:sz w:val="18"/>
                <w:szCs w:val="18"/>
              </w:rPr>
              <w:t xml:space="preserve">/SYL-CK-2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、接触器粘连保护功能（包括但不限于）：如接触器线圈断电后接点未能断开时，防止再次运行以保障安全；</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、呼梯应答功能（包括但不限于）：按下呼梯按钮，被呼梯层按钮数字指示灯亮，到站后撤销记忆指示灯灭；</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、蜂鸣提示功能（包括但不限于）：具有到站蜂鸣提示功能；</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、开关门状态指示功能（包括但不限于）：电梯运行到站后开启层门，数码显示开门状态并提示此梯在本层使用；</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、层楼显示功能（包括但不限于）：电梯运行所到楼层由数码显示。</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、传菜递从一楼厨房到二楼厨房，，每层楼配独立的控制开关。</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、规格：轿箱尺寸（</w:t>
            </w:r>
            <w:r>
              <w:rPr>
                <w:rFonts w:ascii="宋体" w:hAnsi="宋体" w:cs="宋体" w:hint="eastAsia"/>
                <w:color w:val="000000"/>
                <w:kern w:val="0"/>
                <w:sz w:val="18"/>
                <w:szCs w:val="18"/>
              </w:rPr>
              <w:t>1000mm*900mm*1000mm</w:t>
            </w:r>
            <w:r>
              <w:rPr>
                <w:rFonts w:ascii="宋体" w:hAnsi="宋体" w:cs="宋体" w:hint="eastAsia"/>
                <w:color w:val="000000"/>
                <w:kern w:val="0"/>
                <w:sz w:val="18"/>
                <w:szCs w:val="18"/>
              </w:rPr>
              <w:t>）±</w:t>
            </w:r>
            <w:r>
              <w:rPr>
                <w:rFonts w:ascii="宋体" w:hAnsi="宋体" w:cs="宋体" w:hint="eastAsia"/>
                <w:color w:val="000000"/>
                <w:kern w:val="0"/>
                <w:sz w:val="18"/>
                <w:szCs w:val="18"/>
              </w:rPr>
              <w:t>50m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2039"/>
        </w:trPr>
        <w:tc>
          <w:tcPr>
            <w:tcW w:w="510"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161</w:t>
            </w:r>
          </w:p>
        </w:tc>
        <w:tc>
          <w:tcPr>
            <w:tcW w:w="1050" w:type="dxa"/>
            <w:gridSpan w:val="2"/>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洗米机</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采用自来水作为洗米机动力</w:t>
            </w:r>
            <w:r>
              <w:rPr>
                <w:rFonts w:ascii="宋体" w:hAnsi="宋体" w:cs="宋体" w:hint="eastAsia"/>
                <w:color w:val="000000"/>
                <w:kern w:val="0"/>
                <w:sz w:val="18"/>
                <w:szCs w:val="18"/>
              </w:rPr>
              <w:t>,</w:t>
            </w:r>
            <w:r>
              <w:rPr>
                <w:rFonts w:ascii="宋体" w:hAnsi="宋体" w:cs="宋体" w:hint="eastAsia"/>
                <w:color w:val="000000"/>
                <w:kern w:val="0"/>
                <w:sz w:val="18"/>
                <w:szCs w:val="18"/>
              </w:rPr>
              <w:t>自来水通过该设备的主体水阀进行加压</w:t>
            </w:r>
            <w:r>
              <w:rPr>
                <w:rFonts w:ascii="宋体" w:hAnsi="宋体" w:cs="宋体" w:hint="eastAsia"/>
                <w:color w:val="000000"/>
                <w:kern w:val="0"/>
                <w:sz w:val="18"/>
                <w:szCs w:val="18"/>
              </w:rPr>
              <w:t>,</w:t>
            </w:r>
            <w:r>
              <w:rPr>
                <w:rFonts w:ascii="宋体" w:hAnsi="宋体" w:cs="宋体" w:hint="eastAsia"/>
                <w:color w:val="000000"/>
                <w:kern w:val="0"/>
                <w:sz w:val="18"/>
                <w:szCs w:val="18"/>
              </w:rPr>
              <w:t>将大米送入</w:t>
            </w:r>
            <w:r>
              <w:rPr>
                <w:rFonts w:ascii="宋体" w:hAnsi="宋体" w:cs="宋体" w:hint="eastAsia"/>
                <w:color w:val="000000"/>
                <w:kern w:val="0"/>
                <w:sz w:val="18"/>
                <w:szCs w:val="18"/>
              </w:rPr>
              <w:t>U</w:t>
            </w:r>
            <w:r>
              <w:rPr>
                <w:rFonts w:ascii="宋体" w:hAnsi="宋体" w:cs="宋体" w:hint="eastAsia"/>
                <w:color w:val="000000"/>
                <w:kern w:val="0"/>
                <w:sz w:val="18"/>
                <w:szCs w:val="18"/>
              </w:rPr>
              <w:t>形洗米机管内腔进行冲洗</w:t>
            </w:r>
            <w:r>
              <w:rPr>
                <w:rFonts w:ascii="宋体" w:hAnsi="宋体" w:cs="宋体" w:hint="eastAsia"/>
                <w:color w:val="000000"/>
                <w:kern w:val="0"/>
                <w:sz w:val="18"/>
                <w:szCs w:val="18"/>
              </w:rPr>
              <w:t>,</w:t>
            </w:r>
            <w:r>
              <w:rPr>
                <w:rFonts w:ascii="宋体" w:hAnsi="宋体" w:cs="宋体" w:hint="eastAsia"/>
                <w:color w:val="000000"/>
                <w:kern w:val="0"/>
                <w:sz w:val="18"/>
                <w:szCs w:val="18"/>
              </w:rPr>
              <w:t>以其达到洗刷大米的效果</w:t>
            </w:r>
            <w:r>
              <w:rPr>
                <w:rFonts w:ascii="宋体" w:hAnsi="宋体" w:cs="宋体" w:hint="eastAsia"/>
                <w:color w:val="000000"/>
                <w:kern w:val="0"/>
                <w:sz w:val="18"/>
                <w:szCs w:val="18"/>
              </w:rPr>
              <w:t>.</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技术参数二：参照或相当于东方</w:t>
            </w:r>
            <w:r>
              <w:rPr>
                <w:rFonts w:ascii="宋体" w:hAnsi="宋体" w:cs="宋体" w:hint="eastAsia"/>
                <w:color w:val="000000"/>
                <w:kern w:val="0"/>
                <w:sz w:val="18"/>
                <w:szCs w:val="18"/>
              </w:rPr>
              <w:t>/191007</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技术参数三：参照或相当于旭众</w:t>
            </w:r>
            <w:r>
              <w:rPr>
                <w:rFonts w:ascii="宋体" w:hAnsi="宋体" w:cs="宋体" w:hint="eastAsia"/>
                <w:color w:val="000000"/>
                <w:kern w:val="0"/>
                <w:sz w:val="18"/>
                <w:szCs w:val="18"/>
              </w:rPr>
              <w:t>/SZX-100</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技术参数四：参照或相当于翔鹰</w:t>
            </w:r>
            <w:r>
              <w:rPr>
                <w:rFonts w:ascii="宋体" w:hAnsi="宋体" w:cs="宋体" w:hint="eastAsia"/>
                <w:color w:val="000000"/>
                <w:kern w:val="0"/>
                <w:sz w:val="18"/>
                <w:szCs w:val="18"/>
              </w:rPr>
              <w:t>/XYTM-100</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产品结构合理</w:t>
            </w:r>
            <w:r>
              <w:rPr>
                <w:rFonts w:ascii="宋体" w:hAnsi="宋体" w:cs="宋体" w:hint="eastAsia"/>
                <w:color w:val="000000"/>
                <w:kern w:val="0"/>
                <w:sz w:val="18"/>
                <w:szCs w:val="18"/>
              </w:rPr>
              <w:t>,</w:t>
            </w:r>
            <w:r>
              <w:rPr>
                <w:rFonts w:ascii="宋体" w:hAnsi="宋体" w:cs="宋体" w:hint="eastAsia"/>
                <w:color w:val="000000"/>
                <w:kern w:val="0"/>
                <w:sz w:val="18"/>
                <w:szCs w:val="18"/>
              </w:rPr>
              <w:t>在洗米过程中能将大米的上浮物质通过洗米机溢水面进行排放</w:t>
            </w:r>
            <w:r>
              <w:rPr>
                <w:rFonts w:ascii="宋体" w:hAnsi="宋体" w:cs="宋体" w:hint="eastAsia"/>
                <w:color w:val="000000"/>
                <w:kern w:val="0"/>
                <w:sz w:val="18"/>
                <w:szCs w:val="18"/>
              </w:rPr>
              <w:t>,</w:t>
            </w:r>
            <w:r>
              <w:rPr>
                <w:rFonts w:ascii="宋体" w:hAnsi="宋体" w:cs="宋体" w:hint="eastAsia"/>
                <w:color w:val="000000"/>
                <w:kern w:val="0"/>
                <w:sz w:val="18"/>
                <w:szCs w:val="18"/>
              </w:rPr>
              <w:t>并符合食品加工卫生标准</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洗米量</w:t>
            </w:r>
            <w:r>
              <w:rPr>
                <w:rFonts w:ascii="宋体" w:hAnsi="宋体" w:cs="宋体" w:hint="eastAsia"/>
                <w:color w:val="000000"/>
                <w:kern w:val="0"/>
                <w:sz w:val="18"/>
                <w:szCs w:val="18"/>
              </w:rPr>
              <w:t>100KG</w:t>
            </w:r>
            <w:r>
              <w:rPr>
                <w:rFonts w:ascii="宋体" w:hAnsi="宋体" w:cs="宋体" w:hint="eastAsia"/>
                <w:color w:val="000000"/>
                <w:kern w:val="0"/>
                <w:sz w:val="18"/>
                <w:szCs w:val="18"/>
              </w:rPr>
              <w:t>，给水采用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不锈钢波纹管，壁厚</w:t>
            </w:r>
            <w:r>
              <w:rPr>
                <w:rFonts w:ascii="宋体" w:hAnsi="宋体" w:cs="宋体" w:hint="eastAsia"/>
                <w:color w:val="000000"/>
                <w:kern w:val="0"/>
                <w:sz w:val="18"/>
                <w:szCs w:val="18"/>
              </w:rPr>
              <w:t>0.6mm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规格：</w:t>
            </w:r>
            <w:r>
              <w:rPr>
                <w:rFonts w:ascii="宋体" w:hAnsi="宋体" w:cs="宋体" w:hint="eastAsia"/>
                <w:color w:val="000000"/>
                <w:kern w:val="0"/>
                <w:sz w:val="18"/>
                <w:szCs w:val="18"/>
              </w:rPr>
              <w:t>(650mm*550mm*950mm)</w:t>
            </w:r>
            <w:r>
              <w:rPr>
                <w:rFonts w:ascii="宋体" w:hAnsi="宋体" w:cs="宋体" w:hint="eastAsia"/>
                <w:color w:val="000000"/>
                <w:kern w:val="0"/>
                <w:sz w:val="18"/>
                <w:szCs w:val="18"/>
              </w:rPr>
              <w:t>±</w:t>
            </w:r>
            <w:r>
              <w:rPr>
                <w:rFonts w:ascii="宋体" w:hAnsi="宋体" w:cs="宋体" w:hint="eastAsia"/>
                <w:color w:val="000000"/>
                <w:kern w:val="0"/>
                <w:sz w:val="18"/>
                <w:szCs w:val="18"/>
              </w:rPr>
              <w:t>50m</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162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紫外线杀菌灯</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1. </w:t>
            </w:r>
            <w:r>
              <w:rPr>
                <w:rFonts w:ascii="宋体" w:hAnsi="宋体" w:cs="宋体" w:hint="eastAsia"/>
                <w:color w:val="000000"/>
                <w:kern w:val="0"/>
                <w:sz w:val="18"/>
                <w:szCs w:val="18"/>
              </w:rPr>
              <w:t>辐射波长在</w:t>
            </w:r>
            <w:r>
              <w:rPr>
                <w:rFonts w:ascii="宋体" w:hAnsi="宋体" w:cs="宋体" w:hint="eastAsia"/>
                <w:color w:val="000000"/>
                <w:kern w:val="0"/>
                <w:sz w:val="18"/>
                <w:szCs w:val="18"/>
              </w:rPr>
              <w:t>200nm</w:t>
            </w:r>
            <w:r>
              <w:rPr>
                <w:rFonts w:ascii="宋体" w:hAnsi="宋体" w:cs="宋体" w:hint="eastAsia"/>
                <w:color w:val="000000"/>
                <w:kern w:val="0"/>
                <w:sz w:val="18"/>
                <w:szCs w:val="18"/>
              </w:rPr>
              <w:t>至</w:t>
            </w:r>
            <w:r>
              <w:rPr>
                <w:rFonts w:ascii="宋体" w:hAnsi="宋体" w:cs="宋体" w:hint="eastAsia"/>
                <w:color w:val="000000"/>
                <w:kern w:val="0"/>
                <w:sz w:val="18"/>
                <w:szCs w:val="18"/>
              </w:rPr>
              <w:t>300nm</w:t>
            </w:r>
            <w:r>
              <w:rPr>
                <w:rFonts w:ascii="宋体" w:hAnsi="宋体" w:cs="宋体" w:hint="eastAsia"/>
                <w:color w:val="000000"/>
                <w:kern w:val="0"/>
                <w:sz w:val="18"/>
                <w:szCs w:val="18"/>
              </w:rPr>
              <w:t>间</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技术参数二：参照或相当于飞利浦</w:t>
            </w:r>
            <w:r>
              <w:rPr>
                <w:rFonts w:ascii="宋体" w:hAnsi="宋体" w:cs="宋体" w:hint="eastAsia"/>
                <w:color w:val="000000"/>
                <w:kern w:val="0"/>
                <w:sz w:val="18"/>
                <w:szCs w:val="18"/>
              </w:rPr>
              <w:t>/TUV-36W</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技术参数三：参照或相当于泰诺</w:t>
            </w:r>
            <w:r>
              <w:rPr>
                <w:rFonts w:ascii="宋体" w:hAnsi="宋体" w:cs="宋体" w:hint="eastAsia"/>
                <w:color w:val="000000"/>
                <w:kern w:val="0"/>
                <w:sz w:val="18"/>
                <w:szCs w:val="18"/>
              </w:rPr>
              <w:t xml:space="preserve">/T8  </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w:t>
            </w:r>
            <w:r>
              <w:rPr>
                <w:rFonts w:ascii="宋体" w:hAnsi="宋体" w:cs="宋体" w:hint="eastAsia"/>
                <w:color w:val="000000"/>
                <w:kern w:val="0"/>
                <w:sz w:val="18"/>
                <w:szCs w:val="18"/>
              </w:rPr>
              <w:t xml:space="preserve">FLS/TUV30W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菌灯的辐射能量</w:t>
            </w:r>
            <w:r>
              <w:rPr>
                <w:rFonts w:ascii="宋体" w:hAnsi="宋体" w:cs="宋体" w:hint="eastAsia"/>
                <w:color w:val="000000"/>
                <w:kern w:val="0"/>
                <w:sz w:val="18"/>
                <w:szCs w:val="18"/>
              </w:rPr>
              <w:t>90%</w:t>
            </w:r>
            <w:r>
              <w:rPr>
                <w:rFonts w:ascii="宋体" w:hAnsi="宋体" w:cs="宋体" w:hint="eastAsia"/>
                <w:color w:val="000000"/>
                <w:kern w:val="0"/>
                <w:sz w:val="18"/>
                <w:szCs w:val="18"/>
              </w:rPr>
              <w:t>集中在</w:t>
            </w:r>
            <w:r>
              <w:rPr>
                <w:rFonts w:ascii="宋体" w:hAnsi="宋体" w:cs="宋体" w:hint="eastAsia"/>
                <w:color w:val="000000"/>
                <w:kern w:val="0"/>
                <w:sz w:val="18"/>
                <w:szCs w:val="18"/>
              </w:rPr>
              <w:t>253.7nm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保证在使用</w:t>
            </w:r>
            <w:r>
              <w:rPr>
                <w:rFonts w:ascii="宋体" w:hAnsi="宋体" w:cs="宋体" w:hint="eastAsia"/>
                <w:color w:val="000000"/>
                <w:kern w:val="0"/>
                <w:sz w:val="18"/>
                <w:szCs w:val="18"/>
              </w:rPr>
              <w:t>9000</w:t>
            </w:r>
            <w:r>
              <w:rPr>
                <w:rFonts w:ascii="宋体" w:hAnsi="宋体" w:cs="宋体" w:hint="eastAsia"/>
                <w:color w:val="000000"/>
                <w:kern w:val="0"/>
                <w:sz w:val="18"/>
                <w:szCs w:val="18"/>
              </w:rPr>
              <w:t>小时之后</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紫外输出维持率还能保持在</w:t>
            </w:r>
            <w:r>
              <w:rPr>
                <w:rFonts w:ascii="宋体" w:hAnsi="宋体" w:cs="宋体" w:hint="eastAsia"/>
                <w:color w:val="000000"/>
                <w:kern w:val="0"/>
                <w:sz w:val="18"/>
                <w:szCs w:val="18"/>
              </w:rPr>
              <w:t>85%</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低压汞蒸气放电灯，有管状的玻璃外壳</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发射短波紫外辐射，其值为</w:t>
            </w:r>
            <w:r>
              <w:rPr>
                <w:rFonts w:ascii="宋体" w:hAnsi="宋体" w:cs="宋体" w:hint="eastAsia"/>
                <w:color w:val="000000"/>
                <w:kern w:val="0"/>
                <w:sz w:val="18"/>
                <w:szCs w:val="18"/>
              </w:rPr>
              <w:t>253.7nm(UV-C)</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、管壁内的保护涂层可以防止</w:t>
            </w:r>
            <w:r>
              <w:rPr>
                <w:rFonts w:ascii="宋体" w:hAnsi="宋体" w:cs="宋体" w:hint="eastAsia"/>
                <w:color w:val="000000"/>
                <w:kern w:val="0"/>
                <w:sz w:val="18"/>
                <w:szCs w:val="18"/>
              </w:rPr>
              <w:t>UV-C</w:t>
            </w:r>
            <w:r>
              <w:rPr>
                <w:rFonts w:ascii="宋体" w:hAnsi="宋体" w:cs="宋体" w:hint="eastAsia"/>
                <w:color w:val="000000"/>
                <w:kern w:val="0"/>
                <w:sz w:val="18"/>
                <w:szCs w:val="18"/>
              </w:rPr>
              <w:t>的衰减</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规格：</w:t>
            </w:r>
            <w:r>
              <w:rPr>
                <w:rFonts w:ascii="宋体" w:hAnsi="宋体" w:cs="宋体" w:hint="eastAsia"/>
                <w:color w:val="000000"/>
                <w:kern w:val="0"/>
                <w:sz w:val="18"/>
                <w:szCs w:val="18"/>
              </w:rPr>
              <w:t>L=910mmmm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933"/>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163</w:t>
            </w:r>
          </w:p>
        </w:tc>
        <w:tc>
          <w:tcPr>
            <w:tcW w:w="105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即热式开水器</w:t>
            </w: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功率</w:t>
            </w:r>
            <w:r>
              <w:rPr>
                <w:rFonts w:ascii="宋体" w:hAnsi="宋体" w:cs="宋体" w:hint="eastAsia"/>
                <w:color w:val="000000"/>
                <w:kern w:val="0"/>
                <w:sz w:val="18"/>
                <w:szCs w:val="18"/>
              </w:rPr>
              <w:t>: 9KW/380V</w:t>
            </w:r>
          </w:p>
        </w:tc>
        <w:tc>
          <w:tcPr>
            <w:tcW w:w="1651"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技术参数二：参照或相当于捷宝、</w:t>
            </w:r>
            <w:r>
              <w:rPr>
                <w:rFonts w:ascii="宋体" w:hAnsi="宋体" w:cs="宋体" w:hint="eastAsia"/>
                <w:color w:val="000000"/>
                <w:kern w:val="0"/>
                <w:sz w:val="18"/>
                <w:szCs w:val="18"/>
              </w:rPr>
              <w:t>WM-100</w:t>
            </w:r>
          </w:p>
        </w:tc>
        <w:tc>
          <w:tcPr>
            <w:tcW w:w="129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技术参数三：参照或相当于雄杰、</w:t>
            </w:r>
            <w:r>
              <w:rPr>
                <w:rFonts w:ascii="宋体" w:hAnsi="宋体" w:cs="宋体" w:hint="eastAsia"/>
                <w:color w:val="000000"/>
                <w:kern w:val="0"/>
                <w:sz w:val="18"/>
                <w:szCs w:val="18"/>
              </w:rPr>
              <w:t>PWB-20</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技术参数四：参照或相当于海克、</w:t>
            </w:r>
            <w:r>
              <w:rPr>
                <w:rFonts w:ascii="宋体" w:hAnsi="宋体" w:cs="宋体" w:hint="eastAsia"/>
                <w:color w:val="000000"/>
                <w:kern w:val="0"/>
                <w:sz w:val="18"/>
                <w:szCs w:val="18"/>
              </w:rPr>
              <w:t>FEHHB760</w:t>
            </w: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2. </w:t>
            </w:r>
            <w:r>
              <w:rPr>
                <w:rFonts w:ascii="宋体" w:hAnsi="宋体" w:cs="宋体" w:hint="eastAsia"/>
                <w:color w:val="000000"/>
                <w:kern w:val="0"/>
                <w:sz w:val="18"/>
                <w:szCs w:val="18"/>
              </w:rPr>
              <w:t>出水温度</w:t>
            </w:r>
            <w:r>
              <w:rPr>
                <w:rFonts w:ascii="宋体" w:hAnsi="宋体" w:cs="宋体" w:hint="eastAsia"/>
                <w:color w:val="000000"/>
                <w:kern w:val="0"/>
                <w:sz w:val="18"/>
                <w:szCs w:val="18"/>
              </w:rPr>
              <w:t>: 92</w:t>
            </w:r>
            <w:r>
              <w:rPr>
                <w:rFonts w:ascii="宋体" w:hAnsi="宋体" w:cs="宋体" w:hint="eastAsia"/>
                <w:color w:val="000000"/>
                <w:kern w:val="0"/>
                <w:sz w:val="18"/>
                <w:szCs w:val="18"/>
              </w:rPr>
              <w:t>℃～</w:t>
            </w:r>
            <w:r>
              <w:rPr>
                <w:rFonts w:ascii="宋体" w:hAnsi="宋体" w:cs="宋体" w:hint="eastAsia"/>
                <w:color w:val="000000"/>
                <w:kern w:val="0"/>
                <w:sz w:val="18"/>
                <w:szCs w:val="18"/>
              </w:rPr>
              <w:t>97</w:t>
            </w:r>
            <w:r>
              <w:rPr>
                <w:rFonts w:ascii="宋体" w:hAnsi="宋体" w:cs="宋体" w:hint="eastAsia"/>
                <w:color w:val="000000"/>
                <w:kern w:val="0"/>
                <w:sz w:val="18"/>
                <w:szCs w:val="18"/>
              </w:rPr>
              <w:t>℃</w:t>
            </w:r>
            <w:r>
              <w:rPr>
                <w:rFonts w:ascii="宋体" w:hAnsi="宋体" w:cs="宋体" w:hint="eastAsia"/>
                <w:color w:val="000000"/>
                <w:kern w:val="0"/>
                <w:sz w:val="18"/>
                <w:szCs w:val="18"/>
              </w:rPr>
              <w:t>;</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出水量</w:t>
            </w:r>
            <w:r>
              <w:rPr>
                <w:rFonts w:ascii="宋体" w:hAnsi="宋体" w:cs="宋体" w:hint="eastAsia"/>
                <w:color w:val="000000"/>
                <w:kern w:val="0"/>
                <w:sz w:val="18"/>
                <w:szCs w:val="18"/>
              </w:rPr>
              <w:t xml:space="preserve">: 166 </w:t>
            </w:r>
            <w:r>
              <w:rPr>
                <w:rFonts w:ascii="宋体" w:hAnsi="宋体" w:cs="宋体" w:hint="eastAsia"/>
                <w:color w:val="000000"/>
                <w:kern w:val="0"/>
                <w:sz w:val="18"/>
                <w:szCs w:val="18"/>
              </w:rPr>
              <w:t>公升</w:t>
            </w:r>
            <w:r>
              <w:rPr>
                <w:rFonts w:ascii="宋体" w:hAnsi="宋体" w:cs="宋体" w:hint="eastAsia"/>
                <w:color w:val="000000"/>
                <w:kern w:val="0"/>
                <w:sz w:val="18"/>
                <w:szCs w:val="18"/>
              </w:rPr>
              <w:t>/</w:t>
            </w:r>
            <w:r>
              <w:rPr>
                <w:rFonts w:ascii="宋体" w:hAnsi="宋体" w:cs="宋体" w:hint="eastAsia"/>
                <w:color w:val="000000"/>
                <w:kern w:val="0"/>
                <w:sz w:val="18"/>
                <w:szCs w:val="18"/>
              </w:rPr>
              <w:t>小时</w:t>
            </w:r>
            <w:r>
              <w:rPr>
                <w:rFonts w:ascii="宋体" w:hAnsi="宋体" w:cs="宋体" w:hint="eastAsia"/>
                <w:color w:val="000000"/>
                <w:kern w:val="0"/>
                <w:sz w:val="18"/>
                <w:szCs w:val="18"/>
              </w:rPr>
              <w:t>;</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4. </w:t>
            </w:r>
            <w:r>
              <w:rPr>
                <w:rFonts w:ascii="宋体" w:hAnsi="宋体" w:cs="宋体" w:hint="eastAsia"/>
                <w:color w:val="000000"/>
                <w:kern w:val="0"/>
                <w:sz w:val="18"/>
                <w:szCs w:val="18"/>
              </w:rPr>
              <w:t>硬水地区使用该设备必须装配软化水设置</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505mm*400mm*930mm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1103"/>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164</w:t>
            </w:r>
          </w:p>
        </w:tc>
        <w:tc>
          <w:tcPr>
            <w:tcW w:w="105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商用电磁电饭煲</w:t>
            </w:r>
          </w:p>
        </w:tc>
        <w:tc>
          <w:tcPr>
            <w:tcW w:w="6903"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1.IH</w:t>
            </w:r>
            <w:r>
              <w:rPr>
                <w:rFonts w:ascii="宋体" w:hAnsi="宋体" w:cs="宋体" w:hint="eastAsia"/>
                <w:color w:val="000000"/>
                <w:kern w:val="0"/>
                <w:sz w:val="18"/>
                <w:szCs w:val="18"/>
              </w:rPr>
              <w:t>立体环绕加热技术，智能控温，精准控制火候</w:t>
            </w: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内置多种米饭菜单，煲汤、煲粥、蒸煮，一机多用</w:t>
            </w: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功率：</w:t>
            </w:r>
            <w:r>
              <w:rPr>
                <w:rFonts w:ascii="宋体" w:hAnsi="宋体" w:cs="宋体" w:hint="eastAsia"/>
                <w:color w:val="000000"/>
                <w:kern w:val="0"/>
                <w:sz w:val="18"/>
                <w:szCs w:val="18"/>
              </w:rPr>
              <w:t>3500W/220V</w:t>
            </w: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容量：</w:t>
            </w:r>
            <w:r>
              <w:rPr>
                <w:rFonts w:ascii="宋体" w:hAnsi="宋体" w:cs="宋体"/>
                <w:color w:val="000000"/>
                <w:kern w:val="0"/>
                <w:sz w:val="18"/>
                <w:szCs w:val="18"/>
              </w:rPr>
              <w:t>≧</w:t>
            </w:r>
            <w:r>
              <w:rPr>
                <w:rFonts w:ascii="宋体" w:hAnsi="宋体" w:cs="宋体" w:hint="eastAsia"/>
                <w:color w:val="000000"/>
                <w:kern w:val="0"/>
                <w:sz w:val="18"/>
                <w:szCs w:val="18"/>
              </w:rPr>
              <w:t>15L</w:t>
            </w: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rPr>
                <w:rFonts w:ascii="宋体" w:hAnsi="宋体" w:cs="宋体"/>
                <w:color w:val="000000"/>
                <w:kern w:val="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548mm*480mm*375mm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r>
      <w:tr w:rsidR="00825D69">
        <w:trPr>
          <w:trHeight w:val="1103"/>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165</w:t>
            </w:r>
          </w:p>
        </w:tc>
        <w:tc>
          <w:tcPr>
            <w:tcW w:w="105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豆桨机（连隔板）</w:t>
            </w: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(470mm*480mm*960mmmm)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技术参数二：参照或相当于恒联</w:t>
            </w:r>
            <w:r>
              <w:rPr>
                <w:rFonts w:ascii="宋体" w:hAnsi="宋体" w:cs="宋体" w:hint="eastAsia"/>
                <w:color w:val="000000"/>
                <w:kern w:val="0"/>
                <w:sz w:val="18"/>
                <w:szCs w:val="18"/>
              </w:rPr>
              <w:t>/FDM150</w:t>
            </w:r>
          </w:p>
        </w:tc>
        <w:tc>
          <w:tcPr>
            <w:tcW w:w="129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技术参数三：参照或相当于旭众</w:t>
            </w:r>
            <w:r>
              <w:rPr>
                <w:rFonts w:ascii="宋体" w:hAnsi="宋体" w:cs="宋体" w:hint="eastAsia"/>
                <w:color w:val="000000"/>
                <w:kern w:val="0"/>
                <w:sz w:val="18"/>
                <w:szCs w:val="18"/>
              </w:rPr>
              <w:t>/SZ-155</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技术参数四：参照或相当于明兴</w:t>
            </w:r>
            <w:r>
              <w:rPr>
                <w:rFonts w:ascii="宋体" w:hAnsi="宋体" w:cs="宋体" w:hint="eastAsia"/>
                <w:color w:val="000000"/>
                <w:kern w:val="0"/>
                <w:sz w:val="18"/>
                <w:szCs w:val="18"/>
              </w:rPr>
              <w:t xml:space="preserve">/MH-280  </w:t>
            </w:r>
          </w:p>
        </w:tc>
      </w:tr>
      <w:tr w:rsidR="00825D69">
        <w:trPr>
          <w:trHeight w:val="454"/>
        </w:trPr>
        <w:tc>
          <w:tcPr>
            <w:tcW w:w="510" w:type="dxa"/>
            <w:vMerge/>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、生产能力：</w:t>
            </w:r>
            <w:r>
              <w:rPr>
                <w:rFonts w:ascii="宋体" w:hAnsi="宋体" w:cs="宋体"/>
                <w:color w:val="000000"/>
                <w:kern w:val="0"/>
                <w:sz w:val="18"/>
                <w:szCs w:val="18"/>
              </w:rPr>
              <w:t>≧</w:t>
            </w:r>
            <w:r>
              <w:rPr>
                <w:rFonts w:ascii="宋体" w:hAnsi="宋体" w:cs="宋体" w:hint="eastAsia"/>
                <w:color w:val="000000"/>
                <w:kern w:val="0"/>
                <w:sz w:val="18"/>
                <w:szCs w:val="18"/>
              </w:rPr>
              <w:t>150kg/h</w:t>
            </w:r>
          </w:p>
        </w:tc>
        <w:tc>
          <w:tcPr>
            <w:tcW w:w="1651" w:type="dxa"/>
            <w:vMerge/>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000000"/>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、额定电压</w:t>
            </w:r>
            <w:r>
              <w:rPr>
                <w:rFonts w:ascii="宋体" w:hAnsi="宋体" w:cs="宋体" w:hint="eastAsia"/>
                <w:color w:val="000000"/>
                <w:kern w:val="0"/>
                <w:sz w:val="18"/>
                <w:szCs w:val="18"/>
              </w:rPr>
              <w:t>: 3~ 380V</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、额定频率：</w:t>
            </w:r>
            <w:r>
              <w:rPr>
                <w:rFonts w:ascii="宋体" w:hAnsi="宋体" w:cs="宋体" w:hint="eastAsia"/>
                <w:color w:val="000000"/>
                <w:kern w:val="0"/>
                <w:sz w:val="18"/>
                <w:szCs w:val="18"/>
              </w:rPr>
              <w:t>50Hz</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、电机功率</w:t>
            </w:r>
            <w:r>
              <w:rPr>
                <w:rFonts w:ascii="宋体" w:hAnsi="宋体" w:cs="宋体" w:hint="eastAsia"/>
                <w:color w:val="000000"/>
                <w:kern w:val="0"/>
                <w:sz w:val="18"/>
                <w:szCs w:val="18"/>
              </w:rPr>
              <w:t>: 2.2kW</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933"/>
        </w:trPr>
        <w:tc>
          <w:tcPr>
            <w:tcW w:w="510"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166</w:t>
            </w:r>
          </w:p>
        </w:tc>
        <w:tc>
          <w:tcPr>
            <w:tcW w:w="1050" w:type="dxa"/>
            <w:gridSpan w:val="2"/>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电子地磅</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、称重量≧</w:t>
            </w:r>
            <w:r>
              <w:rPr>
                <w:rFonts w:ascii="宋体" w:hAnsi="宋体" w:cs="宋体" w:hint="eastAsia"/>
                <w:color w:val="000000"/>
                <w:kern w:val="0"/>
                <w:sz w:val="18"/>
                <w:szCs w:val="18"/>
              </w:rPr>
              <w:t>300kg</w:t>
            </w:r>
            <w:r>
              <w:rPr>
                <w:rFonts w:ascii="宋体" w:hAnsi="宋体" w:cs="宋体" w:hint="eastAsia"/>
                <w:color w:val="000000"/>
                <w:kern w:val="0"/>
                <w:sz w:val="18"/>
                <w:szCs w:val="18"/>
              </w:rPr>
              <w:t>，误差±</w:t>
            </w:r>
            <w:r>
              <w:rPr>
                <w:rFonts w:ascii="宋体" w:hAnsi="宋体" w:cs="宋体" w:hint="eastAsia"/>
                <w:color w:val="000000"/>
                <w:kern w:val="0"/>
                <w:sz w:val="18"/>
                <w:szCs w:val="18"/>
              </w:rPr>
              <w:t>500g</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技术参数二：参照或相当于衡之宝</w:t>
            </w:r>
            <w:r>
              <w:rPr>
                <w:rFonts w:ascii="宋体" w:hAnsi="宋体" w:cs="宋体" w:hint="eastAsia"/>
                <w:color w:val="000000"/>
                <w:kern w:val="0"/>
                <w:sz w:val="18"/>
                <w:szCs w:val="18"/>
              </w:rPr>
              <w:t>/FHI-300KG</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技术参数三：参照或相当于英展</w:t>
            </w:r>
            <w:r>
              <w:rPr>
                <w:rFonts w:ascii="宋体" w:hAnsi="宋体" w:cs="宋体" w:hint="eastAsia"/>
                <w:color w:val="000000"/>
                <w:kern w:val="0"/>
                <w:sz w:val="18"/>
                <w:szCs w:val="18"/>
              </w:rPr>
              <w:t>/B731-300kg</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技术参数四：参照或相当于精密</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/SB731-300kg-20g</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w:t>
            </w:r>
            <w:r>
              <w:rPr>
                <w:rFonts w:ascii="宋体" w:hAnsi="宋体" w:cs="宋体" w:hint="eastAsia"/>
                <w:color w:val="000000"/>
                <w:kern w:val="0"/>
                <w:sz w:val="18"/>
                <w:szCs w:val="18"/>
              </w:rPr>
              <w:t>304#</w:t>
            </w:r>
            <w:r>
              <w:rPr>
                <w:rFonts w:ascii="宋体" w:hAnsi="宋体" w:cs="宋体" w:hint="eastAsia"/>
                <w:color w:val="000000"/>
                <w:kern w:val="0"/>
                <w:sz w:val="18"/>
                <w:szCs w:val="18"/>
              </w:rPr>
              <w:t>不锈钢压花钢板面配斜坡式卸货</w:t>
            </w:r>
            <w:r>
              <w:rPr>
                <w:rFonts w:ascii="宋体" w:hAnsi="宋体" w:cs="宋体" w:hint="eastAsia"/>
                <w:color w:val="000000"/>
                <w:kern w:val="0"/>
                <w:sz w:val="18"/>
                <w:szCs w:val="18"/>
              </w:rPr>
              <w:t>,</w:t>
            </w:r>
            <w:r>
              <w:rPr>
                <w:rFonts w:ascii="宋体" w:hAnsi="宋体" w:cs="宋体" w:hint="eastAsia"/>
                <w:color w:val="000000"/>
                <w:kern w:val="0"/>
                <w:sz w:val="18"/>
                <w:szCs w:val="18"/>
              </w:rPr>
              <w:t>配数字显示，可移动。</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、规格：</w:t>
            </w:r>
            <w:r>
              <w:rPr>
                <w:rFonts w:ascii="宋体" w:hAnsi="宋体" w:cs="宋体" w:hint="eastAsia"/>
                <w:color w:val="000000"/>
                <w:kern w:val="0"/>
                <w:sz w:val="18"/>
                <w:szCs w:val="18"/>
              </w:rPr>
              <w:t>(600mm*800mm)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1727"/>
        </w:trPr>
        <w:tc>
          <w:tcPr>
            <w:tcW w:w="510"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167</w:t>
            </w:r>
          </w:p>
        </w:tc>
        <w:tc>
          <w:tcPr>
            <w:tcW w:w="1050" w:type="dxa"/>
            <w:gridSpan w:val="2"/>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灭火系统</w:t>
            </w:r>
            <w:r>
              <w:rPr>
                <w:rFonts w:ascii="宋体" w:hAnsi="宋体" w:cs="宋体" w:hint="eastAsia"/>
                <w:color w:val="000000"/>
                <w:kern w:val="0"/>
                <w:sz w:val="18"/>
                <w:szCs w:val="18"/>
              </w:rPr>
              <w:t>1</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、控制箱规格：（</w:t>
            </w:r>
            <w:r>
              <w:rPr>
                <w:rFonts w:ascii="宋体" w:hAnsi="宋体" w:cs="宋体" w:hint="eastAsia"/>
                <w:color w:val="000000"/>
                <w:kern w:val="0"/>
                <w:sz w:val="18"/>
                <w:szCs w:val="18"/>
              </w:rPr>
              <w:t>520mm*600mm*200mm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r>
              <w:rPr>
                <w:rFonts w:ascii="宋体" w:hAnsi="宋体" w:cs="宋体" w:hint="eastAsia"/>
                <w:color w:val="000000"/>
                <w:kern w:val="0"/>
                <w:sz w:val="18"/>
                <w:szCs w:val="18"/>
              </w:rPr>
              <w:t>，单瓶组</w:t>
            </w:r>
          </w:p>
        </w:tc>
        <w:tc>
          <w:tcPr>
            <w:tcW w:w="1651"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技术参数二：参照或相当于捷安</w:t>
            </w:r>
            <w:r>
              <w:rPr>
                <w:rFonts w:ascii="宋体" w:hAnsi="宋体" w:cs="宋体" w:hint="eastAsia"/>
                <w:color w:val="000000"/>
                <w:kern w:val="0"/>
                <w:sz w:val="18"/>
                <w:szCs w:val="18"/>
              </w:rPr>
              <w:t>/CMJS13-1-JA</w:t>
            </w:r>
          </w:p>
        </w:tc>
        <w:tc>
          <w:tcPr>
            <w:tcW w:w="1290"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技术参数三：参照或相当于时雨龙</w:t>
            </w:r>
            <w:r>
              <w:rPr>
                <w:rFonts w:ascii="宋体" w:hAnsi="宋体" w:cs="宋体" w:hint="eastAsia"/>
                <w:color w:val="000000"/>
                <w:kern w:val="0"/>
                <w:sz w:val="18"/>
                <w:szCs w:val="18"/>
              </w:rPr>
              <w:t xml:space="preserve">/CMJS10-1  </w:t>
            </w:r>
          </w:p>
        </w:tc>
        <w:tc>
          <w:tcPr>
            <w:tcW w:w="1560"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技术参数四：参照或相当于环峰</w:t>
            </w:r>
            <w:r>
              <w:rPr>
                <w:rFonts w:ascii="宋体" w:hAnsi="宋体" w:cs="宋体" w:hint="eastAsia"/>
                <w:color w:val="000000"/>
                <w:kern w:val="0"/>
                <w:sz w:val="18"/>
                <w:szCs w:val="18"/>
              </w:rPr>
              <w:t xml:space="preserve">/CMJS13-1-HF   </w:t>
            </w:r>
          </w:p>
        </w:tc>
      </w:tr>
      <w:tr w:rsidR="00825D69">
        <w:trPr>
          <w:trHeight w:val="1727"/>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widowControl/>
              <w:jc w:val="center"/>
              <w:textAlignment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widowControl/>
              <w:jc w:val="left"/>
              <w:textAlignment w:val="center"/>
              <w:rPr>
                <w:rFonts w:ascii="宋体" w:hAnsi="宋体" w:cs="宋体"/>
                <w:color w:val="000000"/>
                <w:sz w:val="18"/>
                <w:szCs w:val="18"/>
              </w:rPr>
            </w:pP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、灭火系统为纯机械式启动，确保在无任何电源状况下全方位保护灶台区域，无电源控制更安全。</w:t>
            </w:r>
          </w:p>
        </w:tc>
        <w:tc>
          <w:tcPr>
            <w:tcW w:w="1651" w:type="dxa"/>
            <w:vMerge/>
            <w:tcBorders>
              <w:left w:val="single" w:sz="4" w:space="0" w:color="000000"/>
              <w:right w:val="single" w:sz="4" w:space="0" w:color="000000"/>
            </w:tcBorders>
            <w:shd w:val="clear" w:color="auto" w:fill="auto"/>
            <w:tcMar>
              <w:top w:w="15" w:type="dxa"/>
              <w:left w:w="15" w:type="dxa"/>
              <w:right w:w="15" w:type="dxa"/>
            </w:tcMar>
          </w:tcPr>
          <w:p w:rsidR="00825D69" w:rsidRDefault="00825D69">
            <w:pPr>
              <w:widowControl/>
              <w:textAlignment w:val="top"/>
              <w:rPr>
                <w:rFonts w:ascii="宋体" w:hAnsi="宋体" w:cs="宋体"/>
                <w:color w:val="000000"/>
                <w:sz w:val="18"/>
                <w:szCs w:val="18"/>
              </w:rPr>
            </w:pPr>
          </w:p>
        </w:tc>
        <w:tc>
          <w:tcPr>
            <w:tcW w:w="1290" w:type="dxa"/>
            <w:vMerge/>
            <w:tcBorders>
              <w:left w:val="single" w:sz="4" w:space="0" w:color="000000"/>
              <w:right w:val="single" w:sz="4" w:space="0" w:color="000000"/>
            </w:tcBorders>
            <w:shd w:val="clear" w:color="auto" w:fill="auto"/>
            <w:tcMar>
              <w:top w:w="15" w:type="dxa"/>
              <w:left w:w="15" w:type="dxa"/>
              <w:right w:w="15" w:type="dxa"/>
            </w:tcMar>
          </w:tcPr>
          <w:p w:rsidR="00825D69" w:rsidRDefault="00825D69">
            <w:pPr>
              <w:widowControl/>
              <w:textAlignment w:val="top"/>
              <w:rPr>
                <w:rFonts w:ascii="宋体" w:hAnsi="宋体" w:cs="宋体"/>
                <w:color w:val="000000"/>
                <w:sz w:val="18"/>
                <w:szCs w:val="18"/>
              </w:rPr>
            </w:pPr>
          </w:p>
        </w:tc>
        <w:tc>
          <w:tcPr>
            <w:tcW w:w="1560" w:type="dxa"/>
            <w:vMerge/>
            <w:tcBorders>
              <w:left w:val="single" w:sz="4" w:space="0" w:color="000000"/>
              <w:right w:val="single" w:sz="4" w:space="0" w:color="000000"/>
            </w:tcBorders>
            <w:shd w:val="clear" w:color="auto" w:fill="auto"/>
            <w:tcMar>
              <w:top w:w="15" w:type="dxa"/>
              <w:left w:w="15" w:type="dxa"/>
              <w:right w:w="15" w:type="dxa"/>
            </w:tcMar>
          </w:tcPr>
          <w:p w:rsidR="00825D69" w:rsidRDefault="00825D69">
            <w:pPr>
              <w:widowControl/>
              <w:textAlignment w:val="top"/>
              <w:rPr>
                <w:rFonts w:ascii="宋体" w:hAnsi="宋体" w:cs="宋体"/>
                <w:color w:val="000000"/>
                <w:sz w:val="18"/>
                <w:szCs w:val="18"/>
              </w:rPr>
            </w:pP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、灭火系统所有安装管路为</w:t>
            </w:r>
            <w:r>
              <w:rPr>
                <w:rFonts w:ascii="宋体" w:hAnsi="宋体" w:cs="宋体" w:hint="eastAsia"/>
                <w:color w:val="000000"/>
                <w:kern w:val="0"/>
                <w:sz w:val="18"/>
                <w:szCs w:val="18"/>
              </w:rPr>
              <w:t>SUS304</w:t>
            </w:r>
            <w:r>
              <w:rPr>
                <w:rFonts w:ascii="宋体" w:hAnsi="宋体" w:cs="宋体" w:hint="eastAsia"/>
                <w:color w:val="000000"/>
                <w:kern w:val="0"/>
                <w:sz w:val="18"/>
                <w:szCs w:val="18"/>
              </w:rPr>
              <w:t>不锈钢无缝钢管螺纹连接，安全可靠。</w:t>
            </w:r>
          </w:p>
        </w:tc>
        <w:tc>
          <w:tcPr>
            <w:tcW w:w="1651" w:type="dxa"/>
            <w:vMerge/>
            <w:tcBorders>
              <w:left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left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left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、灭火装置具备自动兼手动两种启动模式，确保万无一失，</w:t>
            </w:r>
            <w:r>
              <w:rPr>
                <w:rFonts w:ascii="宋体" w:hAnsi="宋体" w:cs="宋体" w:hint="eastAsia"/>
                <w:color w:val="000000"/>
                <w:kern w:val="0"/>
                <w:sz w:val="18"/>
                <w:szCs w:val="18"/>
              </w:rPr>
              <w:lastRenderedPageBreak/>
              <w:t>同时向消控中心传送报警信号。</w:t>
            </w:r>
          </w:p>
        </w:tc>
        <w:tc>
          <w:tcPr>
            <w:tcW w:w="1651" w:type="dxa"/>
            <w:vMerge/>
            <w:tcBorders>
              <w:left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left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left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、灭火装置需与消防水（或者自来水）管路相连，系统启动后自控水阀在灭火药剂喷洒完后，自动喷水降温防止复燃。</w:t>
            </w:r>
          </w:p>
        </w:tc>
        <w:tc>
          <w:tcPr>
            <w:tcW w:w="1651" w:type="dxa"/>
            <w:vMerge/>
            <w:tcBorders>
              <w:left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left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left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灭火装置包括但不限于：控制箱（机械式）、管路、喷嘴、探测器、易熔连接片、金属拉索、滑轮三通、滑轮弯头、固定管卡、手动控制盒等组成，其中控制箱由自动释放机构、高压驱动气瓶、机械式水流控制阀、防虹吸开关、液体药剂罐食用油专用灭火剂以及高压连接软管、单向阀、减压阀等构成。</w:t>
            </w:r>
          </w:p>
        </w:tc>
        <w:tc>
          <w:tcPr>
            <w:tcW w:w="1651"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90"/>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168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灭火系统</w:t>
            </w:r>
            <w:r>
              <w:rPr>
                <w:rFonts w:ascii="宋体" w:hAnsi="宋体" w:cs="宋体" w:hint="eastAsia"/>
                <w:color w:val="000000"/>
                <w:kern w:val="0"/>
                <w:sz w:val="18"/>
                <w:szCs w:val="18"/>
              </w:rPr>
              <w:t>2</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、控制箱规格：（</w:t>
            </w:r>
            <w:r>
              <w:rPr>
                <w:rFonts w:ascii="宋体" w:hAnsi="宋体" w:cs="宋体" w:hint="eastAsia"/>
                <w:color w:val="000000"/>
                <w:kern w:val="0"/>
                <w:sz w:val="18"/>
                <w:szCs w:val="18"/>
              </w:rPr>
              <w:t>700mm*650mm*240mm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r>
              <w:rPr>
                <w:rFonts w:ascii="宋体" w:hAnsi="宋体" w:cs="宋体" w:hint="eastAsia"/>
                <w:color w:val="000000"/>
                <w:kern w:val="0"/>
                <w:sz w:val="18"/>
                <w:szCs w:val="18"/>
              </w:rPr>
              <w:t>，双瓶组</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技术参数二：参照或相当于捷安</w:t>
            </w:r>
            <w:r>
              <w:rPr>
                <w:rFonts w:ascii="宋体" w:hAnsi="宋体" w:cs="宋体" w:hint="eastAsia"/>
                <w:color w:val="000000"/>
                <w:kern w:val="0"/>
                <w:sz w:val="18"/>
                <w:szCs w:val="18"/>
              </w:rPr>
              <w:t>/CMJS13-2-JA</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技术参数三：参照或相当于时雨龙</w:t>
            </w:r>
            <w:r>
              <w:rPr>
                <w:rFonts w:ascii="宋体" w:hAnsi="宋体" w:cs="宋体" w:hint="eastAsia"/>
                <w:color w:val="000000"/>
                <w:kern w:val="0"/>
                <w:sz w:val="18"/>
                <w:szCs w:val="18"/>
              </w:rPr>
              <w:t xml:space="preserve">/CMJS10-2  </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技术参数四：参照或相当于环峰</w:t>
            </w:r>
            <w:r>
              <w:rPr>
                <w:rFonts w:ascii="宋体" w:hAnsi="宋体" w:cs="宋体" w:hint="eastAsia"/>
                <w:color w:val="000000"/>
                <w:kern w:val="0"/>
                <w:sz w:val="18"/>
                <w:szCs w:val="18"/>
              </w:rPr>
              <w:t xml:space="preserve">/CMJS13-2-HF   </w:t>
            </w:r>
          </w:p>
        </w:tc>
      </w:tr>
      <w:tr w:rsidR="00825D69">
        <w:trPr>
          <w:trHeight w:val="1272"/>
        </w:trPr>
        <w:tc>
          <w:tcPr>
            <w:tcW w:w="510" w:type="dxa"/>
            <w:vMerge/>
            <w:tcBorders>
              <w:left w:val="single" w:sz="4" w:space="0" w:color="000000"/>
              <w:right w:val="single" w:sz="4" w:space="0" w:color="000000"/>
            </w:tcBorders>
            <w:shd w:val="clear" w:color="auto" w:fill="FFFF00"/>
            <w:tcMar>
              <w:top w:w="15" w:type="dxa"/>
              <w:left w:w="15" w:type="dxa"/>
              <w:right w:w="15" w:type="dxa"/>
            </w:tcMar>
            <w:vAlign w:val="center"/>
          </w:tcPr>
          <w:p w:rsidR="00825D69" w:rsidRDefault="00825D69">
            <w:pPr>
              <w:widowControl/>
              <w:jc w:val="center"/>
              <w:textAlignment w:val="center"/>
              <w:rPr>
                <w:rFonts w:ascii="宋体" w:hAnsi="宋体" w:cs="宋体"/>
                <w:color w:val="000000"/>
                <w:kern w:val="0"/>
                <w:sz w:val="18"/>
                <w:szCs w:val="18"/>
              </w:rPr>
            </w:pPr>
          </w:p>
        </w:tc>
        <w:tc>
          <w:tcPr>
            <w:tcW w:w="1050" w:type="dxa"/>
            <w:gridSpan w:val="2"/>
            <w:vMerge/>
            <w:tcBorders>
              <w:left w:val="single" w:sz="4" w:space="0" w:color="000000"/>
              <w:right w:val="single" w:sz="4" w:space="0" w:color="000000"/>
            </w:tcBorders>
            <w:shd w:val="clear" w:color="auto" w:fill="FFFF00"/>
            <w:tcMar>
              <w:top w:w="15" w:type="dxa"/>
              <w:left w:w="15" w:type="dxa"/>
              <w:right w:w="15" w:type="dxa"/>
            </w:tcMar>
            <w:vAlign w:val="center"/>
          </w:tcPr>
          <w:p w:rsidR="00825D69" w:rsidRDefault="00825D69">
            <w:pPr>
              <w:widowControl/>
              <w:jc w:val="left"/>
              <w:textAlignment w:val="center"/>
              <w:rPr>
                <w:rFonts w:ascii="宋体" w:hAnsi="宋体" w:cs="宋体"/>
                <w:color w:val="000000"/>
                <w:kern w:val="0"/>
                <w:sz w:val="18"/>
                <w:szCs w:val="18"/>
              </w:rPr>
            </w:pP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、灭火系统为纯机械式启动，确保在无任何电源状况下全方位保护灶台区域，无电源控制更安全。</w:t>
            </w:r>
          </w:p>
        </w:tc>
        <w:tc>
          <w:tcPr>
            <w:tcW w:w="1651" w:type="dxa"/>
            <w:vMerge/>
            <w:tcBorders>
              <w:left w:val="single" w:sz="4" w:space="0" w:color="000000"/>
              <w:right w:val="single" w:sz="4" w:space="0" w:color="000000"/>
            </w:tcBorders>
            <w:shd w:val="clear" w:color="auto" w:fill="FFFF00"/>
            <w:tcMar>
              <w:top w:w="15" w:type="dxa"/>
              <w:left w:w="15" w:type="dxa"/>
              <w:right w:w="15" w:type="dxa"/>
            </w:tcMar>
          </w:tcPr>
          <w:p w:rsidR="00825D69" w:rsidRDefault="00825D69">
            <w:pPr>
              <w:widowControl/>
              <w:textAlignment w:val="top"/>
              <w:rPr>
                <w:rFonts w:ascii="宋体" w:hAnsi="宋体" w:cs="宋体"/>
                <w:color w:val="000000"/>
                <w:kern w:val="0"/>
                <w:sz w:val="18"/>
                <w:szCs w:val="18"/>
              </w:rPr>
            </w:pPr>
          </w:p>
        </w:tc>
        <w:tc>
          <w:tcPr>
            <w:tcW w:w="1290" w:type="dxa"/>
            <w:vMerge/>
            <w:tcBorders>
              <w:left w:val="single" w:sz="4" w:space="0" w:color="000000"/>
              <w:right w:val="single" w:sz="4" w:space="0" w:color="000000"/>
            </w:tcBorders>
            <w:shd w:val="clear" w:color="auto" w:fill="FFFF00"/>
            <w:tcMar>
              <w:top w:w="15" w:type="dxa"/>
              <w:left w:w="15" w:type="dxa"/>
              <w:right w:w="15" w:type="dxa"/>
            </w:tcMar>
          </w:tcPr>
          <w:p w:rsidR="00825D69" w:rsidRDefault="00825D69">
            <w:pPr>
              <w:widowControl/>
              <w:textAlignment w:val="top"/>
              <w:rPr>
                <w:rFonts w:ascii="宋体" w:hAnsi="宋体" w:cs="宋体"/>
                <w:color w:val="000000"/>
                <w:kern w:val="0"/>
                <w:sz w:val="18"/>
                <w:szCs w:val="18"/>
              </w:rPr>
            </w:pPr>
          </w:p>
        </w:tc>
        <w:tc>
          <w:tcPr>
            <w:tcW w:w="1560" w:type="dxa"/>
            <w:vMerge/>
            <w:tcBorders>
              <w:left w:val="single" w:sz="4" w:space="0" w:color="000000"/>
              <w:right w:val="single" w:sz="4" w:space="0" w:color="000000"/>
            </w:tcBorders>
            <w:shd w:val="clear" w:color="auto" w:fill="FFFF00"/>
            <w:tcMar>
              <w:top w:w="15" w:type="dxa"/>
              <w:left w:w="15" w:type="dxa"/>
              <w:right w:w="15" w:type="dxa"/>
            </w:tcMar>
          </w:tcPr>
          <w:p w:rsidR="00825D69" w:rsidRDefault="00825D69">
            <w:pPr>
              <w:widowControl/>
              <w:textAlignment w:val="top"/>
              <w:rPr>
                <w:rFonts w:ascii="宋体" w:hAnsi="宋体" w:cs="宋体"/>
                <w:color w:val="000000"/>
                <w:kern w:val="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、灭火系统所有安装管路为</w:t>
            </w:r>
            <w:r>
              <w:rPr>
                <w:rFonts w:ascii="宋体" w:hAnsi="宋体" w:cs="宋体" w:hint="eastAsia"/>
                <w:color w:val="000000"/>
                <w:kern w:val="0"/>
                <w:sz w:val="18"/>
                <w:szCs w:val="18"/>
              </w:rPr>
              <w:t>SUS304</w:t>
            </w:r>
            <w:r>
              <w:rPr>
                <w:rFonts w:ascii="宋体" w:hAnsi="宋体" w:cs="宋体" w:hint="eastAsia"/>
                <w:color w:val="000000"/>
                <w:kern w:val="0"/>
                <w:sz w:val="18"/>
                <w:szCs w:val="18"/>
              </w:rPr>
              <w:t>不锈钢无缝钢管螺纹连接，安全可靠。</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、灭火装置具备自动兼手动两种启动模式，确保万无一失，同时向消控中心传送报警信号。</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、灭火装置需与消防水（或者自来水）管路相连，系统启动后自控水阀在灭火药剂喷洒完后，自动喷水降温防止复燃。</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、灭火装置包括不限于：控制箱（机械式）、管路、喷嘴、探测器、易熔连接片、金属拉索、滑轮三通、滑轮弯头、固定管卡、手动控制盒等组成，其中控制箱由自动释放机构、高压驱动气瓶、机械式水流控</w:t>
            </w:r>
            <w:r>
              <w:rPr>
                <w:rFonts w:ascii="宋体" w:hAnsi="宋体" w:cs="宋体" w:hint="eastAsia"/>
                <w:color w:val="000000"/>
                <w:kern w:val="0"/>
                <w:sz w:val="18"/>
                <w:szCs w:val="18"/>
              </w:rPr>
              <w:lastRenderedPageBreak/>
              <w:t>制阀、防虹吸开关、液体药剂罐食用油专用灭火剂以及高压连接软管、单向阀、减压阀等构成。</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93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169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热风循环高温双门消毒柜</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外观</w:t>
            </w:r>
            <w:r>
              <w:rPr>
                <w:rFonts w:ascii="宋体" w:hAnsi="宋体" w:cs="宋体" w:hint="eastAsia"/>
                <w:color w:val="000000"/>
                <w:kern w:val="0"/>
                <w:sz w:val="18"/>
                <w:szCs w:val="18"/>
              </w:rPr>
              <w:t>:</w:t>
            </w:r>
            <w:r>
              <w:rPr>
                <w:rFonts w:ascii="宋体" w:hAnsi="宋体" w:cs="宋体" w:hint="eastAsia"/>
                <w:color w:val="000000"/>
                <w:kern w:val="0"/>
                <w:sz w:val="18"/>
                <w:szCs w:val="18"/>
              </w:rPr>
              <w:t>全不锈钢双门</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技术参数二：参照或相当于洁之宝</w:t>
            </w:r>
            <w:r>
              <w:rPr>
                <w:rFonts w:ascii="宋体" w:hAnsi="宋体" w:cs="宋体" w:hint="eastAsia"/>
                <w:color w:val="000000"/>
                <w:kern w:val="0"/>
                <w:sz w:val="18"/>
                <w:szCs w:val="18"/>
              </w:rPr>
              <w:t>/RF-1500</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技术参数三：参照或相当于胜利</w:t>
            </w:r>
            <w:r>
              <w:rPr>
                <w:rFonts w:ascii="宋体" w:hAnsi="宋体" w:cs="宋体" w:hint="eastAsia"/>
                <w:color w:val="000000"/>
                <w:kern w:val="0"/>
                <w:sz w:val="18"/>
                <w:szCs w:val="18"/>
              </w:rPr>
              <w:t>/YDCX-6AF</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技术参数四：参照或相当于伯明顿</w:t>
            </w:r>
            <w:r>
              <w:rPr>
                <w:rFonts w:ascii="宋体" w:hAnsi="宋体" w:cs="宋体" w:hint="eastAsia"/>
                <w:color w:val="000000"/>
                <w:kern w:val="0"/>
                <w:sz w:val="18"/>
                <w:szCs w:val="18"/>
              </w:rPr>
              <w:t>/RTP-828A</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消毒时间</w:t>
            </w:r>
            <w:r>
              <w:rPr>
                <w:rFonts w:ascii="宋体" w:hAnsi="宋体" w:cs="宋体" w:hint="eastAsia"/>
                <w:color w:val="000000"/>
                <w:kern w:val="0"/>
                <w:sz w:val="18"/>
                <w:szCs w:val="18"/>
              </w:rPr>
              <w:t>:</w:t>
            </w:r>
            <w:r>
              <w:rPr>
                <w:rFonts w:ascii="宋体" w:hAnsi="宋体" w:cs="宋体" w:hint="eastAsia"/>
                <w:color w:val="000000"/>
                <w:kern w:val="0"/>
                <w:sz w:val="18"/>
                <w:szCs w:val="18"/>
              </w:rPr>
              <w:t>≥</w:t>
            </w:r>
            <w:r>
              <w:rPr>
                <w:rFonts w:ascii="宋体" w:hAnsi="宋体" w:cs="宋体" w:hint="eastAsia"/>
                <w:color w:val="000000"/>
                <w:kern w:val="0"/>
                <w:sz w:val="18"/>
                <w:szCs w:val="18"/>
              </w:rPr>
              <w:t>30min</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控制方式：自动控制</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消毒方式</w:t>
            </w:r>
            <w:r>
              <w:rPr>
                <w:rFonts w:ascii="宋体" w:hAnsi="宋体" w:cs="宋体" w:hint="eastAsia"/>
                <w:color w:val="000000"/>
                <w:kern w:val="0"/>
                <w:sz w:val="18"/>
                <w:szCs w:val="18"/>
              </w:rPr>
              <w:t>:</w:t>
            </w:r>
            <w:r>
              <w:rPr>
                <w:rFonts w:ascii="宋体" w:hAnsi="宋体" w:cs="宋体" w:hint="eastAsia"/>
                <w:color w:val="000000"/>
                <w:kern w:val="0"/>
                <w:sz w:val="18"/>
                <w:szCs w:val="18"/>
              </w:rPr>
              <w:t>远红外线高温消毒（常温到</w:t>
            </w:r>
            <w:r>
              <w:rPr>
                <w:rFonts w:ascii="宋体" w:hAnsi="宋体" w:cs="宋体" w:hint="eastAsia"/>
                <w:color w:val="000000"/>
                <w:kern w:val="0"/>
                <w:sz w:val="18"/>
                <w:szCs w:val="18"/>
              </w:rPr>
              <w:t>150</w:t>
            </w:r>
            <w:r>
              <w:rPr>
                <w:rFonts w:ascii="宋体" w:hAnsi="宋体" w:cs="宋体" w:hint="eastAsia"/>
                <w:color w:val="000000"/>
                <w:kern w:val="0"/>
                <w:sz w:val="18"/>
                <w:szCs w:val="18"/>
              </w:rPr>
              <w:t>摄氏度可调）</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功率</w:t>
            </w:r>
            <w:r>
              <w:rPr>
                <w:rFonts w:ascii="宋体" w:hAnsi="宋体" w:cs="宋体" w:hint="eastAsia"/>
                <w:color w:val="000000"/>
                <w:kern w:val="0"/>
                <w:sz w:val="18"/>
                <w:szCs w:val="18"/>
              </w:rPr>
              <w:t>:6kW/380V/50Hz</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配</w:t>
            </w:r>
            <w:r>
              <w:rPr>
                <w:rFonts w:ascii="宋体" w:hAnsi="宋体" w:cs="宋体" w:hint="eastAsia"/>
                <w:color w:val="000000"/>
                <w:kern w:val="0"/>
                <w:sz w:val="18"/>
                <w:szCs w:val="18"/>
              </w:rPr>
              <w:t>12</w:t>
            </w:r>
            <w:r>
              <w:rPr>
                <w:rFonts w:ascii="宋体" w:hAnsi="宋体" w:cs="宋体" w:hint="eastAsia"/>
                <w:color w:val="000000"/>
                <w:kern w:val="0"/>
                <w:sz w:val="18"/>
                <w:szCs w:val="18"/>
              </w:rPr>
              <w:t>个抽斗</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规格：</w:t>
            </w:r>
            <w:r>
              <w:rPr>
                <w:rFonts w:ascii="宋体" w:hAnsi="宋体" w:cs="宋体" w:hint="eastAsia"/>
                <w:color w:val="000000"/>
                <w:kern w:val="0"/>
                <w:sz w:val="18"/>
                <w:szCs w:val="18"/>
              </w:rPr>
              <w:t>(1670mm*850mm*1920mm)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170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全自动咖啡机</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(302mm*625mm*450mm)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技术参数二：参照或相当于咖乐美</w:t>
            </w:r>
            <w:r>
              <w:rPr>
                <w:rFonts w:ascii="宋体" w:hAnsi="宋体" w:cs="宋体" w:hint="eastAsia"/>
                <w:color w:val="000000"/>
                <w:kern w:val="0"/>
                <w:sz w:val="18"/>
                <w:szCs w:val="18"/>
              </w:rPr>
              <w:t>/KLM1601 PRO-W</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技术参数三：参照或相当于咖博士</w:t>
            </w:r>
            <w:r>
              <w:rPr>
                <w:rFonts w:ascii="宋体" w:hAnsi="宋体" w:cs="宋体" w:hint="eastAsia"/>
                <w:color w:val="000000"/>
                <w:kern w:val="0"/>
                <w:sz w:val="18"/>
                <w:szCs w:val="18"/>
              </w:rPr>
              <w:t>/F11</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技术参数四：参照或相当于卡伦特</w:t>
            </w:r>
            <w:r>
              <w:rPr>
                <w:rFonts w:ascii="宋体" w:hAnsi="宋体" w:cs="宋体" w:hint="eastAsia"/>
                <w:color w:val="000000"/>
                <w:kern w:val="0"/>
                <w:sz w:val="18"/>
                <w:szCs w:val="18"/>
              </w:rPr>
              <w:t>/S8</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电压：</w:t>
            </w:r>
            <w:r>
              <w:rPr>
                <w:rFonts w:ascii="宋体" w:hAnsi="宋体" w:cs="宋体" w:hint="eastAsia"/>
                <w:color w:val="000000"/>
                <w:kern w:val="0"/>
                <w:sz w:val="18"/>
                <w:szCs w:val="18"/>
              </w:rPr>
              <w:t>220-240V</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频率：</w:t>
            </w:r>
            <w:r>
              <w:rPr>
                <w:rFonts w:ascii="宋体" w:hAnsi="宋体" w:cs="宋体" w:hint="eastAsia"/>
                <w:color w:val="000000"/>
                <w:kern w:val="0"/>
                <w:sz w:val="18"/>
                <w:szCs w:val="18"/>
              </w:rPr>
              <w:t>50hz</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加热功率：</w:t>
            </w:r>
            <w:r>
              <w:rPr>
                <w:rFonts w:ascii="宋体" w:hAnsi="宋体" w:cs="宋体" w:hint="eastAsia"/>
                <w:color w:val="000000"/>
                <w:kern w:val="0"/>
                <w:sz w:val="18"/>
                <w:szCs w:val="18"/>
              </w:rPr>
              <w:t>1200w</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研磨功率：</w:t>
            </w:r>
            <w:r>
              <w:rPr>
                <w:rFonts w:ascii="宋体" w:hAnsi="宋体" w:cs="宋体" w:hint="eastAsia"/>
                <w:color w:val="000000"/>
                <w:kern w:val="0"/>
                <w:sz w:val="18"/>
                <w:szCs w:val="18"/>
              </w:rPr>
              <w:t>20w</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171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单门消毒柜</w:t>
            </w:r>
          </w:p>
        </w:tc>
        <w:tc>
          <w:tcPr>
            <w:tcW w:w="6903" w:type="dxa"/>
            <w:gridSpan w:val="4"/>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外框采用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不锈钢厚度</w:t>
            </w:r>
            <w:r>
              <w:rPr>
                <w:rFonts w:ascii="宋体" w:hAnsi="宋体" w:cs="宋体" w:hint="eastAsia"/>
                <w:color w:val="000000"/>
                <w:kern w:val="0"/>
                <w:sz w:val="18"/>
                <w:szCs w:val="18"/>
              </w:rPr>
              <w:t>1.2mm</w:t>
            </w:r>
            <w:r>
              <w:rPr>
                <w:rFonts w:ascii="宋体" w:hAnsi="宋体" w:cs="宋体" w:hint="eastAsia"/>
                <w:color w:val="000000"/>
                <w:kern w:val="0"/>
                <w:sz w:val="18"/>
                <w:szCs w:val="18"/>
              </w:rPr>
              <w:t>制作</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内框采用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不锈钢厚度</w:t>
            </w:r>
            <w:r>
              <w:rPr>
                <w:rFonts w:ascii="宋体" w:hAnsi="宋体" w:cs="宋体" w:hint="eastAsia"/>
                <w:color w:val="000000"/>
                <w:kern w:val="0"/>
                <w:sz w:val="18"/>
                <w:szCs w:val="18"/>
              </w:rPr>
              <w:t>0.8mm</w:t>
            </w:r>
            <w:r>
              <w:rPr>
                <w:rFonts w:ascii="宋体" w:hAnsi="宋体" w:cs="宋体" w:hint="eastAsia"/>
                <w:color w:val="000000"/>
                <w:kern w:val="0"/>
                <w:sz w:val="18"/>
                <w:szCs w:val="18"/>
              </w:rPr>
              <w:t>不锈钢制作</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中间用</w:t>
            </w:r>
            <w:r>
              <w:rPr>
                <w:rFonts w:ascii="宋体" w:hAnsi="宋体" w:cs="宋体" w:hint="eastAsia"/>
                <w:color w:val="000000"/>
                <w:kern w:val="0"/>
                <w:sz w:val="18"/>
                <w:szCs w:val="18"/>
              </w:rPr>
              <w:t>50mm</w:t>
            </w:r>
            <w:r>
              <w:rPr>
                <w:rFonts w:ascii="宋体" w:hAnsi="宋体" w:cs="宋体" w:hint="eastAsia"/>
                <w:color w:val="000000"/>
                <w:kern w:val="0"/>
                <w:sz w:val="18"/>
                <w:szCs w:val="18"/>
              </w:rPr>
              <w:t>保温棉保温隔热</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电压</w:t>
            </w:r>
            <w:r>
              <w:rPr>
                <w:rFonts w:ascii="宋体" w:hAnsi="宋体" w:cs="宋体" w:hint="eastAsia"/>
                <w:color w:val="000000"/>
                <w:kern w:val="0"/>
                <w:sz w:val="18"/>
                <w:szCs w:val="18"/>
              </w:rPr>
              <w:t>380V</w:t>
            </w:r>
            <w:r>
              <w:rPr>
                <w:rFonts w:ascii="宋体" w:hAnsi="宋体" w:cs="宋体" w:hint="eastAsia"/>
                <w:color w:val="000000"/>
                <w:kern w:val="0"/>
                <w:sz w:val="18"/>
                <w:szCs w:val="18"/>
              </w:rPr>
              <w:t>，功率</w:t>
            </w:r>
            <w:r>
              <w:rPr>
                <w:rFonts w:ascii="宋体" w:hAnsi="宋体" w:cs="宋体" w:hint="eastAsia"/>
                <w:color w:val="000000"/>
                <w:kern w:val="0"/>
                <w:sz w:val="18"/>
                <w:szCs w:val="18"/>
              </w:rPr>
              <w:t>6KW</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柜内配</w:t>
            </w:r>
            <w:r>
              <w:rPr>
                <w:rFonts w:ascii="宋体" w:hAnsi="宋体" w:cs="宋体" w:hint="eastAsia"/>
                <w:color w:val="000000"/>
                <w:kern w:val="0"/>
                <w:sz w:val="18"/>
                <w:szCs w:val="18"/>
              </w:rPr>
              <w:t>304#</w:t>
            </w:r>
            <w:r>
              <w:rPr>
                <w:rFonts w:ascii="宋体" w:hAnsi="宋体" w:cs="宋体" w:hint="eastAsia"/>
                <w:color w:val="000000"/>
                <w:kern w:val="0"/>
                <w:sz w:val="18"/>
                <w:szCs w:val="18"/>
              </w:rPr>
              <w:t>不锈钢活动车架及</w:t>
            </w:r>
            <w:r>
              <w:rPr>
                <w:rFonts w:ascii="宋体" w:hAnsi="宋体" w:cs="宋体" w:hint="eastAsia"/>
                <w:color w:val="000000"/>
                <w:kern w:val="0"/>
                <w:sz w:val="18"/>
                <w:szCs w:val="18"/>
              </w:rPr>
              <w:t>6</w:t>
            </w:r>
            <w:r>
              <w:rPr>
                <w:rFonts w:ascii="宋体" w:hAnsi="宋体" w:cs="宋体" w:hint="eastAsia"/>
                <w:color w:val="000000"/>
                <w:kern w:val="0"/>
                <w:sz w:val="18"/>
                <w:szCs w:val="18"/>
              </w:rPr>
              <w:t>个不锈钢篮框</w:t>
            </w:r>
          </w:p>
        </w:tc>
      </w:tr>
      <w:tr w:rsidR="00825D69">
        <w:trPr>
          <w:trHeight w:val="454"/>
        </w:trPr>
        <w:tc>
          <w:tcPr>
            <w:tcW w:w="510" w:type="dxa"/>
            <w:vMerge/>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(720mm*535mm*1638mm)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r>
      <w:tr w:rsidR="00825D69">
        <w:trPr>
          <w:trHeight w:val="1103"/>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172</w:t>
            </w:r>
          </w:p>
        </w:tc>
        <w:tc>
          <w:tcPr>
            <w:tcW w:w="105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烙饼机</w:t>
            </w: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不锈钢外壳，铝制锅底，上下层可分开控制</w:t>
            </w:r>
          </w:p>
        </w:tc>
        <w:tc>
          <w:tcPr>
            <w:tcW w:w="1651"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技术参数二：参照或相</w:t>
            </w:r>
            <w:r>
              <w:rPr>
                <w:rFonts w:ascii="宋体" w:hAnsi="宋体" w:cs="宋体" w:hint="eastAsia"/>
                <w:color w:val="000000"/>
                <w:kern w:val="0"/>
                <w:sz w:val="18"/>
                <w:szCs w:val="18"/>
              </w:rPr>
              <w:br/>
            </w:r>
            <w:r>
              <w:rPr>
                <w:rFonts w:ascii="宋体" w:hAnsi="宋体" w:cs="宋体" w:hint="eastAsia"/>
                <w:color w:val="000000"/>
                <w:kern w:val="0"/>
                <w:sz w:val="18"/>
                <w:szCs w:val="18"/>
              </w:rPr>
              <w:t>当于恒联</w:t>
            </w:r>
            <w:r>
              <w:rPr>
                <w:rFonts w:ascii="宋体" w:hAnsi="宋体" w:cs="宋体" w:hint="eastAsia"/>
                <w:color w:val="000000"/>
                <w:kern w:val="0"/>
                <w:sz w:val="18"/>
                <w:szCs w:val="18"/>
              </w:rPr>
              <w:t>/LB-550</w:t>
            </w:r>
          </w:p>
        </w:tc>
        <w:tc>
          <w:tcPr>
            <w:tcW w:w="129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技术参数三：参照或相</w:t>
            </w:r>
            <w:r>
              <w:rPr>
                <w:rFonts w:ascii="宋体" w:hAnsi="宋体" w:cs="宋体" w:hint="eastAsia"/>
                <w:color w:val="000000"/>
                <w:kern w:val="0"/>
                <w:sz w:val="18"/>
                <w:szCs w:val="18"/>
              </w:rPr>
              <w:br/>
            </w:r>
            <w:r>
              <w:rPr>
                <w:rFonts w:ascii="宋体" w:hAnsi="宋体" w:cs="宋体" w:hint="eastAsia"/>
                <w:color w:val="000000"/>
                <w:kern w:val="0"/>
                <w:sz w:val="18"/>
                <w:szCs w:val="18"/>
              </w:rPr>
              <w:t>当于华美</w:t>
            </w:r>
            <w:r>
              <w:rPr>
                <w:rFonts w:ascii="宋体" w:hAnsi="宋体" w:cs="宋体" w:hint="eastAsia"/>
                <w:color w:val="000000"/>
                <w:kern w:val="0"/>
                <w:sz w:val="18"/>
                <w:szCs w:val="18"/>
              </w:rPr>
              <w:t>/YXD-45H</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技术参数四：参照或相当于康威</w:t>
            </w:r>
            <w:r>
              <w:rPr>
                <w:rFonts w:ascii="宋体" w:hAnsi="宋体" w:cs="宋体" w:hint="eastAsia"/>
                <w:color w:val="000000"/>
                <w:kern w:val="0"/>
                <w:sz w:val="18"/>
                <w:szCs w:val="18"/>
              </w:rPr>
              <w:t>/YXD-45B</w:t>
            </w: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电功率：</w:t>
            </w:r>
            <w:r>
              <w:rPr>
                <w:rFonts w:ascii="宋体" w:hAnsi="宋体" w:cs="宋体" w:hint="eastAsia"/>
                <w:color w:val="000000"/>
                <w:kern w:val="0"/>
                <w:sz w:val="18"/>
                <w:szCs w:val="18"/>
              </w:rPr>
              <w:t>4.5KW  380V/3P+N/50Hz</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规格：</w:t>
            </w:r>
            <w:r>
              <w:rPr>
                <w:rFonts w:ascii="宋体" w:hAnsi="宋体" w:cs="宋体" w:hint="eastAsia"/>
                <w:color w:val="000000"/>
                <w:kern w:val="0"/>
                <w:sz w:val="18"/>
                <w:szCs w:val="18"/>
              </w:rPr>
              <w:t>(760mm*640mm*770mm)</w:t>
            </w:r>
            <w:r>
              <w:rPr>
                <w:rFonts w:ascii="宋体" w:hAnsi="宋体" w:cs="宋体" w:hint="eastAsia"/>
                <w:color w:val="000000"/>
                <w:kern w:val="0"/>
                <w:sz w:val="18"/>
                <w:szCs w:val="18"/>
              </w:rPr>
              <w:lastRenderedPageBreak/>
              <w:t>±</w:t>
            </w:r>
            <w:r>
              <w:rPr>
                <w:rFonts w:ascii="宋体" w:hAnsi="宋体" w:cs="宋体" w:hint="eastAsia"/>
                <w:color w:val="000000"/>
                <w:kern w:val="0"/>
                <w:sz w:val="18"/>
                <w:szCs w:val="18"/>
              </w:rPr>
              <w:t>50mm</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933"/>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173</w:t>
            </w:r>
          </w:p>
        </w:tc>
        <w:tc>
          <w:tcPr>
            <w:tcW w:w="105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低温冷库</w:t>
            </w:r>
            <w:r>
              <w:rPr>
                <w:rFonts w:ascii="宋体" w:hAnsi="宋体" w:cs="宋体" w:hint="eastAsia"/>
                <w:color w:val="000000"/>
                <w:kern w:val="0"/>
                <w:sz w:val="18"/>
                <w:szCs w:val="18"/>
              </w:rPr>
              <w:t>1</w:t>
            </w: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拼装件式组合冷库；</w:t>
            </w:r>
          </w:p>
        </w:tc>
        <w:tc>
          <w:tcPr>
            <w:tcW w:w="1651"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kern w:val="0"/>
                <w:sz w:val="18"/>
                <w:szCs w:val="18"/>
              </w:rPr>
            </w:pPr>
            <w:r>
              <w:rPr>
                <w:rFonts w:ascii="宋体" w:hAnsi="宋体" w:cs="宋体" w:hint="eastAsia"/>
                <w:color w:val="000000"/>
                <w:kern w:val="0"/>
                <w:sz w:val="18"/>
                <w:szCs w:val="18"/>
              </w:rPr>
              <w:t>技术参数二：参照或相当于</w:t>
            </w:r>
            <w:r>
              <w:rPr>
                <w:rFonts w:ascii="宋体" w:hAnsi="宋体" w:cs="宋体" w:hint="eastAsia"/>
                <w:color w:val="000000"/>
                <w:kern w:val="0"/>
                <w:sz w:val="18"/>
                <w:szCs w:val="18"/>
              </w:rPr>
              <w:br/>
              <w:t>1</w:t>
            </w:r>
            <w:r>
              <w:rPr>
                <w:rFonts w:ascii="宋体" w:hAnsi="宋体" w:cs="宋体" w:hint="eastAsia"/>
                <w:color w:val="000000"/>
                <w:kern w:val="0"/>
                <w:sz w:val="18"/>
                <w:szCs w:val="18"/>
              </w:rPr>
              <w:t>、压缩机：弗莱仕</w:t>
            </w:r>
            <w:r>
              <w:rPr>
                <w:rFonts w:ascii="宋体" w:hAnsi="宋体" w:cs="宋体" w:hint="eastAsia"/>
                <w:color w:val="000000"/>
                <w:kern w:val="0"/>
                <w:sz w:val="18"/>
                <w:szCs w:val="18"/>
              </w:rPr>
              <w:t xml:space="preserve">/KZS020 </w:t>
            </w:r>
          </w:p>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、冷风机：西克</w:t>
            </w:r>
            <w:r>
              <w:rPr>
                <w:rFonts w:ascii="宋体" w:hAnsi="宋体" w:cs="宋体" w:hint="eastAsia"/>
                <w:color w:val="000000"/>
                <w:kern w:val="0"/>
                <w:sz w:val="18"/>
                <w:szCs w:val="18"/>
              </w:rPr>
              <w:t>/LOPM025H</w:t>
            </w:r>
          </w:p>
        </w:tc>
        <w:tc>
          <w:tcPr>
            <w:tcW w:w="129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kern w:val="0"/>
                <w:sz w:val="18"/>
                <w:szCs w:val="18"/>
              </w:rPr>
            </w:pPr>
            <w:r>
              <w:rPr>
                <w:rFonts w:ascii="宋体" w:hAnsi="宋体" w:cs="宋体" w:hint="eastAsia"/>
                <w:color w:val="000000"/>
                <w:kern w:val="0"/>
                <w:sz w:val="18"/>
                <w:szCs w:val="18"/>
              </w:rPr>
              <w:t>技术参数三：参照或相当于</w:t>
            </w:r>
            <w:r>
              <w:rPr>
                <w:rFonts w:ascii="宋体" w:hAnsi="宋体" w:cs="宋体" w:hint="eastAsia"/>
                <w:color w:val="000000"/>
                <w:kern w:val="0"/>
                <w:sz w:val="18"/>
                <w:szCs w:val="18"/>
              </w:rPr>
              <w:br/>
              <w:t>1</w:t>
            </w:r>
            <w:r>
              <w:rPr>
                <w:rFonts w:ascii="宋体" w:hAnsi="宋体" w:cs="宋体" w:hint="eastAsia"/>
                <w:color w:val="000000"/>
                <w:kern w:val="0"/>
                <w:sz w:val="18"/>
                <w:szCs w:val="18"/>
              </w:rPr>
              <w:t>、压缩机：比泽尔</w:t>
            </w:r>
            <w:r>
              <w:rPr>
                <w:rFonts w:ascii="宋体" w:hAnsi="宋体" w:cs="宋体" w:hint="eastAsia"/>
                <w:color w:val="000000"/>
                <w:kern w:val="0"/>
                <w:sz w:val="18"/>
                <w:szCs w:val="18"/>
              </w:rPr>
              <w:t>LH64/2DC-3.2Y</w:t>
            </w:r>
          </w:p>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、冷风机：雪露</w:t>
            </w:r>
            <w:r>
              <w:rPr>
                <w:rFonts w:ascii="宋体" w:hAnsi="宋体" w:cs="宋体" w:hint="eastAsia"/>
                <w:color w:val="000000"/>
                <w:kern w:val="0"/>
                <w:sz w:val="18"/>
                <w:szCs w:val="18"/>
              </w:rPr>
              <w:t>/FRM455</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技技术参数四：参照或相当于</w:t>
            </w:r>
            <w:r>
              <w:rPr>
                <w:rFonts w:ascii="宋体" w:hAnsi="宋体" w:cs="宋体" w:hint="eastAsia"/>
                <w:color w:val="000000"/>
                <w:kern w:val="0"/>
                <w:sz w:val="18"/>
                <w:szCs w:val="18"/>
              </w:rPr>
              <w:br/>
              <w:t>1</w:t>
            </w:r>
            <w:r>
              <w:rPr>
                <w:rFonts w:ascii="宋体" w:hAnsi="宋体" w:cs="宋体" w:hint="eastAsia"/>
                <w:color w:val="000000"/>
                <w:kern w:val="0"/>
                <w:sz w:val="18"/>
                <w:szCs w:val="18"/>
              </w:rPr>
              <w:t>、压缩机：谷轮</w:t>
            </w:r>
            <w:r>
              <w:rPr>
                <w:rFonts w:ascii="宋体" w:hAnsi="宋体" w:cs="宋体" w:hint="eastAsia"/>
                <w:color w:val="000000"/>
                <w:kern w:val="0"/>
                <w:sz w:val="18"/>
                <w:szCs w:val="18"/>
              </w:rPr>
              <w:t>/ZB29KQE</w:t>
            </w:r>
            <w:r>
              <w:rPr>
                <w:rFonts w:ascii="宋体" w:hAnsi="宋体" w:cs="宋体" w:hint="eastAsia"/>
                <w:color w:val="000000"/>
                <w:kern w:val="0"/>
                <w:sz w:val="18"/>
                <w:szCs w:val="18"/>
              </w:rPr>
              <w:br/>
              <w:t>2</w:t>
            </w:r>
            <w:r>
              <w:rPr>
                <w:rFonts w:ascii="宋体" w:hAnsi="宋体" w:cs="宋体" w:hint="eastAsia"/>
                <w:color w:val="000000"/>
                <w:kern w:val="0"/>
                <w:sz w:val="18"/>
                <w:szCs w:val="18"/>
              </w:rPr>
              <w:t>、冷风机：西麦柯</w:t>
            </w:r>
            <w:r>
              <w:rPr>
                <w:rFonts w:ascii="宋体" w:hAnsi="宋体" w:cs="宋体" w:hint="eastAsia"/>
                <w:color w:val="000000"/>
                <w:kern w:val="0"/>
                <w:sz w:val="18"/>
                <w:szCs w:val="18"/>
              </w:rPr>
              <w:t>CS24/240</w:t>
            </w: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双面</w:t>
            </w:r>
            <w:r>
              <w:rPr>
                <w:rFonts w:ascii="宋体" w:hAnsi="宋体" w:cs="宋体" w:hint="eastAsia"/>
                <w:color w:val="000000"/>
                <w:kern w:val="0"/>
                <w:sz w:val="18"/>
                <w:szCs w:val="18"/>
              </w:rPr>
              <w:t>304</w:t>
            </w:r>
            <w:r>
              <w:rPr>
                <w:rFonts w:ascii="宋体" w:hAnsi="宋体" w:cs="宋体" w:hint="eastAsia"/>
                <w:color w:val="000000"/>
                <w:kern w:val="0"/>
                <w:sz w:val="18"/>
                <w:szCs w:val="18"/>
              </w:rPr>
              <w:t>不锈钢库板，板厚</w:t>
            </w:r>
            <w:r>
              <w:rPr>
                <w:rFonts w:ascii="宋体" w:hAnsi="宋体" w:cs="宋体" w:hint="eastAsia"/>
                <w:color w:val="000000"/>
                <w:kern w:val="0"/>
                <w:sz w:val="18"/>
                <w:szCs w:val="18"/>
              </w:rPr>
              <w:t>0.6mm</w:t>
            </w:r>
            <w:r>
              <w:rPr>
                <w:rFonts w:ascii="宋体" w:hAnsi="宋体" w:cs="宋体" w:hint="eastAsia"/>
                <w:color w:val="000000"/>
                <w:kern w:val="0"/>
                <w:sz w:val="18"/>
                <w:szCs w:val="18"/>
              </w:rPr>
              <w:t>；</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高密度聚氨脂阻燃保温材料</w:t>
            </w:r>
            <w:r>
              <w:rPr>
                <w:rFonts w:ascii="宋体" w:hAnsi="宋体" w:cs="宋体" w:hint="eastAsia"/>
                <w:color w:val="000000"/>
                <w:kern w:val="0"/>
                <w:sz w:val="18"/>
                <w:szCs w:val="18"/>
              </w:rPr>
              <w:t>100mm</w:t>
            </w:r>
            <w:r>
              <w:rPr>
                <w:rFonts w:ascii="宋体" w:hAnsi="宋体" w:cs="宋体" w:hint="eastAsia"/>
                <w:color w:val="000000"/>
                <w:kern w:val="0"/>
                <w:sz w:val="18"/>
                <w:szCs w:val="18"/>
              </w:rPr>
              <w:t>以上；</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温度：</w:t>
            </w:r>
            <w:r>
              <w:rPr>
                <w:rFonts w:ascii="宋体" w:hAnsi="宋体" w:cs="宋体" w:hint="eastAsia"/>
                <w:color w:val="000000"/>
                <w:kern w:val="0"/>
                <w:sz w:val="18"/>
                <w:szCs w:val="18"/>
              </w:rPr>
              <w:t>-18</w:t>
            </w:r>
            <w:r>
              <w:rPr>
                <w:rFonts w:ascii="宋体" w:hAnsi="宋体" w:cs="宋体" w:hint="eastAsia"/>
                <w:color w:val="000000"/>
                <w:kern w:val="0"/>
                <w:sz w:val="18"/>
                <w:szCs w:val="18"/>
              </w:rPr>
              <w:t>℃</w:t>
            </w:r>
            <w:r>
              <w:rPr>
                <w:rFonts w:ascii="宋体" w:hAnsi="宋体" w:cs="宋体" w:hint="eastAsia"/>
                <w:color w:val="000000"/>
                <w:kern w:val="0"/>
                <w:sz w:val="18"/>
                <w:szCs w:val="18"/>
              </w:rPr>
              <w:t>~0</w:t>
            </w:r>
            <w:r>
              <w:rPr>
                <w:rFonts w:ascii="宋体" w:hAnsi="宋体" w:cs="宋体" w:hint="eastAsia"/>
                <w:color w:val="000000"/>
                <w:kern w:val="0"/>
                <w:sz w:val="18"/>
                <w:szCs w:val="18"/>
              </w:rPr>
              <w:t>℃；</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库门为平开冷库门，门锁为安全门锁式，冷库地面采用地平式做法，铺设瓷砖与通道平。</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压缩机、冷风机组内需配置相序保护、缺相保护、电流过载保护及电压平衡的保护装置功能</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冷库规格：</w:t>
            </w:r>
            <w:r>
              <w:rPr>
                <w:rFonts w:ascii="宋体" w:hAnsi="宋体" w:cs="宋体" w:hint="eastAsia"/>
                <w:color w:val="000000"/>
                <w:kern w:val="0"/>
                <w:sz w:val="18"/>
                <w:szCs w:val="18"/>
              </w:rPr>
              <w:t>(2400mm*2500mm*2600mm)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压缩机规格：（</w:t>
            </w:r>
            <w:r>
              <w:rPr>
                <w:rFonts w:ascii="宋体" w:hAnsi="宋体" w:cs="宋体" w:hint="eastAsia"/>
                <w:color w:val="000000"/>
                <w:kern w:val="0"/>
                <w:sz w:val="18"/>
                <w:szCs w:val="18"/>
              </w:rPr>
              <w:t>920mm*680mm*550mm)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冷风机规格：（</w:t>
            </w:r>
            <w:r>
              <w:rPr>
                <w:rFonts w:ascii="宋体" w:hAnsi="宋体" w:cs="宋体" w:hint="eastAsia"/>
                <w:color w:val="000000"/>
                <w:kern w:val="0"/>
                <w:sz w:val="18"/>
                <w:szCs w:val="18"/>
              </w:rPr>
              <w:t>1155mm*470mm*430mm)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818"/>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174</w:t>
            </w:r>
          </w:p>
        </w:tc>
        <w:tc>
          <w:tcPr>
            <w:tcW w:w="105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低温冷库</w:t>
            </w:r>
            <w:r>
              <w:rPr>
                <w:rFonts w:ascii="宋体" w:hAnsi="宋体" w:cs="宋体" w:hint="eastAsia"/>
                <w:color w:val="000000"/>
                <w:kern w:val="0"/>
                <w:sz w:val="18"/>
                <w:szCs w:val="18"/>
              </w:rPr>
              <w:t>2</w:t>
            </w: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拼装件式组合冷库；</w:t>
            </w:r>
          </w:p>
        </w:tc>
        <w:tc>
          <w:tcPr>
            <w:tcW w:w="1651"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kern w:val="0"/>
                <w:sz w:val="18"/>
                <w:szCs w:val="18"/>
              </w:rPr>
            </w:pPr>
            <w:r>
              <w:rPr>
                <w:rFonts w:ascii="宋体" w:hAnsi="宋体" w:cs="宋体" w:hint="eastAsia"/>
                <w:color w:val="000000"/>
                <w:kern w:val="0"/>
                <w:sz w:val="18"/>
                <w:szCs w:val="18"/>
              </w:rPr>
              <w:t>技术参数二：参照或相当于</w:t>
            </w:r>
            <w:r>
              <w:rPr>
                <w:rFonts w:ascii="宋体" w:hAnsi="宋体" w:cs="宋体" w:hint="eastAsia"/>
                <w:color w:val="000000"/>
                <w:kern w:val="0"/>
                <w:sz w:val="18"/>
                <w:szCs w:val="18"/>
              </w:rPr>
              <w:br/>
              <w:t>1</w:t>
            </w:r>
            <w:r>
              <w:rPr>
                <w:rFonts w:ascii="宋体" w:hAnsi="宋体" w:cs="宋体" w:hint="eastAsia"/>
                <w:color w:val="000000"/>
                <w:kern w:val="0"/>
                <w:sz w:val="18"/>
                <w:szCs w:val="18"/>
              </w:rPr>
              <w:t>、压缩机：弗莱仕</w:t>
            </w:r>
            <w:r>
              <w:rPr>
                <w:rFonts w:ascii="宋体" w:hAnsi="宋体" w:cs="宋体" w:hint="eastAsia"/>
                <w:color w:val="000000"/>
                <w:kern w:val="0"/>
                <w:sz w:val="18"/>
                <w:szCs w:val="18"/>
              </w:rPr>
              <w:t xml:space="preserve">/KZS020 </w:t>
            </w:r>
          </w:p>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、冷风机：西克</w:t>
            </w:r>
            <w:r>
              <w:rPr>
                <w:rFonts w:ascii="宋体" w:hAnsi="宋体" w:cs="宋体" w:hint="eastAsia"/>
                <w:color w:val="000000"/>
                <w:kern w:val="0"/>
                <w:sz w:val="18"/>
                <w:szCs w:val="18"/>
              </w:rPr>
              <w:t>/LOPM025H</w:t>
            </w:r>
          </w:p>
        </w:tc>
        <w:tc>
          <w:tcPr>
            <w:tcW w:w="129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kern w:val="0"/>
                <w:sz w:val="18"/>
                <w:szCs w:val="18"/>
              </w:rPr>
            </w:pPr>
            <w:r>
              <w:rPr>
                <w:rFonts w:ascii="宋体" w:hAnsi="宋体" w:cs="宋体" w:hint="eastAsia"/>
                <w:color w:val="000000"/>
                <w:kern w:val="0"/>
                <w:sz w:val="18"/>
                <w:szCs w:val="18"/>
              </w:rPr>
              <w:t>技术参数三：参照或相当于</w:t>
            </w:r>
            <w:r>
              <w:rPr>
                <w:rFonts w:ascii="宋体" w:hAnsi="宋体" w:cs="宋体" w:hint="eastAsia"/>
                <w:color w:val="000000"/>
                <w:kern w:val="0"/>
                <w:sz w:val="18"/>
                <w:szCs w:val="18"/>
              </w:rPr>
              <w:br/>
              <w:t>1</w:t>
            </w:r>
            <w:r>
              <w:rPr>
                <w:rFonts w:ascii="宋体" w:hAnsi="宋体" w:cs="宋体" w:hint="eastAsia"/>
                <w:color w:val="000000"/>
                <w:kern w:val="0"/>
                <w:sz w:val="18"/>
                <w:szCs w:val="18"/>
              </w:rPr>
              <w:t>、压缩机：比泽尔</w:t>
            </w:r>
            <w:r>
              <w:rPr>
                <w:rFonts w:ascii="宋体" w:hAnsi="宋体" w:cs="宋体" w:hint="eastAsia"/>
                <w:color w:val="000000"/>
                <w:kern w:val="0"/>
                <w:sz w:val="18"/>
                <w:szCs w:val="18"/>
              </w:rPr>
              <w:t>LH64/2DC-3.2Y</w:t>
            </w:r>
          </w:p>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、冷风机：雪露</w:t>
            </w:r>
            <w:r>
              <w:rPr>
                <w:rFonts w:ascii="宋体" w:hAnsi="宋体" w:cs="宋体" w:hint="eastAsia"/>
                <w:color w:val="000000"/>
                <w:kern w:val="0"/>
                <w:sz w:val="18"/>
                <w:szCs w:val="18"/>
              </w:rPr>
              <w:t>/FRM455</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技技术参数四：参照或相当于</w:t>
            </w:r>
            <w:r>
              <w:rPr>
                <w:rFonts w:ascii="宋体" w:hAnsi="宋体" w:cs="宋体" w:hint="eastAsia"/>
                <w:color w:val="000000"/>
                <w:kern w:val="0"/>
                <w:sz w:val="18"/>
                <w:szCs w:val="18"/>
              </w:rPr>
              <w:br/>
              <w:t>1</w:t>
            </w:r>
            <w:r>
              <w:rPr>
                <w:rFonts w:ascii="宋体" w:hAnsi="宋体" w:cs="宋体" w:hint="eastAsia"/>
                <w:color w:val="000000"/>
                <w:kern w:val="0"/>
                <w:sz w:val="18"/>
                <w:szCs w:val="18"/>
              </w:rPr>
              <w:t>、压缩机：谷轮</w:t>
            </w:r>
            <w:r>
              <w:rPr>
                <w:rFonts w:ascii="宋体" w:hAnsi="宋体" w:cs="宋体" w:hint="eastAsia"/>
                <w:color w:val="000000"/>
                <w:kern w:val="0"/>
                <w:sz w:val="18"/>
                <w:szCs w:val="18"/>
              </w:rPr>
              <w:t>/ZB29KQE</w:t>
            </w:r>
            <w:r>
              <w:rPr>
                <w:rFonts w:ascii="宋体" w:hAnsi="宋体" w:cs="宋体" w:hint="eastAsia"/>
                <w:color w:val="000000"/>
                <w:kern w:val="0"/>
                <w:sz w:val="18"/>
                <w:szCs w:val="18"/>
              </w:rPr>
              <w:br/>
              <w:t>2</w:t>
            </w:r>
            <w:r>
              <w:rPr>
                <w:rFonts w:ascii="宋体" w:hAnsi="宋体" w:cs="宋体" w:hint="eastAsia"/>
                <w:color w:val="000000"/>
                <w:kern w:val="0"/>
                <w:sz w:val="18"/>
                <w:szCs w:val="18"/>
              </w:rPr>
              <w:t>、冷风机：西麦柯</w:t>
            </w:r>
            <w:r>
              <w:rPr>
                <w:rFonts w:ascii="宋体" w:hAnsi="宋体" w:cs="宋体" w:hint="eastAsia"/>
                <w:color w:val="000000"/>
                <w:kern w:val="0"/>
                <w:sz w:val="18"/>
                <w:szCs w:val="18"/>
              </w:rPr>
              <w:t>CS24/240</w:t>
            </w:r>
          </w:p>
        </w:tc>
      </w:tr>
      <w:tr w:rsidR="00825D69">
        <w:trPr>
          <w:trHeight w:val="454"/>
        </w:trPr>
        <w:tc>
          <w:tcPr>
            <w:tcW w:w="510" w:type="dxa"/>
            <w:vMerge/>
            <w:tcBorders>
              <w:top w:val="single" w:sz="4" w:space="0" w:color="auto"/>
              <w:left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双面</w:t>
            </w:r>
            <w:r>
              <w:rPr>
                <w:rFonts w:ascii="宋体" w:hAnsi="宋体" w:cs="宋体" w:hint="eastAsia"/>
                <w:color w:val="000000"/>
                <w:kern w:val="0"/>
                <w:sz w:val="18"/>
                <w:szCs w:val="18"/>
              </w:rPr>
              <w:t>304</w:t>
            </w:r>
            <w:r>
              <w:rPr>
                <w:rFonts w:ascii="宋体" w:hAnsi="宋体" w:cs="宋体" w:hint="eastAsia"/>
                <w:color w:val="000000"/>
                <w:kern w:val="0"/>
                <w:sz w:val="18"/>
                <w:szCs w:val="18"/>
              </w:rPr>
              <w:t>不锈钢库板，板厚</w:t>
            </w:r>
            <w:r>
              <w:rPr>
                <w:rFonts w:ascii="宋体" w:hAnsi="宋体" w:cs="宋体" w:hint="eastAsia"/>
                <w:color w:val="000000"/>
                <w:kern w:val="0"/>
                <w:sz w:val="18"/>
                <w:szCs w:val="18"/>
              </w:rPr>
              <w:t>0.6mm</w:t>
            </w:r>
            <w:r>
              <w:rPr>
                <w:rFonts w:ascii="宋体" w:hAnsi="宋体" w:cs="宋体" w:hint="eastAsia"/>
                <w:color w:val="000000"/>
                <w:kern w:val="0"/>
                <w:sz w:val="18"/>
                <w:szCs w:val="18"/>
              </w:rPr>
              <w:t>；</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高密度聚氨脂阻燃保温材料</w:t>
            </w:r>
            <w:r>
              <w:rPr>
                <w:rFonts w:ascii="宋体" w:hAnsi="宋体" w:cs="宋体" w:hint="eastAsia"/>
                <w:color w:val="000000"/>
                <w:kern w:val="0"/>
                <w:sz w:val="18"/>
                <w:szCs w:val="18"/>
              </w:rPr>
              <w:t>100mm</w:t>
            </w:r>
            <w:r>
              <w:rPr>
                <w:rFonts w:ascii="宋体" w:hAnsi="宋体" w:cs="宋体" w:hint="eastAsia"/>
                <w:color w:val="000000"/>
                <w:kern w:val="0"/>
                <w:sz w:val="18"/>
                <w:szCs w:val="18"/>
              </w:rPr>
              <w:t>以上；</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温度：</w:t>
            </w:r>
            <w:r>
              <w:rPr>
                <w:rFonts w:ascii="宋体" w:hAnsi="宋体" w:cs="宋体" w:hint="eastAsia"/>
                <w:color w:val="000000"/>
                <w:kern w:val="0"/>
                <w:sz w:val="18"/>
                <w:szCs w:val="18"/>
              </w:rPr>
              <w:t>-18</w:t>
            </w:r>
            <w:r>
              <w:rPr>
                <w:rFonts w:ascii="宋体" w:hAnsi="宋体" w:cs="宋体" w:hint="eastAsia"/>
                <w:color w:val="000000"/>
                <w:kern w:val="0"/>
                <w:sz w:val="18"/>
                <w:szCs w:val="18"/>
              </w:rPr>
              <w:t>℃</w:t>
            </w:r>
            <w:r>
              <w:rPr>
                <w:rFonts w:ascii="宋体" w:hAnsi="宋体" w:cs="宋体" w:hint="eastAsia"/>
                <w:color w:val="000000"/>
                <w:kern w:val="0"/>
                <w:sz w:val="18"/>
                <w:szCs w:val="18"/>
              </w:rPr>
              <w:t>~0</w:t>
            </w:r>
            <w:r>
              <w:rPr>
                <w:rFonts w:ascii="宋体" w:hAnsi="宋体" w:cs="宋体" w:hint="eastAsia"/>
                <w:color w:val="000000"/>
                <w:kern w:val="0"/>
                <w:sz w:val="18"/>
                <w:szCs w:val="18"/>
              </w:rPr>
              <w:t>℃；</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库门为平开冷库门，门锁为安全门锁式，冷库地面采用地平式做法，铺设瓷砖与通道平。</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6. </w:t>
            </w:r>
            <w:r>
              <w:rPr>
                <w:rFonts w:ascii="宋体" w:hAnsi="宋体" w:cs="宋体" w:hint="eastAsia"/>
                <w:color w:val="000000"/>
                <w:kern w:val="0"/>
                <w:sz w:val="18"/>
                <w:szCs w:val="18"/>
              </w:rPr>
              <w:t>压缩机、冷风机组内需配置相序保护、缺相保护、电流过载保护及电压平衡的保护装置功能</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冷库规格：</w:t>
            </w:r>
            <w:r>
              <w:rPr>
                <w:rFonts w:ascii="宋体" w:hAnsi="宋体" w:cs="宋体" w:hint="eastAsia"/>
                <w:color w:val="000000"/>
                <w:kern w:val="0"/>
                <w:sz w:val="18"/>
                <w:szCs w:val="18"/>
              </w:rPr>
              <w:t>(2500mm*1800mm*2600mm)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压缩机规格：（</w:t>
            </w:r>
            <w:r>
              <w:rPr>
                <w:rFonts w:ascii="宋体" w:hAnsi="宋体" w:cs="宋体" w:hint="eastAsia"/>
                <w:color w:val="000000"/>
                <w:kern w:val="0"/>
                <w:sz w:val="18"/>
                <w:szCs w:val="18"/>
              </w:rPr>
              <w:t>920mm*680mm*550mm)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auto"/>
              <w:bottom w:val="single" w:sz="4" w:space="0" w:color="000000"/>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冷风机规格：（</w:t>
            </w:r>
            <w:r>
              <w:rPr>
                <w:rFonts w:ascii="宋体" w:hAnsi="宋体" w:cs="宋体" w:hint="eastAsia"/>
                <w:color w:val="000000"/>
                <w:kern w:val="0"/>
                <w:sz w:val="18"/>
                <w:szCs w:val="18"/>
              </w:rPr>
              <w:t>1155mm*470mm*430mm)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right w:val="single" w:sz="4" w:space="0" w:color="auto"/>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175</w:t>
            </w:r>
          </w:p>
        </w:tc>
        <w:tc>
          <w:tcPr>
            <w:tcW w:w="105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高温冷库</w:t>
            </w: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拼装件式组合冷库；</w:t>
            </w:r>
          </w:p>
        </w:tc>
        <w:tc>
          <w:tcPr>
            <w:tcW w:w="1651"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kern w:val="0"/>
                <w:sz w:val="18"/>
                <w:szCs w:val="18"/>
              </w:rPr>
            </w:pPr>
            <w:r>
              <w:rPr>
                <w:rFonts w:ascii="宋体" w:hAnsi="宋体" w:cs="宋体" w:hint="eastAsia"/>
                <w:color w:val="000000"/>
                <w:kern w:val="0"/>
                <w:sz w:val="18"/>
                <w:szCs w:val="18"/>
              </w:rPr>
              <w:t>技术参数二：参照或相当于</w:t>
            </w:r>
            <w:r>
              <w:rPr>
                <w:rFonts w:ascii="宋体" w:hAnsi="宋体" w:cs="宋体" w:hint="eastAsia"/>
                <w:color w:val="000000"/>
                <w:kern w:val="0"/>
                <w:sz w:val="18"/>
                <w:szCs w:val="18"/>
              </w:rPr>
              <w:br/>
              <w:t>1</w:t>
            </w:r>
            <w:r>
              <w:rPr>
                <w:rFonts w:ascii="宋体" w:hAnsi="宋体" w:cs="宋体" w:hint="eastAsia"/>
                <w:color w:val="000000"/>
                <w:kern w:val="0"/>
                <w:sz w:val="18"/>
                <w:szCs w:val="18"/>
              </w:rPr>
              <w:t>、压缩机：弗莱仕</w:t>
            </w:r>
            <w:r>
              <w:rPr>
                <w:rFonts w:ascii="宋体" w:hAnsi="宋体" w:cs="宋体" w:hint="eastAsia"/>
                <w:color w:val="000000"/>
                <w:kern w:val="0"/>
                <w:sz w:val="18"/>
                <w:szCs w:val="18"/>
              </w:rPr>
              <w:t xml:space="preserve">/KZS020 </w:t>
            </w:r>
          </w:p>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、冷风机：西克</w:t>
            </w:r>
            <w:r>
              <w:rPr>
                <w:rFonts w:ascii="宋体" w:hAnsi="宋体" w:cs="宋体" w:hint="eastAsia"/>
                <w:color w:val="000000"/>
                <w:kern w:val="0"/>
                <w:sz w:val="18"/>
                <w:szCs w:val="18"/>
              </w:rPr>
              <w:t>/LOPM025H</w:t>
            </w:r>
          </w:p>
        </w:tc>
        <w:tc>
          <w:tcPr>
            <w:tcW w:w="129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kern w:val="0"/>
                <w:sz w:val="18"/>
                <w:szCs w:val="18"/>
              </w:rPr>
            </w:pPr>
            <w:r>
              <w:rPr>
                <w:rFonts w:ascii="宋体" w:hAnsi="宋体" w:cs="宋体" w:hint="eastAsia"/>
                <w:color w:val="000000"/>
                <w:kern w:val="0"/>
                <w:sz w:val="18"/>
                <w:szCs w:val="18"/>
              </w:rPr>
              <w:t>技术参数三：参照或相当于</w:t>
            </w:r>
            <w:r>
              <w:rPr>
                <w:rFonts w:ascii="宋体" w:hAnsi="宋体" w:cs="宋体" w:hint="eastAsia"/>
                <w:color w:val="000000"/>
                <w:kern w:val="0"/>
                <w:sz w:val="18"/>
                <w:szCs w:val="18"/>
              </w:rPr>
              <w:br/>
            </w:r>
            <w:r>
              <w:rPr>
                <w:rFonts w:ascii="宋体" w:hAnsi="宋体" w:cs="宋体" w:hint="eastAsia"/>
                <w:color w:val="000000"/>
                <w:kern w:val="0"/>
                <w:sz w:val="18"/>
                <w:szCs w:val="18"/>
              </w:rPr>
              <w:t>1</w:t>
            </w:r>
            <w:r>
              <w:rPr>
                <w:rFonts w:ascii="宋体" w:hAnsi="宋体" w:cs="宋体" w:hint="eastAsia"/>
                <w:color w:val="000000"/>
                <w:kern w:val="0"/>
                <w:sz w:val="18"/>
                <w:szCs w:val="18"/>
              </w:rPr>
              <w:t>、压缩机：比泽尔</w:t>
            </w:r>
            <w:r>
              <w:rPr>
                <w:rFonts w:ascii="宋体" w:hAnsi="宋体" w:cs="宋体" w:hint="eastAsia"/>
                <w:color w:val="000000"/>
                <w:kern w:val="0"/>
                <w:sz w:val="18"/>
                <w:szCs w:val="18"/>
              </w:rPr>
              <w:t>LH64/2DC-3.2Y</w:t>
            </w:r>
          </w:p>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、冷风机：雪露</w:t>
            </w:r>
            <w:r>
              <w:rPr>
                <w:rFonts w:ascii="宋体" w:hAnsi="宋体" w:cs="宋体" w:hint="eastAsia"/>
                <w:color w:val="000000"/>
                <w:kern w:val="0"/>
                <w:sz w:val="18"/>
                <w:szCs w:val="18"/>
              </w:rPr>
              <w:t>/FRM455</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技技术参数四：参照或相当于</w:t>
            </w:r>
            <w:r>
              <w:rPr>
                <w:rFonts w:ascii="宋体" w:hAnsi="宋体" w:cs="宋体" w:hint="eastAsia"/>
                <w:color w:val="000000"/>
                <w:kern w:val="0"/>
                <w:sz w:val="18"/>
                <w:szCs w:val="18"/>
              </w:rPr>
              <w:br/>
              <w:t>1</w:t>
            </w:r>
            <w:r>
              <w:rPr>
                <w:rFonts w:ascii="宋体" w:hAnsi="宋体" w:cs="宋体" w:hint="eastAsia"/>
                <w:color w:val="000000"/>
                <w:kern w:val="0"/>
                <w:sz w:val="18"/>
                <w:szCs w:val="18"/>
              </w:rPr>
              <w:t>、压缩机：谷轮</w:t>
            </w:r>
            <w:r>
              <w:rPr>
                <w:rFonts w:ascii="宋体" w:hAnsi="宋体" w:cs="宋体" w:hint="eastAsia"/>
                <w:color w:val="000000"/>
                <w:kern w:val="0"/>
                <w:sz w:val="18"/>
                <w:szCs w:val="18"/>
              </w:rPr>
              <w:t>/ZB29KQE</w:t>
            </w:r>
            <w:r>
              <w:rPr>
                <w:rFonts w:ascii="宋体" w:hAnsi="宋体" w:cs="宋体" w:hint="eastAsia"/>
                <w:color w:val="000000"/>
                <w:kern w:val="0"/>
                <w:sz w:val="18"/>
                <w:szCs w:val="18"/>
              </w:rPr>
              <w:br/>
              <w:t>2</w:t>
            </w:r>
            <w:r>
              <w:rPr>
                <w:rFonts w:ascii="宋体" w:hAnsi="宋体" w:cs="宋体" w:hint="eastAsia"/>
                <w:color w:val="000000"/>
                <w:kern w:val="0"/>
                <w:sz w:val="18"/>
                <w:szCs w:val="18"/>
              </w:rPr>
              <w:t>、冷风机：西麦柯</w:t>
            </w:r>
            <w:r>
              <w:rPr>
                <w:rFonts w:ascii="宋体" w:hAnsi="宋体" w:cs="宋体" w:hint="eastAsia"/>
                <w:color w:val="000000"/>
                <w:kern w:val="0"/>
                <w:sz w:val="18"/>
                <w:szCs w:val="18"/>
              </w:rPr>
              <w:t>CS24/240</w:t>
            </w:r>
          </w:p>
        </w:tc>
      </w:tr>
      <w:tr w:rsidR="00825D69">
        <w:trPr>
          <w:trHeight w:val="454"/>
        </w:trPr>
        <w:tc>
          <w:tcPr>
            <w:tcW w:w="510" w:type="dxa"/>
            <w:vMerge/>
            <w:tcBorders>
              <w:left w:val="single" w:sz="4" w:space="0" w:color="000000"/>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双面</w:t>
            </w:r>
            <w:r>
              <w:rPr>
                <w:rFonts w:ascii="宋体" w:hAnsi="宋体" w:cs="宋体" w:hint="eastAsia"/>
                <w:color w:val="000000"/>
                <w:kern w:val="0"/>
                <w:sz w:val="18"/>
                <w:szCs w:val="18"/>
              </w:rPr>
              <w:t>304</w:t>
            </w:r>
            <w:r>
              <w:rPr>
                <w:rFonts w:ascii="宋体" w:hAnsi="宋体" w:cs="宋体" w:hint="eastAsia"/>
                <w:color w:val="000000"/>
                <w:kern w:val="0"/>
                <w:sz w:val="18"/>
                <w:szCs w:val="18"/>
              </w:rPr>
              <w:t>不锈钢库板，板厚</w:t>
            </w:r>
            <w:r>
              <w:rPr>
                <w:rFonts w:ascii="宋体" w:hAnsi="宋体" w:cs="宋体" w:hint="eastAsia"/>
                <w:color w:val="000000"/>
                <w:kern w:val="0"/>
                <w:sz w:val="18"/>
                <w:szCs w:val="18"/>
              </w:rPr>
              <w:t>0.6mm</w:t>
            </w:r>
            <w:r>
              <w:rPr>
                <w:rFonts w:ascii="宋体" w:hAnsi="宋体" w:cs="宋体" w:hint="eastAsia"/>
                <w:color w:val="000000"/>
                <w:kern w:val="0"/>
                <w:sz w:val="18"/>
                <w:szCs w:val="18"/>
              </w:rPr>
              <w:t>；</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000000"/>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高密度聚氨脂阻燃保温材料</w:t>
            </w:r>
            <w:r>
              <w:rPr>
                <w:rFonts w:ascii="宋体" w:hAnsi="宋体" w:cs="宋体" w:hint="eastAsia"/>
                <w:color w:val="000000"/>
                <w:kern w:val="0"/>
                <w:sz w:val="18"/>
                <w:szCs w:val="18"/>
              </w:rPr>
              <w:t>100mm</w:t>
            </w:r>
            <w:r>
              <w:rPr>
                <w:rFonts w:ascii="宋体" w:hAnsi="宋体" w:cs="宋体" w:hint="eastAsia"/>
                <w:color w:val="000000"/>
                <w:kern w:val="0"/>
                <w:sz w:val="18"/>
                <w:szCs w:val="18"/>
              </w:rPr>
              <w:t>以上；</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000000"/>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温度：</w:t>
            </w:r>
            <w:r>
              <w:rPr>
                <w:rFonts w:ascii="宋体" w:hAnsi="宋体" w:cs="宋体" w:hint="eastAsia"/>
                <w:color w:val="000000"/>
                <w:kern w:val="0"/>
                <w:sz w:val="18"/>
                <w:szCs w:val="18"/>
              </w:rPr>
              <w:t>+2</w:t>
            </w:r>
            <w:r>
              <w:rPr>
                <w:rFonts w:ascii="宋体" w:hAnsi="宋体" w:cs="宋体" w:hint="eastAsia"/>
                <w:color w:val="000000"/>
                <w:kern w:val="0"/>
                <w:sz w:val="18"/>
                <w:szCs w:val="18"/>
              </w:rPr>
              <w:t>℃</w:t>
            </w:r>
            <w:r>
              <w:rPr>
                <w:rFonts w:ascii="宋体" w:hAnsi="宋体" w:cs="宋体" w:hint="eastAsia"/>
                <w:color w:val="000000"/>
                <w:kern w:val="0"/>
                <w:sz w:val="18"/>
                <w:szCs w:val="18"/>
              </w:rPr>
              <w:t>~0</w:t>
            </w:r>
            <w:r>
              <w:rPr>
                <w:rFonts w:ascii="宋体" w:hAnsi="宋体" w:cs="宋体" w:hint="eastAsia"/>
                <w:color w:val="000000"/>
                <w:kern w:val="0"/>
                <w:sz w:val="18"/>
                <w:szCs w:val="18"/>
              </w:rPr>
              <w:t>℃；</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000000"/>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库门为平开冷库门，门锁为安全门锁式，冷库地面采用地平式做法，铺设瓷砖与通道平。</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000000"/>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 xml:space="preserve">6. </w:t>
            </w:r>
            <w:r>
              <w:rPr>
                <w:rFonts w:ascii="宋体" w:hAnsi="宋体" w:cs="宋体" w:hint="eastAsia"/>
                <w:color w:val="000000"/>
                <w:kern w:val="0"/>
                <w:sz w:val="18"/>
                <w:szCs w:val="18"/>
              </w:rPr>
              <w:t>压缩机、冷风机组内需配置相序保护、缺相保护、电流过载保护及电压平衡的保护装置功能</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000000"/>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冷库规格：</w:t>
            </w:r>
            <w:r>
              <w:rPr>
                <w:rFonts w:ascii="宋体" w:hAnsi="宋体" w:cs="宋体" w:hint="eastAsia"/>
                <w:color w:val="000000"/>
                <w:kern w:val="0"/>
                <w:sz w:val="18"/>
                <w:szCs w:val="18"/>
              </w:rPr>
              <w:t>(2400mm*2400mm*2600mm)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000000"/>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压缩机规格：（</w:t>
            </w:r>
            <w:r>
              <w:rPr>
                <w:rFonts w:ascii="宋体" w:hAnsi="宋体" w:cs="宋体" w:hint="eastAsia"/>
                <w:color w:val="000000"/>
                <w:kern w:val="0"/>
                <w:sz w:val="18"/>
                <w:szCs w:val="18"/>
              </w:rPr>
              <w:t>920mm*680mm*550mm)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冷风机规格：（</w:t>
            </w:r>
            <w:r>
              <w:rPr>
                <w:rFonts w:ascii="宋体" w:hAnsi="宋体" w:cs="宋体" w:hint="eastAsia"/>
                <w:color w:val="000000"/>
                <w:kern w:val="0"/>
                <w:sz w:val="18"/>
                <w:szCs w:val="18"/>
              </w:rPr>
              <w:t>1155mm*470mm*430mm)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933"/>
        </w:trPr>
        <w:tc>
          <w:tcPr>
            <w:tcW w:w="510" w:type="dxa"/>
            <w:vMerge w:val="restart"/>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176</w:t>
            </w:r>
          </w:p>
        </w:tc>
        <w:tc>
          <w:tcPr>
            <w:tcW w:w="105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移动式高压水枪</w:t>
            </w: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920mm*550mm*1015mm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技术参数二：参照或相当于金莱宇</w:t>
            </w:r>
            <w:r>
              <w:rPr>
                <w:rFonts w:ascii="宋体" w:hAnsi="宋体" w:cs="宋体" w:hint="eastAsia"/>
                <w:color w:val="000000"/>
                <w:kern w:val="0"/>
                <w:sz w:val="18"/>
                <w:szCs w:val="18"/>
              </w:rPr>
              <w:t>/FT-3600</w:t>
            </w:r>
          </w:p>
        </w:tc>
        <w:tc>
          <w:tcPr>
            <w:tcW w:w="129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技术参数三：参照或相当于力奇</w:t>
            </w:r>
            <w:r>
              <w:rPr>
                <w:rFonts w:ascii="宋体" w:hAnsi="宋体" w:cs="宋体" w:hint="eastAsia"/>
                <w:color w:val="000000"/>
                <w:kern w:val="0"/>
                <w:sz w:val="18"/>
                <w:szCs w:val="18"/>
              </w:rPr>
              <w:t>/MC5M</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技术参数四：参照或相当于洁嘉清洁</w:t>
            </w:r>
            <w:r>
              <w:rPr>
                <w:rFonts w:ascii="宋体" w:hAnsi="宋体" w:cs="宋体" w:hint="eastAsia"/>
                <w:color w:val="000000"/>
                <w:kern w:val="0"/>
                <w:sz w:val="18"/>
                <w:szCs w:val="18"/>
              </w:rPr>
              <w:t>/LT-19MB</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、可调节高度的拉杆设计并配有可见悬挂点</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、大轮设计更方便不平路面的移动</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、方便快捷的泵维护设计</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、快速连接设计理念</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、流量可控系统设计</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、低泵油安全保险设计</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auto"/>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918"/>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sz w:val="18"/>
                <w:szCs w:val="18"/>
              </w:rPr>
              <w:lastRenderedPageBreak/>
              <w:t>177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水嘴</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技术参数一：</w:t>
            </w:r>
          </w:p>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安装规格：接口</w:t>
            </w:r>
            <w:r>
              <w:rPr>
                <w:rFonts w:ascii="宋体" w:hAnsi="宋体" w:cs="宋体" w:hint="eastAsia"/>
                <w:color w:val="000000"/>
                <w:kern w:val="0"/>
                <w:sz w:val="18"/>
                <w:szCs w:val="18"/>
              </w:rPr>
              <w:t>G1/2"</w:t>
            </w:r>
            <w:r>
              <w:rPr>
                <w:rFonts w:ascii="宋体" w:hAnsi="宋体" w:cs="宋体" w:hint="eastAsia"/>
                <w:color w:val="000000"/>
                <w:kern w:val="0"/>
                <w:sz w:val="18"/>
                <w:szCs w:val="18"/>
              </w:rPr>
              <w:t>内螺纹</w:t>
            </w:r>
          </w:p>
        </w:tc>
        <w:tc>
          <w:tcPr>
            <w:tcW w:w="1651"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技术参数二：参照或相当于龙旗嘉业</w:t>
            </w:r>
            <w:r>
              <w:rPr>
                <w:rFonts w:ascii="宋体" w:hAnsi="宋体" w:cs="宋体" w:hint="eastAsia"/>
                <w:color w:val="000000"/>
                <w:kern w:val="0"/>
                <w:sz w:val="18"/>
                <w:szCs w:val="18"/>
              </w:rPr>
              <w:t>/LQ-XP12</w:t>
            </w:r>
          </w:p>
        </w:tc>
        <w:tc>
          <w:tcPr>
            <w:tcW w:w="129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技术参数三：参照或相当于伊奎浦</w:t>
            </w:r>
            <w:r>
              <w:rPr>
                <w:rFonts w:ascii="宋体" w:hAnsi="宋体" w:cs="宋体" w:hint="eastAsia"/>
                <w:color w:val="000000"/>
                <w:kern w:val="0"/>
                <w:sz w:val="18"/>
                <w:szCs w:val="18"/>
              </w:rPr>
              <w:t>/5F-1SLX12</w:t>
            </w:r>
          </w:p>
        </w:tc>
        <w:tc>
          <w:tcPr>
            <w:tcW w:w="156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技术参数四：参照或相当于厨镖</w:t>
            </w:r>
            <w:r>
              <w:rPr>
                <w:rFonts w:ascii="宋体" w:hAnsi="宋体" w:cs="宋体" w:hint="eastAsia"/>
                <w:color w:val="000000"/>
                <w:kern w:val="0"/>
                <w:sz w:val="18"/>
                <w:szCs w:val="18"/>
              </w:rPr>
              <w:t>/9812-12</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单冷水龙头开孔尺寸：Φ</w:t>
            </w:r>
            <w:r>
              <w:rPr>
                <w:rFonts w:ascii="宋体" w:hAnsi="宋体" w:cs="宋体" w:hint="eastAsia"/>
                <w:color w:val="000000"/>
                <w:kern w:val="0"/>
                <w:sz w:val="18"/>
                <w:szCs w:val="18"/>
              </w:rPr>
              <w:t>25 mm</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全体黄铜铸造（国标</w:t>
            </w:r>
            <w:r>
              <w:rPr>
                <w:rFonts w:ascii="宋体" w:hAnsi="宋体" w:cs="宋体" w:hint="eastAsia"/>
                <w:color w:val="000000"/>
                <w:kern w:val="0"/>
                <w:sz w:val="18"/>
                <w:szCs w:val="18"/>
              </w:rPr>
              <w:t>H59</w:t>
            </w:r>
            <w:r>
              <w:rPr>
                <w:rFonts w:ascii="宋体" w:hAnsi="宋体" w:cs="宋体" w:hint="eastAsia"/>
                <w:color w:val="000000"/>
                <w:kern w:val="0"/>
                <w:sz w:val="18"/>
                <w:szCs w:val="18"/>
              </w:rPr>
              <w:t>黄铜），表面镀铬处理</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阀芯：螺旋式耐高压阀芯，黄铜阀芯壳体，不锈钢螺杆，黄铜手柄，耐磨耐高温密封垫</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178</w:t>
            </w:r>
          </w:p>
        </w:tc>
        <w:tc>
          <w:tcPr>
            <w:tcW w:w="105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感应龙头</w:t>
            </w: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工作电压：</w:t>
            </w:r>
            <w:r>
              <w:rPr>
                <w:rFonts w:ascii="宋体" w:hAnsi="宋体" w:cs="宋体" w:hint="eastAsia"/>
                <w:color w:val="000000"/>
                <w:kern w:val="0"/>
                <w:sz w:val="18"/>
                <w:szCs w:val="18"/>
              </w:rPr>
              <w:t>1.5V*4</w:t>
            </w:r>
            <w:r>
              <w:rPr>
                <w:rFonts w:ascii="宋体" w:hAnsi="宋体" w:cs="宋体" w:hint="eastAsia"/>
                <w:color w:val="000000"/>
                <w:kern w:val="0"/>
                <w:sz w:val="18"/>
                <w:szCs w:val="18"/>
              </w:rPr>
              <w:t>（四节五号干电池）或者</w:t>
            </w:r>
            <w:r>
              <w:rPr>
                <w:rFonts w:ascii="宋体" w:hAnsi="宋体" w:cs="宋体" w:hint="eastAsia"/>
                <w:color w:val="000000"/>
                <w:kern w:val="0"/>
                <w:sz w:val="18"/>
                <w:szCs w:val="18"/>
              </w:rPr>
              <w:t>110V  50/60HZ</w:t>
            </w:r>
          </w:p>
        </w:tc>
        <w:tc>
          <w:tcPr>
            <w:tcW w:w="1651"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技术参数二：参照或相当于龙旗嘉业</w:t>
            </w:r>
            <w:r>
              <w:rPr>
                <w:rFonts w:ascii="宋体" w:hAnsi="宋体" w:cs="宋体" w:hint="eastAsia"/>
                <w:color w:val="000000"/>
                <w:kern w:val="0"/>
                <w:sz w:val="18"/>
                <w:szCs w:val="18"/>
              </w:rPr>
              <w:t>/LQ-GY28</w:t>
            </w:r>
          </w:p>
        </w:tc>
        <w:tc>
          <w:tcPr>
            <w:tcW w:w="129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技术参数三：参照或相当于伊奎浦</w:t>
            </w:r>
            <w:r>
              <w:rPr>
                <w:rFonts w:ascii="宋体" w:hAnsi="宋体" w:cs="宋体" w:hint="eastAsia"/>
                <w:color w:val="000000"/>
                <w:kern w:val="0"/>
                <w:sz w:val="18"/>
                <w:szCs w:val="18"/>
              </w:rPr>
              <w:t>/5EF-2D-DS</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技术参数四：参照或相当于厨镖</w:t>
            </w:r>
            <w:r>
              <w:rPr>
                <w:rFonts w:ascii="宋体" w:hAnsi="宋体" w:cs="宋体" w:hint="eastAsia"/>
                <w:color w:val="000000"/>
                <w:kern w:val="0"/>
                <w:sz w:val="18"/>
                <w:szCs w:val="18"/>
              </w:rPr>
              <w:t>/MS42AC/DC+GR100</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工作水压：</w:t>
            </w:r>
            <w:r>
              <w:rPr>
                <w:rFonts w:ascii="宋体" w:hAnsi="宋体" w:cs="宋体" w:hint="eastAsia"/>
                <w:color w:val="000000"/>
                <w:kern w:val="0"/>
                <w:sz w:val="18"/>
                <w:szCs w:val="18"/>
              </w:rPr>
              <w:t xml:space="preserve">0.1-0.6MPa </w:t>
            </w:r>
            <w:r>
              <w:rPr>
                <w:rFonts w:ascii="宋体" w:hAnsi="宋体" w:cs="宋体" w:hint="eastAsia"/>
                <w:color w:val="000000"/>
                <w:kern w:val="0"/>
                <w:sz w:val="18"/>
                <w:szCs w:val="18"/>
              </w:rPr>
              <w:t>可接冷热混水，出水温度可调</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开孔径：</w:t>
            </w:r>
            <w:r>
              <w:rPr>
                <w:rFonts w:ascii="宋体" w:hAnsi="宋体" w:cs="宋体" w:hint="eastAsia"/>
                <w:color w:val="000000"/>
                <w:kern w:val="0"/>
                <w:sz w:val="18"/>
                <w:szCs w:val="18"/>
              </w:rPr>
              <w:t>25mm</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台式安装黄铜铸造，表面镀铬处理</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5. </w:t>
            </w:r>
            <w:r>
              <w:rPr>
                <w:rFonts w:ascii="宋体" w:hAnsi="宋体" w:cs="宋体" w:hint="eastAsia"/>
                <w:color w:val="000000"/>
                <w:kern w:val="0"/>
                <w:sz w:val="18"/>
                <w:szCs w:val="18"/>
              </w:rPr>
              <w:t>接水口口径为</w:t>
            </w:r>
            <w:r>
              <w:rPr>
                <w:rFonts w:ascii="宋体" w:hAnsi="宋体" w:cs="宋体" w:hint="eastAsia"/>
                <w:color w:val="000000"/>
                <w:kern w:val="0"/>
                <w:sz w:val="18"/>
                <w:szCs w:val="18"/>
              </w:rPr>
              <w:t>1/2"</w:t>
            </w:r>
            <w:r>
              <w:rPr>
                <w:rFonts w:ascii="宋体" w:hAnsi="宋体" w:cs="宋体" w:hint="eastAsia"/>
                <w:color w:val="000000"/>
                <w:kern w:val="0"/>
                <w:sz w:val="18"/>
                <w:szCs w:val="18"/>
              </w:rPr>
              <w:t>外螺纹</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w:t>
            </w:r>
            <w:r>
              <w:rPr>
                <w:rFonts w:ascii="宋体" w:hAnsi="宋体" w:cs="宋体" w:hint="eastAsia"/>
                <w:color w:val="000000"/>
                <w:kern w:val="0"/>
                <w:sz w:val="18"/>
                <w:szCs w:val="18"/>
              </w:rPr>
              <w:t>160mm*62mm*169mm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93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179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高压花洒龙头</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主体黄铜铸造表面镀铬处理</w:t>
            </w:r>
          </w:p>
        </w:tc>
        <w:tc>
          <w:tcPr>
            <w:tcW w:w="1651"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技术参数二：参照或相当于龙旗嘉业</w:t>
            </w:r>
            <w:r>
              <w:rPr>
                <w:rFonts w:ascii="宋体" w:hAnsi="宋体" w:cs="宋体" w:hint="eastAsia"/>
                <w:color w:val="000000"/>
                <w:kern w:val="0"/>
                <w:sz w:val="18"/>
                <w:szCs w:val="18"/>
              </w:rPr>
              <w:t>/HS-A202</w:t>
            </w:r>
          </w:p>
        </w:tc>
        <w:tc>
          <w:tcPr>
            <w:tcW w:w="129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技术参数三：参照或相当于伊奎浦</w:t>
            </w:r>
            <w:r>
              <w:rPr>
                <w:rFonts w:ascii="宋体" w:hAnsi="宋体" w:cs="宋体" w:hint="eastAsia"/>
                <w:color w:val="000000"/>
                <w:kern w:val="0"/>
                <w:sz w:val="18"/>
                <w:szCs w:val="18"/>
              </w:rPr>
              <w:t>/5PR-8D00-H</w:t>
            </w:r>
          </w:p>
        </w:tc>
        <w:tc>
          <w:tcPr>
            <w:tcW w:w="156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技术参数四：参照或相当于厨镖</w:t>
            </w:r>
            <w:r>
              <w:rPr>
                <w:rFonts w:ascii="宋体" w:hAnsi="宋体" w:cs="宋体" w:hint="eastAsia"/>
                <w:color w:val="000000"/>
                <w:kern w:val="0"/>
                <w:sz w:val="18"/>
                <w:szCs w:val="18"/>
              </w:rPr>
              <w:t xml:space="preserve">/98001-2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螺旋铜体阀芯</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接一种工作水温</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 150mm</w:t>
            </w:r>
            <w:r>
              <w:rPr>
                <w:rFonts w:ascii="宋体" w:hAnsi="宋体" w:cs="宋体" w:hint="eastAsia"/>
                <w:color w:val="000000"/>
                <w:kern w:val="0"/>
                <w:sz w:val="18"/>
                <w:szCs w:val="18"/>
              </w:rPr>
              <w:t>长的墙上托架</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工作高度：</w:t>
            </w:r>
            <w:r>
              <w:rPr>
                <w:rFonts w:ascii="宋体" w:hAnsi="宋体" w:cs="宋体" w:hint="eastAsia"/>
                <w:color w:val="000000"/>
                <w:kern w:val="0"/>
                <w:sz w:val="18"/>
                <w:szCs w:val="18"/>
              </w:rPr>
              <w:t>980mm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进水口配有止回阀，防止回水倒流</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6. </w:t>
            </w:r>
            <w:r>
              <w:rPr>
                <w:rFonts w:ascii="宋体" w:hAnsi="宋体" w:cs="宋体" w:hint="eastAsia"/>
                <w:color w:val="000000"/>
                <w:kern w:val="0"/>
                <w:sz w:val="18"/>
                <w:szCs w:val="18"/>
              </w:rPr>
              <w:t>接水口口径为</w:t>
            </w:r>
            <w:r>
              <w:rPr>
                <w:rFonts w:ascii="宋体" w:hAnsi="宋体" w:cs="宋体" w:hint="eastAsia"/>
                <w:color w:val="000000"/>
                <w:kern w:val="0"/>
                <w:sz w:val="18"/>
                <w:szCs w:val="18"/>
              </w:rPr>
              <w:t>1/2"</w:t>
            </w:r>
            <w:r>
              <w:rPr>
                <w:rFonts w:ascii="宋体" w:hAnsi="宋体" w:cs="宋体" w:hint="eastAsia"/>
                <w:color w:val="000000"/>
                <w:kern w:val="0"/>
                <w:sz w:val="18"/>
                <w:szCs w:val="18"/>
              </w:rPr>
              <w:t>外螺纹</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7. </w:t>
            </w:r>
            <w:r>
              <w:rPr>
                <w:rFonts w:ascii="宋体" w:hAnsi="宋体" w:cs="宋体" w:hint="eastAsia"/>
                <w:color w:val="000000"/>
                <w:kern w:val="0"/>
                <w:sz w:val="18"/>
                <w:szCs w:val="18"/>
              </w:rPr>
              <w:t>附加摇摆水龙头，尺寸为≥</w:t>
            </w:r>
            <w:r>
              <w:rPr>
                <w:rFonts w:ascii="宋体" w:hAnsi="宋体" w:cs="宋体" w:hint="eastAsia"/>
                <w:color w:val="000000"/>
                <w:kern w:val="0"/>
                <w:sz w:val="18"/>
                <w:szCs w:val="18"/>
              </w:rPr>
              <w:t>254mm</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1415"/>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180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洗地龙头</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壳体为</w:t>
            </w:r>
            <w:r>
              <w:rPr>
                <w:rFonts w:ascii="宋体" w:hAnsi="宋体" w:cs="宋体" w:hint="eastAsia"/>
                <w:color w:val="000000"/>
                <w:kern w:val="0"/>
                <w:sz w:val="18"/>
                <w:szCs w:val="18"/>
              </w:rPr>
              <w:t>ST14</w:t>
            </w:r>
            <w:r>
              <w:rPr>
                <w:rFonts w:ascii="宋体" w:hAnsi="宋体" w:cs="宋体" w:hint="eastAsia"/>
                <w:color w:val="000000"/>
                <w:kern w:val="0"/>
                <w:sz w:val="18"/>
                <w:szCs w:val="18"/>
              </w:rPr>
              <w:t>冷轧板制成，支架为</w:t>
            </w:r>
            <w:r>
              <w:rPr>
                <w:rFonts w:ascii="宋体" w:hAnsi="宋体" w:cs="宋体" w:hint="eastAsia"/>
                <w:color w:val="000000"/>
                <w:kern w:val="0"/>
                <w:sz w:val="18"/>
                <w:szCs w:val="18"/>
              </w:rPr>
              <w:t>Q235</w:t>
            </w:r>
            <w:r>
              <w:rPr>
                <w:rFonts w:ascii="宋体" w:hAnsi="宋体" w:cs="宋体" w:hint="eastAsia"/>
                <w:color w:val="000000"/>
                <w:kern w:val="0"/>
                <w:sz w:val="18"/>
                <w:szCs w:val="18"/>
              </w:rPr>
              <w:t>钢制成，表面静电喷塑处理</w:t>
            </w:r>
          </w:p>
        </w:tc>
        <w:tc>
          <w:tcPr>
            <w:tcW w:w="1651"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技术参数二：参照或相当于龙旗嘉业</w:t>
            </w:r>
            <w:r>
              <w:rPr>
                <w:rFonts w:ascii="宋体" w:hAnsi="宋体" w:cs="宋体" w:hint="eastAsia"/>
                <w:color w:val="000000"/>
                <w:kern w:val="0"/>
                <w:sz w:val="18"/>
                <w:szCs w:val="18"/>
              </w:rPr>
              <w:t>/XD-C101-T</w:t>
            </w:r>
          </w:p>
        </w:tc>
        <w:tc>
          <w:tcPr>
            <w:tcW w:w="129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技术参数三：参照或相当于伊奎浦</w:t>
            </w:r>
            <w:r>
              <w:rPr>
                <w:rFonts w:ascii="宋体" w:hAnsi="宋体" w:cs="宋体" w:hint="eastAsia"/>
                <w:color w:val="000000"/>
                <w:kern w:val="0"/>
                <w:sz w:val="18"/>
                <w:szCs w:val="18"/>
              </w:rPr>
              <w:t>/5HR-232-01-A</w:t>
            </w:r>
          </w:p>
        </w:tc>
        <w:tc>
          <w:tcPr>
            <w:tcW w:w="156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技术参数四：参照或相当于厨镖</w:t>
            </w:r>
            <w:r>
              <w:rPr>
                <w:rFonts w:ascii="宋体" w:hAnsi="宋体" w:cs="宋体" w:hint="eastAsia"/>
                <w:color w:val="000000"/>
                <w:kern w:val="0"/>
                <w:sz w:val="18"/>
                <w:szCs w:val="18"/>
              </w:rPr>
              <w:t>/XDF5188W</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中心轴为硬度高不易磨损的特殊钢材</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锰钢弹簧，韧性好不易疲劳断裂使用寿命长</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4.10</w:t>
            </w:r>
            <w:r>
              <w:rPr>
                <w:rFonts w:ascii="宋体" w:hAnsi="宋体" w:cs="宋体" w:hint="eastAsia"/>
                <w:color w:val="000000"/>
                <w:kern w:val="0"/>
                <w:sz w:val="18"/>
                <w:szCs w:val="18"/>
              </w:rPr>
              <w:t>米黑色液压钢丝管，耐温</w:t>
            </w:r>
            <w:r>
              <w:rPr>
                <w:rFonts w:ascii="宋体" w:hAnsi="宋体" w:cs="宋体" w:hint="eastAsia"/>
                <w:color w:val="000000"/>
                <w:kern w:val="0"/>
                <w:sz w:val="18"/>
                <w:szCs w:val="18"/>
              </w:rPr>
              <w:t>95</w:t>
            </w:r>
            <w:r>
              <w:rPr>
                <w:rFonts w:ascii="宋体" w:hAnsi="宋体" w:cs="宋体" w:hint="eastAsia"/>
                <w:color w:val="000000"/>
                <w:kern w:val="0"/>
                <w:sz w:val="18"/>
                <w:szCs w:val="18"/>
              </w:rPr>
              <w:t>℃，承压</w:t>
            </w:r>
            <w:r>
              <w:rPr>
                <w:rFonts w:ascii="宋体" w:hAnsi="宋体" w:cs="宋体" w:hint="eastAsia"/>
                <w:color w:val="000000"/>
                <w:kern w:val="0"/>
                <w:sz w:val="18"/>
                <w:szCs w:val="18"/>
              </w:rPr>
              <w:t>300PSI</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接水口口径为</w:t>
            </w:r>
            <w:r>
              <w:rPr>
                <w:rFonts w:ascii="宋体" w:hAnsi="宋体" w:cs="宋体" w:hint="eastAsia"/>
                <w:color w:val="000000"/>
                <w:kern w:val="0"/>
                <w:sz w:val="18"/>
                <w:szCs w:val="18"/>
              </w:rPr>
              <w:t>1/2"</w:t>
            </w:r>
            <w:r>
              <w:rPr>
                <w:rFonts w:ascii="宋体" w:hAnsi="宋体" w:cs="宋体" w:hint="eastAsia"/>
                <w:color w:val="000000"/>
                <w:kern w:val="0"/>
                <w:sz w:val="18"/>
                <w:szCs w:val="18"/>
              </w:rPr>
              <w:t>外螺纹</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L=10m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93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181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风幕机</w:t>
            </w:r>
            <w:r>
              <w:rPr>
                <w:rFonts w:ascii="宋体" w:hAnsi="宋体" w:cs="宋体" w:hint="eastAsia"/>
                <w:color w:val="000000"/>
                <w:kern w:val="0"/>
                <w:sz w:val="18"/>
                <w:szCs w:val="18"/>
              </w:rPr>
              <w:t>1</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频率：</w:t>
            </w:r>
            <w:r>
              <w:rPr>
                <w:rFonts w:ascii="宋体" w:hAnsi="宋体" w:cs="宋体" w:hint="eastAsia"/>
                <w:color w:val="000000"/>
                <w:kern w:val="0"/>
                <w:sz w:val="18"/>
                <w:szCs w:val="18"/>
              </w:rPr>
              <w:t>50</w:t>
            </w:r>
            <w:r>
              <w:rPr>
                <w:rFonts w:ascii="宋体" w:hAnsi="宋体" w:cs="宋体" w:hint="eastAsia"/>
                <w:color w:val="000000"/>
                <w:kern w:val="0"/>
                <w:sz w:val="18"/>
                <w:szCs w:val="18"/>
              </w:rPr>
              <w:t>（</w:t>
            </w:r>
            <w:r>
              <w:rPr>
                <w:rFonts w:ascii="宋体" w:hAnsi="宋体" w:cs="宋体" w:hint="eastAsia"/>
                <w:color w:val="000000"/>
                <w:kern w:val="0"/>
                <w:sz w:val="18"/>
                <w:szCs w:val="18"/>
              </w:rPr>
              <w:t>Hz</w:t>
            </w:r>
            <w:r>
              <w:rPr>
                <w:rFonts w:ascii="宋体" w:hAnsi="宋体" w:cs="宋体" w:hint="eastAsia"/>
                <w:color w:val="000000"/>
                <w:kern w:val="0"/>
                <w:sz w:val="18"/>
                <w:szCs w:val="18"/>
              </w:rPr>
              <w:t>）</w:t>
            </w:r>
          </w:p>
        </w:tc>
        <w:tc>
          <w:tcPr>
            <w:tcW w:w="1651"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技术参数二：参照或相当于钻石</w:t>
            </w:r>
            <w:r>
              <w:rPr>
                <w:rFonts w:ascii="宋体" w:hAnsi="宋体" w:cs="宋体" w:hint="eastAsia"/>
                <w:color w:val="000000"/>
                <w:kern w:val="0"/>
                <w:sz w:val="18"/>
                <w:szCs w:val="18"/>
              </w:rPr>
              <w:t>/FM-1215A</w:t>
            </w:r>
          </w:p>
        </w:tc>
        <w:tc>
          <w:tcPr>
            <w:tcW w:w="129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技术参数三：参照或相当于绿岛风</w:t>
            </w:r>
            <w:r>
              <w:rPr>
                <w:rFonts w:ascii="宋体" w:hAnsi="宋体" w:cs="宋体" w:hint="eastAsia"/>
                <w:color w:val="000000"/>
                <w:kern w:val="0"/>
                <w:sz w:val="18"/>
                <w:szCs w:val="18"/>
              </w:rPr>
              <w:t>/FM3015-2-S</w:t>
            </w:r>
          </w:p>
        </w:tc>
        <w:tc>
          <w:tcPr>
            <w:tcW w:w="156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技术参数四：参照或相当于志高</w:t>
            </w:r>
            <w:r>
              <w:rPr>
                <w:rFonts w:ascii="宋体" w:hAnsi="宋体" w:cs="宋体" w:hint="eastAsia"/>
                <w:color w:val="000000"/>
                <w:kern w:val="0"/>
                <w:sz w:val="18"/>
                <w:szCs w:val="18"/>
              </w:rPr>
              <w:t>/ZGFM-1215N(Y)</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风轮直径：</w:t>
            </w:r>
            <w:r>
              <w:rPr>
                <w:rFonts w:ascii="宋体" w:hAnsi="宋体" w:cs="宋体" w:hint="eastAsia"/>
                <w:color w:val="000000"/>
                <w:kern w:val="0"/>
                <w:sz w:val="18"/>
                <w:szCs w:val="18"/>
              </w:rPr>
              <w:t>120</w:t>
            </w:r>
            <w:r>
              <w:rPr>
                <w:rFonts w:ascii="宋体" w:hAnsi="宋体" w:cs="宋体" w:hint="eastAsia"/>
                <w:color w:val="000000"/>
                <w:kern w:val="0"/>
                <w:sz w:val="18"/>
                <w:szCs w:val="18"/>
              </w:rPr>
              <w:t>（</w:t>
            </w:r>
            <w:r>
              <w:rPr>
                <w:rFonts w:ascii="宋体" w:hAnsi="宋体" w:cs="宋体" w:hint="eastAsia"/>
                <w:color w:val="000000"/>
                <w:kern w:val="0"/>
                <w:sz w:val="18"/>
                <w:szCs w:val="18"/>
              </w:rPr>
              <w:t>mm</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噪声≤</w:t>
            </w:r>
            <w:r>
              <w:rPr>
                <w:rFonts w:ascii="宋体" w:hAnsi="宋体" w:cs="宋体" w:hint="eastAsia"/>
                <w:color w:val="000000"/>
                <w:kern w:val="0"/>
                <w:sz w:val="18"/>
                <w:szCs w:val="18"/>
              </w:rPr>
              <w:t>58dB</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电压：</w:t>
            </w:r>
            <w:r>
              <w:rPr>
                <w:rFonts w:ascii="宋体" w:hAnsi="宋体" w:cs="宋体" w:hint="eastAsia"/>
                <w:color w:val="000000"/>
                <w:kern w:val="0"/>
                <w:sz w:val="18"/>
                <w:szCs w:val="18"/>
              </w:rPr>
              <w:t>220</w:t>
            </w:r>
            <w:r>
              <w:rPr>
                <w:rFonts w:ascii="宋体" w:hAnsi="宋体" w:cs="宋体" w:hint="eastAsia"/>
                <w:color w:val="000000"/>
                <w:kern w:val="0"/>
                <w:sz w:val="18"/>
                <w:szCs w:val="18"/>
              </w:rPr>
              <w:t>（</w:t>
            </w:r>
            <w:r>
              <w:rPr>
                <w:rFonts w:ascii="宋体" w:hAnsi="宋体" w:cs="宋体" w:hint="eastAsia"/>
                <w:color w:val="000000"/>
                <w:kern w:val="0"/>
                <w:sz w:val="18"/>
                <w:szCs w:val="18"/>
              </w:rPr>
              <w:t>V</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功率：</w:t>
            </w:r>
            <w:r>
              <w:rPr>
                <w:rFonts w:ascii="宋体" w:hAnsi="宋体" w:cs="宋体" w:hint="eastAsia"/>
                <w:color w:val="000000"/>
                <w:kern w:val="0"/>
                <w:sz w:val="18"/>
                <w:szCs w:val="18"/>
              </w:rPr>
              <w:t>230</w:t>
            </w:r>
            <w:r>
              <w:rPr>
                <w:rFonts w:ascii="宋体" w:hAnsi="宋体" w:cs="宋体" w:hint="eastAsia"/>
                <w:color w:val="000000"/>
                <w:kern w:val="0"/>
                <w:sz w:val="18"/>
                <w:szCs w:val="18"/>
              </w:rPr>
              <w:t>（</w:t>
            </w:r>
            <w:r>
              <w:rPr>
                <w:rFonts w:ascii="宋体" w:hAnsi="宋体" w:cs="宋体" w:hint="eastAsia"/>
                <w:color w:val="000000"/>
                <w:kern w:val="0"/>
                <w:sz w:val="18"/>
                <w:szCs w:val="18"/>
              </w:rPr>
              <w:t>w</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风量：</w:t>
            </w:r>
            <w:r>
              <w:rPr>
                <w:rFonts w:ascii="宋体" w:hAnsi="宋体" w:cs="宋体"/>
                <w:color w:val="000000"/>
                <w:kern w:val="0"/>
                <w:sz w:val="18"/>
                <w:szCs w:val="18"/>
              </w:rPr>
              <w:t>≧</w:t>
            </w:r>
            <w:r>
              <w:rPr>
                <w:rFonts w:ascii="宋体" w:hAnsi="宋体" w:cs="宋体" w:hint="eastAsia"/>
                <w:color w:val="000000"/>
                <w:kern w:val="0"/>
                <w:sz w:val="18"/>
                <w:szCs w:val="18"/>
              </w:rPr>
              <w:t>2500</w:t>
            </w:r>
            <w:r>
              <w:rPr>
                <w:rFonts w:ascii="宋体" w:hAnsi="宋体" w:cs="宋体" w:hint="eastAsia"/>
                <w:color w:val="000000"/>
                <w:kern w:val="0"/>
                <w:sz w:val="18"/>
                <w:szCs w:val="18"/>
              </w:rPr>
              <w:t>（</w:t>
            </w:r>
            <w:r>
              <w:rPr>
                <w:rFonts w:ascii="宋体" w:hAnsi="宋体" w:cs="宋体" w:hint="eastAsia"/>
                <w:color w:val="000000"/>
                <w:kern w:val="0"/>
                <w:sz w:val="18"/>
                <w:szCs w:val="18"/>
              </w:rPr>
              <w:t>m3/h</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规格：（</w:t>
            </w:r>
            <w:r>
              <w:rPr>
                <w:rFonts w:ascii="宋体" w:hAnsi="宋体" w:cs="宋体" w:hint="eastAsia"/>
                <w:color w:val="000000"/>
                <w:kern w:val="0"/>
                <w:sz w:val="18"/>
                <w:szCs w:val="18"/>
              </w:rPr>
              <w:t>1500mm*220mm*180mm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93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182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风幕机</w:t>
            </w:r>
            <w:r>
              <w:rPr>
                <w:rFonts w:ascii="宋体" w:hAnsi="宋体" w:cs="宋体" w:hint="eastAsia"/>
                <w:color w:val="000000"/>
                <w:kern w:val="0"/>
                <w:sz w:val="18"/>
                <w:szCs w:val="18"/>
              </w:rPr>
              <w:t>2</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频率：</w:t>
            </w:r>
            <w:r>
              <w:rPr>
                <w:rFonts w:ascii="宋体" w:hAnsi="宋体" w:cs="宋体" w:hint="eastAsia"/>
                <w:color w:val="000000"/>
                <w:kern w:val="0"/>
                <w:sz w:val="18"/>
                <w:szCs w:val="18"/>
              </w:rPr>
              <w:t>50</w:t>
            </w:r>
            <w:r>
              <w:rPr>
                <w:rFonts w:ascii="宋体" w:hAnsi="宋体" w:cs="宋体" w:hint="eastAsia"/>
                <w:color w:val="000000"/>
                <w:kern w:val="0"/>
                <w:sz w:val="18"/>
                <w:szCs w:val="18"/>
              </w:rPr>
              <w:t>（</w:t>
            </w:r>
            <w:r>
              <w:rPr>
                <w:rFonts w:ascii="宋体" w:hAnsi="宋体" w:cs="宋体" w:hint="eastAsia"/>
                <w:color w:val="000000"/>
                <w:kern w:val="0"/>
                <w:sz w:val="18"/>
                <w:szCs w:val="18"/>
              </w:rPr>
              <w:t>Hz</w:t>
            </w:r>
            <w:r>
              <w:rPr>
                <w:rFonts w:ascii="宋体" w:hAnsi="宋体" w:cs="宋体" w:hint="eastAsia"/>
                <w:color w:val="000000"/>
                <w:kern w:val="0"/>
                <w:sz w:val="18"/>
                <w:szCs w:val="18"/>
              </w:rPr>
              <w:t>）</w:t>
            </w:r>
          </w:p>
        </w:tc>
        <w:tc>
          <w:tcPr>
            <w:tcW w:w="1651"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技术参数二：参照或相当于钻石</w:t>
            </w:r>
            <w:r>
              <w:rPr>
                <w:rFonts w:ascii="宋体" w:hAnsi="宋体" w:cs="宋体" w:hint="eastAsia"/>
                <w:color w:val="000000"/>
                <w:kern w:val="0"/>
                <w:sz w:val="18"/>
                <w:szCs w:val="18"/>
              </w:rPr>
              <w:t>/FM-1212A</w:t>
            </w:r>
          </w:p>
        </w:tc>
        <w:tc>
          <w:tcPr>
            <w:tcW w:w="129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技术参数三：参照或相当于绿岛风</w:t>
            </w:r>
            <w:r>
              <w:rPr>
                <w:rFonts w:ascii="宋体" w:hAnsi="宋体" w:cs="宋体" w:hint="eastAsia"/>
                <w:color w:val="000000"/>
                <w:kern w:val="0"/>
                <w:sz w:val="18"/>
                <w:szCs w:val="18"/>
              </w:rPr>
              <w:t>/FM3012-2-S</w:t>
            </w:r>
          </w:p>
        </w:tc>
        <w:tc>
          <w:tcPr>
            <w:tcW w:w="156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技术参数四：参照或相当于志高</w:t>
            </w:r>
            <w:r>
              <w:rPr>
                <w:rFonts w:ascii="宋体" w:hAnsi="宋体" w:cs="宋体" w:hint="eastAsia"/>
                <w:color w:val="000000"/>
                <w:kern w:val="0"/>
                <w:sz w:val="18"/>
                <w:szCs w:val="18"/>
              </w:rPr>
              <w:t>/ZGFM-1212N(Y)</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风轮直径：</w:t>
            </w:r>
            <w:r>
              <w:rPr>
                <w:rFonts w:ascii="宋体" w:hAnsi="宋体" w:cs="宋体" w:hint="eastAsia"/>
                <w:color w:val="000000"/>
                <w:kern w:val="0"/>
                <w:sz w:val="18"/>
                <w:szCs w:val="18"/>
              </w:rPr>
              <w:t>120</w:t>
            </w:r>
            <w:r>
              <w:rPr>
                <w:rFonts w:ascii="宋体" w:hAnsi="宋体" w:cs="宋体" w:hint="eastAsia"/>
                <w:color w:val="000000"/>
                <w:kern w:val="0"/>
                <w:sz w:val="18"/>
                <w:szCs w:val="18"/>
              </w:rPr>
              <w:t>（</w:t>
            </w:r>
            <w:r>
              <w:rPr>
                <w:rFonts w:ascii="宋体" w:hAnsi="宋体" w:cs="宋体" w:hint="eastAsia"/>
                <w:color w:val="000000"/>
                <w:kern w:val="0"/>
                <w:sz w:val="18"/>
                <w:szCs w:val="18"/>
              </w:rPr>
              <w:t>mm</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噪声≤</w:t>
            </w:r>
            <w:r>
              <w:rPr>
                <w:rFonts w:ascii="宋体" w:hAnsi="宋体" w:cs="宋体" w:hint="eastAsia"/>
                <w:color w:val="000000"/>
                <w:kern w:val="0"/>
                <w:sz w:val="18"/>
                <w:szCs w:val="18"/>
              </w:rPr>
              <w:t>58dB</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电压：</w:t>
            </w:r>
            <w:r>
              <w:rPr>
                <w:rFonts w:ascii="宋体" w:hAnsi="宋体" w:cs="宋体" w:hint="eastAsia"/>
                <w:color w:val="000000"/>
                <w:kern w:val="0"/>
                <w:sz w:val="18"/>
                <w:szCs w:val="18"/>
              </w:rPr>
              <w:t>220</w:t>
            </w:r>
            <w:r>
              <w:rPr>
                <w:rFonts w:ascii="宋体" w:hAnsi="宋体" w:cs="宋体" w:hint="eastAsia"/>
                <w:color w:val="000000"/>
                <w:kern w:val="0"/>
                <w:sz w:val="18"/>
                <w:szCs w:val="18"/>
              </w:rPr>
              <w:t>（</w:t>
            </w:r>
            <w:r>
              <w:rPr>
                <w:rFonts w:ascii="宋体" w:hAnsi="宋体" w:cs="宋体" w:hint="eastAsia"/>
                <w:color w:val="000000"/>
                <w:kern w:val="0"/>
                <w:sz w:val="18"/>
                <w:szCs w:val="18"/>
              </w:rPr>
              <w:t>V</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功率：</w:t>
            </w:r>
            <w:r>
              <w:rPr>
                <w:rFonts w:ascii="宋体" w:hAnsi="宋体" w:cs="宋体" w:hint="eastAsia"/>
                <w:color w:val="000000"/>
                <w:kern w:val="0"/>
                <w:sz w:val="18"/>
                <w:szCs w:val="18"/>
              </w:rPr>
              <w:t>230</w:t>
            </w:r>
            <w:r>
              <w:rPr>
                <w:rFonts w:ascii="宋体" w:hAnsi="宋体" w:cs="宋体" w:hint="eastAsia"/>
                <w:color w:val="000000"/>
                <w:kern w:val="0"/>
                <w:sz w:val="18"/>
                <w:szCs w:val="18"/>
              </w:rPr>
              <w:t>（</w:t>
            </w:r>
            <w:r>
              <w:rPr>
                <w:rFonts w:ascii="宋体" w:hAnsi="宋体" w:cs="宋体" w:hint="eastAsia"/>
                <w:color w:val="000000"/>
                <w:kern w:val="0"/>
                <w:sz w:val="18"/>
                <w:szCs w:val="18"/>
              </w:rPr>
              <w:t>w</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风量：≧</w:t>
            </w:r>
            <w:r>
              <w:rPr>
                <w:rFonts w:ascii="宋体" w:hAnsi="宋体" w:cs="宋体" w:hint="eastAsia"/>
                <w:color w:val="000000"/>
                <w:kern w:val="0"/>
                <w:sz w:val="18"/>
                <w:szCs w:val="18"/>
              </w:rPr>
              <w:t>2000</w:t>
            </w:r>
            <w:r>
              <w:rPr>
                <w:rFonts w:ascii="宋体" w:hAnsi="宋体" w:cs="宋体" w:hint="eastAsia"/>
                <w:color w:val="000000"/>
                <w:kern w:val="0"/>
                <w:sz w:val="18"/>
                <w:szCs w:val="18"/>
              </w:rPr>
              <w:t>（</w:t>
            </w:r>
            <w:r>
              <w:rPr>
                <w:rFonts w:ascii="宋体" w:hAnsi="宋体" w:cs="宋体" w:hint="eastAsia"/>
                <w:color w:val="000000"/>
                <w:kern w:val="0"/>
                <w:sz w:val="18"/>
                <w:szCs w:val="18"/>
              </w:rPr>
              <w:t>m3/h</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规格：（</w:t>
            </w:r>
            <w:r>
              <w:rPr>
                <w:rFonts w:ascii="宋体" w:hAnsi="宋体" w:cs="宋体" w:hint="eastAsia"/>
                <w:color w:val="000000"/>
                <w:kern w:val="0"/>
                <w:sz w:val="18"/>
                <w:szCs w:val="18"/>
              </w:rPr>
              <w:t>1200mm*220mm*180mm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93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183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风幕机</w:t>
            </w:r>
            <w:r>
              <w:rPr>
                <w:rFonts w:ascii="宋体" w:hAnsi="宋体" w:cs="宋体" w:hint="eastAsia"/>
                <w:color w:val="000000"/>
                <w:kern w:val="0"/>
                <w:sz w:val="18"/>
                <w:szCs w:val="18"/>
              </w:rPr>
              <w:t>3</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频率：</w:t>
            </w:r>
            <w:r>
              <w:rPr>
                <w:rFonts w:ascii="宋体" w:hAnsi="宋体" w:cs="宋体" w:hint="eastAsia"/>
                <w:color w:val="000000"/>
                <w:kern w:val="0"/>
                <w:sz w:val="18"/>
                <w:szCs w:val="18"/>
              </w:rPr>
              <w:t>50</w:t>
            </w:r>
            <w:r>
              <w:rPr>
                <w:rFonts w:ascii="宋体" w:hAnsi="宋体" w:cs="宋体" w:hint="eastAsia"/>
                <w:color w:val="000000"/>
                <w:kern w:val="0"/>
                <w:sz w:val="18"/>
                <w:szCs w:val="18"/>
              </w:rPr>
              <w:t>（</w:t>
            </w:r>
            <w:r>
              <w:rPr>
                <w:rFonts w:ascii="宋体" w:hAnsi="宋体" w:cs="宋体" w:hint="eastAsia"/>
                <w:color w:val="000000"/>
                <w:kern w:val="0"/>
                <w:sz w:val="18"/>
                <w:szCs w:val="18"/>
              </w:rPr>
              <w:t>Hz</w:t>
            </w:r>
            <w:r>
              <w:rPr>
                <w:rFonts w:ascii="宋体" w:hAnsi="宋体" w:cs="宋体" w:hint="eastAsia"/>
                <w:color w:val="000000"/>
                <w:kern w:val="0"/>
                <w:sz w:val="18"/>
                <w:szCs w:val="18"/>
              </w:rPr>
              <w:t>）</w:t>
            </w:r>
          </w:p>
        </w:tc>
        <w:tc>
          <w:tcPr>
            <w:tcW w:w="1651"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技术参数二：参照或相当于钻石</w:t>
            </w:r>
            <w:r>
              <w:rPr>
                <w:rFonts w:ascii="宋体" w:hAnsi="宋体" w:cs="宋体" w:hint="eastAsia"/>
                <w:color w:val="000000"/>
                <w:kern w:val="0"/>
                <w:sz w:val="18"/>
                <w:szCs w:val="18"/>
              </w:rPr>
              <w:t xml:space="preserve">/FM-1209A  </w:t>
            </w:r>
          </w:p>
        </w:tc>
        <w:tc>
          <w:tcPr>
            <w:tcW w:w="129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技术参数三：参照或相当于绿岛风</w:t>
            </w:r>
            <w:r>
              <w:rPr>
                <w:rFonts w:ascii="宋体" w:hAnsi="宋体" w:cs="宋体" w:hint="eastAsia"/>
                <w:color w:val="000000"/>
                <w:kern w:val="0"/>
                <w:sz w:val="18"/>
                <w:szCs w:val="18"/>
              </w:rPr>
              <w:t xml:space="preserve">/FM3009-2-S  </w:t>
            </w:r>
          </w:p>
        </w:tc>
        <w:tc>
          <w:tcPr>
            <w:tcW w:w="156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技术参数四：参照或相当于志高</w:t>
            </w:r>
            <w:r>
              <w:rPr>
                <w:rFonts w:ascii="宋体" w:hAnsi="宋体" w:cs="宋体" w:hint="eastAsia"/>
                <w:color w:val="000000"/>
                <w:kern w:val="0"/>
                <w:sz w:val="18"/>
                <w:szCs w:val="18"/>
              </w:rPr>
              <w:t xml:space="preserve">/ZGFM-1209N(Y)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风轮直径：</w:t>
            </w:r>
            <w:r>
              <w:rPr>
                <w:rFonts w:ascii="宋体" w:hAnsi="宋体" w:cs="宋体" w:hint="eastAsia"/>
                <w:color w:val="000000"/>
                <w:kern w:val="0"/>
                <w:sz w:val="18"/>
                <w:szCs w:val="18"/>
              </w:rPr>
              <w:t>120</w:t>
            </w:r>
            <w:r>
              <w:rPr>
                <w:rFonts w:ascii="宋体" w:hAnsi="宋体" w:cs="宋体" w:hint="eastAsia"/>
                <w:color w:val="000000"/>
                <w:kern w:val="0"/>
                <w:sz w:val="18"/>
                <w:szCs w:val="18"/>
              </w:rPr>
              <w:t>（</w:t>
            </w:r>
            <w:r>
              <w:rPr>
                <w:rFonts w:ascii="宋体" w:hAnsi="宋体" w:cs="宋体" w:hint="eastAsia"/>
                <w:color w:val="000000"/>
                <w:kern w:val="0"/>
                <w:sz w:val="18"/>
                <w:szCs w:val="18"/>
              </w:rPr>
              <w:t>mm</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噪声≤</w:t>
            </w:r>
            <w:r>
              <w:rPr>
                <w:rFonts w:ascii="宋体" w:hAnsi="宋体" w:cs="宋体" w:hint="eastAsia"/>
                <w:color w:val="000000"/>
                <w:kern w:val="0"/>
                <w:sz w:val="18"/>
                <w:szCs w:val="18"/>
              </w:rPr>
              <w:t>58dB</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电压：</w:t>
            </w:r>
            <w:r>
              <w:rPr>
                <w:rFonts w:ascii="宋体" w:hAnsi="宋体" w:cs="宋体" w:hint="eastAsia"/>
                <w:color w:val="000000"/>
                <w:kern w:val="0"/>
                <w:sz w:val="18"/>
                <w:szCs w:val="18"/>
              </w:rPr>
              <w:t>220</w:t>
            </w:r>
            <w:r>
              <w:rPr>
                <w:rFonts w:ascii="宋体" w:hAnsi="宋体" w:cs="宋体" w:hint="eastAsia"/>
                <w:color w:val="000000"/>
                <w:kern w:val="0"/>
                <w:sz w:val="18"/>
                <w:szCs w:val="18"/>
              </w:rPr>
              <w:t>（</w:t>
            </w:r>
            <w:r>
              <w:rPr>
                <w:rFonts w:ascii="宋体" w:hAnsi="宋体" w:cs="宋体" w:hint="eastAsia"/>
                <w:color w:val="000000"/>
                <w:kern w:val="0"/>
                <w:sz w:val="18"/>
                <w:szCs w:val="18"/>
              </w:rPr>
              <w:t>V</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功率：</w:t>
            </w:r>
            <w:r>
              <w:rPr>
                <w:rFonts w:ascii="宋体" w:hAnsi="宋体" w:cs="宋体" w:hint="eastAsia"/>
                <w:color w:val="000000"/>
                <w:kern w:val="0"/>
                <w:sz w:val="18"/>
                <w:szCs w:val="18"/>
              </w:rPr>
              <w:t>230</w:t>
            </w:r>
            <w:r>
              <w:rPr>
                <w:rFonts w:ascii="宋体" w:hAnsi="宋体" w:cs="宋体" w:hint="eastAsia"/>
                <w:color w:val="000000"/>
                <w:kern w:val="0"/>
                <w:sz w:val="18"/>
                <w:szCs w:val="18"/>
              </w:rPr>
              <w:t>（</w:t>
            </w:r>
            <w:r>
              <w:rPr>
                <w:rFonts w:ascii="宋体" w:hAnsi="宋体" w:cs="宋体" w:hint="eastAsia"/>
                <w:color w:val="000000"/>
                <w:kern w:val="0"/>
                <w:sz w:val="18"/>
                <w:szCs w:val="18"/>
              </w:rPr>
              <w:t>w</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风量：≧</w:t>
            </w:r>
            <w:r>
              <w:rPr>
                <w:rFonts w:ascii="宋体" w:hAnsi="宋体" w:cs="宋体" w:hint="eastAsia"/>
                <w:color w:val="000000"/>
                <w:kern w:val="0"/>
                <w:sz w:val="18"/>
                <w:szCs w:val="18"/>
              </w:rPr>
              <w:t>1500</w:t>
            </w:r>
            <w:r>
              <w:rPr>
                <w:rFonts w:ascii="宋体" w:hAnsi="宋体" w:cs="宋体" w:hint="eastAsia"/>
                <w:color w:val="000000"/>
                <w:kern w:val="0"/>
                <w:sz w:val="18"/>
                <w:szCs w:val="18"/>
              </w:rPr>
              <w:t>（</w:t>
            </w:r>
            <w:r>
              <w:rPr>
                <w:rFonts w:ascii="宋体" w:hAnsi="宋体" w:cs="宋体" w:hint="eastAsia"/>
                <w:color w:val="000000"/>
                <w:kern w:val="0"/>
                <w:sz w:val="18"/>
                <w:szCs w:val="18"/>
              </w:rPr>
              <w:t>m3/h</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规格：（</w:t>
            </w:r>
            <w:r>
              <w:rPr>
                <w:rFonts w:ascii="宋体" w:hAnsi="宋体" w:cs="宋体" w:hint="eastAsia"/>
                <w:color w:val="000000"/>
                <w:kern w:val="0"/>
                <w:sz w:val="18"/>
                <w:szCs w:val="18"/>
              </w:rPr>
              <w:t>1000mm*220mm*180mm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93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184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微波炉</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、有效容积：≥</w:t>
            </w:r>
            <w:r>
              <w:rPr>
                <w:rFonts w:ascii="宋体" w:hAnsi="宋体" w:cs="宋体" w:hint="eastAsia"/>
                <w:color w:val="000000"/>
                <w:kern w:val="0"/>
                <w:sz w:val="18"/>
                <w:szCs w:val="18"/>
              </w:rPr>
              <w:t>25L</w:t>
            </w:r>
            <w:r>
              <w:rPr>
                <w:rFonts w:ascii="宋体" w:hAnsi="宋体" w:cs="宋体" w:hint="eastAsia"/>
                <w:color w:val="000000"/>
                <w:kern w:val="0"/>
                <w:sz w:val="18"/>
                <w:szCs w:val="18"/>
              </w:rPr>
              <w:t>；</w:t>
            </w:r>
            <w:r>
              <w:rPr>
                <w:rFonts w:ascii="宋体" w:hAnsi="宋体" w:cs="宋体" w:hint="eastAsia"/>
                <w:color w:val="000000"/>
                <w:kern w:val="0"/>
                <w:sz w:val="18"/>
                <w:szCs w:val="18"/>
              </w:rPr>
              <w:t xml:space="preserve">                                         </w:t>
            </w:r>
          </w:p>
        </w:tc>
        <w:tc>
          <w:tcPr>
            <w:tcW w:w="1651"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技术参数二：参照或相当于海克</w:t>
            </w:r>
            <w:r>
              <w:rPr>
                <w:rFonts w:ascii="宋体" w:hAnsi="宋体" w:cs="宋体" w:hint="eastAsia"/>
                <w:color w:val="000000"/>
                <w:kern w:val="0"/>
                <w:sz w:val="18"/>
                <w:szCs w:val="18"/>
              </w:rPr>
              <w:t>/FEHCE503</w:t>
            </w:r>
          </w:p>
        </w:tc>
        <w:tc>
          <w:tcPr>
            <w:tcW w:w="129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技术参数三：参照或相当于美的（商用）</w:t>
            </w:r>
            <w:r>
              <w:rPr>
                <w:rFonts w:ascii="宋体" w:hAnsi="宋体" w:cs="宋体" w:hint="eastAsia"/>
                <w:color w:val="000000"/>
                <w:kern w:val="0"/>
                <w:sz w:val="18"/>
                <w:szCs w:val="18"/>
              </w:rPr>
              <w:t>/EM925F4T-SS</w:t>
            </w:r>
          </w:p>
        </w:tc>
        <w:tc>
          <w:tcPr>
            <w:tcW w:w="156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技术参数四：参照或相当于极效能源</w:t>
            </w:r>
            <w:r>
              <w:rPr>
                <w:rFonts w:ascii="宋体" w:hAnsi="宋体" w:cs="宋体" w:hint="eastAsia"/>
                <w:color w:val="000000"/>
                <w:kern w:val="0"/>
                <w:sz w:val="18"/>
                <w:szCs w:val="18"/>
              </w:rPr>
              <w:t>/NT-ProKC</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、电源：</w:t>
            </w:r>
            <w:r>
              <w:rPr>
                <w:rFonts w:ascii="宋体" w:hAnsi="宋体" w:cs="宋体" w:hint="eastAsia"/>
                <w:color w:val="000000"/>
                <w:kern w:val="0"/>
                <w:sz w:val="18"/>
                <w:szCs w:val="18"/>
              </w:rPr>
              <w:t>AC 220 2.78KW</w:t>
            </w:r>
            <w:r>
              <w:rPr>
                <w:rFonts w:ascii="宋体" w:hAnsi="宋体" w:cs="宋体" w:hint="eastAsia"/>
                <w:color w:val="000000"/>
                <w:kern w:val="0"/>
                <w:sz w:val="18"/>
                <w:szCs w:val="18"/>
              </w:rPr>
              <w:t>；</w:t>
            </w:r>
            <w:r>
              <w:rPr>
                <w:rFonts w:ascii="宋体" w:hAnsi="宋体" w:cs="宋体" w:hint="eastAsia"/>
                <w:color w:val="000000"/>
                <w:kern w:val="0"/>
                <w:sz w:val="18"/>
                <w:szCs w:val="18"/>
              </w:rPr>
              <w:t xml:space="preserve">                                   </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、规格：（</w:t>
            </w:r>
            <w:r>
              <w:rPr>
                <w:rFonts w:ascii="宋体" w:hAnsi="宋体" w:cs="宋体" w:hint="eastAsia"/>
                <w:color w:val="000000"/>
                <w:kern w:val="0"/>
                <w:sz w:val="18"/>
                <w:szCs w:val="18"/>
              </w:rPr>
              <w:t>422mm*508mm*337mm</w:t>
            </w:r>
            <w:r>
              <w:rPr>
                <w:rFonts w:ascii="宋体" w:hAnsi="宋体" w:cs="宋体" w:hint="eastAsia"/>
                <w:color w:val="000000"/>
                <w:kern w:val="0"/>
                <w:sz w:val="18"/>
                <w:szCs w:val="18"/>
              </w:rPr>
              <w:t>）±</w:t>
            </w:r>
            <w:r>
              <w:rPr>
                <w:rFonts w:ascii="宋体" w:hAnsi="宋体" w:cs="宋体" w:hint="eastAsia"/>
                <w:color w:val="000000"/>
                <w:kern w:val="0"/>
                <w:sz w:val="18"/>
                <w:szCs w:val="18"/>
              </w:rPr>
              <w:t>50mm</w:t>
            </w:r>
            <w:r>
              <w:rPr>
                <w:rFonts w:ascii="宋体" w:hAnsi="宋体" w:cs="宋体" w:hint="eastAsia"/>
                <w:color w:val="000000"/>
                <w:kern w:val="0"/>
                <w:sz w:val="18"/>
                <w:szCs w:val="18"/>
              </w:rPr>
              <w:t>；</w:t>
            </w:r>
            <w:r>
              <w:rPr>
                <w:rFonts w:ascii="宋体" w:hAnsi="宋体" w:cs="宋体" w:hint="eastAsia"/>
                <w:color w:val="000000"/>
                <w:kern w:val="0"/>
                <w:sz w:val="18"/>
                <w:szCs w:val="18"/>
              </w:rPr>
              <w:t xml:space="preserve">                                 </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、炉腔规格（</w:t>
            </w:r>
            <w:r>
              <w:rPr>
                <w:rFonts w:ascii="宋体" w:hAnsi="宋体" w:cs="宋体" w:hint="eastAsia"/>
                <w:color w:val="000000"/>
                <w:kern w:val="0"/>
                <w:sz w:val="18"/>
                <w:szCs w:val="18"/>
              </w:rPr>
              <w:t>330mm*310mm*175mm</w:t>
            </w:r>
            <w:r>
              <w:rPr>
                <w:rStyle w:val="af6"/>
                <w:rFonts w:hint="eastAsia"/>
              </w:rPr>
              <w:t>）</w:t>
            </w:r>
            <w:r>
              <w:rPr>
                <w:rFonts w:ascii="宋体" w:hAnsi="宋体" w:cs="宋体" w:hint="eastAsia"/>
                <w:color w:val="000000"/>
                <w:kern w:val="0"/>
                <w:sz w:val="18"/>
                <w:szCs w:val="18"/>
              </w:rPr>
              <w:t>±</w:t>
            </w:r>
            <w:r>
              <w:rPr>
                <w:rFonts w:ascii="宋体" w:hAnsi="宋体" w:cs="宋体" w:hint="eastAsia"/>
                <w:color w:val="000000"/>
                <w:kern w:val="0"/>
                <w:sz w:val="18"/>
                <w:szCs w:val="18"/>
              </w:rPr>
              <w:t xml:space="preserve">50mm                               </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185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电力型</w:t>
            </w:r>
            <w:r>
              <w:rPr>
                <w:rFonts w:ascii="宋体" w:hAnsi="宋体" w:cs="宋体" w:hint="eastAsia"/>
                <w:color w:val="000000"/>
                <w:kern w:val="0"/>
                <w:sz w:val="18"/>
                <w:szCs w:val="18"/>
              </w:rPr>
              <w:t>10</w:t>
            </w:r>
            <w:r>
              <w:rPr>
                <w:rFonts w:ascii="宋体" w:hAnsi="宋体" w:cs="宋体" w:hint="eastAsia"/>
                <w:color w:val="000000"/>
                <w:kern w:val="0"/>
                <w:sz w:val="18"/>
                <w:szCs w:val="18"/>
              </w:rPr>
              <w:t>盘万能蒸烤箱</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905mm*800mm*1100mm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技术参数二：参照或相当于极效能源</w:t>
            </w:r>
            <w:r>
              <w:rPr>
                <w:rFonts w:ascii="宋体" w:hAnsi="宋体" w:cs="宋体" w:hint="eastAsia"/>
                <w:color w:val="000000"/>
                <w:kern w:val="0"/>
                <w:sz w:val="18"/>
                <w:szCs w:val="18"/>
              </w:rPr>
              <w:t>/NC1011T</w:t>
            </w:r>
          </w:p>
        </w:tc>
        <w:tc>
          <w:tcPr>
            <w:tcW w:w="129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技术参数三：参照或相当于玛克菲利</w:t>
            </w:r>
            <w:r>
              <w:rPr>
                <w:rFonts w:ascii="宋体" w:hAnsi="宋体" w:cs="宋体" w:hint="eastAsia"/>
                <w:color w:val="000000"/>
                <w:kern w:val="0"/>
                <w:sz w:val="18"/>
                <w:szCs w:val="18"/>
              </w:rPr>
              <w:t>/M-TSO10/1-E</w:t>
            </w:r>
          </w:p>
        </w:tc>
        <w:tc>
          <w:tcPr>
            <w:tcW w:w="156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技术参数四：参照或相当于美控</w:t>
            </w:r>
            <w:r>
              <w:rPr>
                <w:rFonts w:ascii="宋体" w:hAnsi="宋体" w:cs="宋体" w:hint="eastAsia"/>
                <w:color w:val="000000"/>
                <w:kern w:val="0"/>
                <w:sz w:val="18"/>
                <w:szCs w:val="18"/>
              </w:rPr>
              <w:t>/MK-87AL-105</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全不锈钢机身结构</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内部为弧形转角不锈钢内胆，方便清洁</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可容纳多种盘</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微电脑自动控制集干蒸、湿蒸和烘烤等功能于一体</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可自行设定多种程序</w:t>
            </w:r>
            <w:r>
              <w:rPr>
                <w:rFonts w:ascii="宋体" w:hAnsi="宋体" w:cs="宋体" w:hint="eastAsia"/>
                <w:color w:val="000000"/>
                <w:kern w:val="0"/>
                <w:sz w:val="18"/>
                <w:szCs w:val="18"/>
              </w:rPr>
              <w:t>,</w:t>
            </w:r>
            <w:r>
              <w:rPr>
                <w:rFonts w:ascii="宋体" w:hAnsi="宋体" w:cs="宋体" w:hint="eastAsia"/>
                <w:color w:val="000000"/>
                <w:kern w:val="0"/>
                <w:sz w:val="18"/>
                <w:szCs w:val="18"/>
              </w:rPr>
              <w:t>能减少繁复操作，提高工作效率</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设有缓冲加热、门开关安全、蒸汽反馈等功能</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缺水保护，防止发磁管干烧</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设有耐高温玻璃门及柜内照明灯，容易检视操作情况</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10.</w:t>
            </w:r>
            <w:r>
              <w:rPr>
                <w:rFonts w:ascii="宋体" w:hAnsi="宋体" w:cs="宋体" w:hint="eastAsia"/>
                <w:color w:val="000000"/>
                <w:kern w:val="0"/>
                <w:sz w:val="18"/>
                <w:szCs w:val="18"/>
              </w:rPr>
              <w:t>可</w:t>
            </w:r>
            <w:r>
              <w:rPr>
                <w:rFonts w:ascii="宋体" w:hAnsi="宋体" w:cs="宋体" w:hint="eastAsia"/>
                <w:color w:val="000000"/>
                <w:kern w:val="0"/>
                <w:sz w:val="18"/>
                <w:szCs w:val="18"/>
              </w:rPr>
              <w:t>24</w:t>
            </w:r>
            <w:r>
              <w:rPr>
                <w:rFonts w:ascii="宋体" w:hAnsi="宋体" w:cs="宋体" w:hint="eastAsia"/>
                <w:color w:val="000000"/>
                <w:kern w:val="0"/>
                <w:sz w:val="18"/>
                <w:szCs w:val="18"/>
              </w:rPr>
              <w:t>小時连续烹煮功能及</w:t>
            </w:r>
            <w:r>
              <w:rPr>
                <w:rFonts w:ascii="宋体" w:hAnsi="宋体" w:cs="宋体" w:hint="eastAsia"/>
                <w:color w:val="000000"/>
                <w:kern w:val="0"/>
                <w:sz w:val="18"/>
                <w:szCs w:val="18"/>
              </w:rPr>
              <w:t>1/2</w:t>
            </w:r>
            <w:r>
              <w:rPr>
                <w:rFonts w:ascii="宋体" w:hAnsi="宋体" w:cs="宋体" w:hint="eastAsia"/>
                <w:color w:val="000000"/>
                <w:kern w:val="0"/>
                <w:sz w:val="18"/>
                <w:szCs w:val="18"/>
              </w:rPr>
              <w:t>节省能源烹煮法</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11.</w:t>
            </w:r>
            <w:r>
              <w:rPr>
                <w:rFonts w:ascii="宋体" w:hAnsi="宋体" w:cs="宋体" w:hint="eastAsia"/>
                <w:color w:val="000000"/>
                <w:kern w:val="0"/>
                <w:sz w:val="18"/>
                <w:szCs w:val="18"/>
              </w:rPr>
              <w:t>干蒸温度</w:t>
            </w:r>
            <w:r>
              <w:rPr>
                <w:rFonts w:ascii="宋体" w:hAnsi="宋体" w:cs="宋体" w:hint="eastAsia"/>
                <w:color w:val="000000"/>
                <w:kern w:val="0"/>
                <w:sz w:val="18"/>
                <w:szCs w:val="18"/>
              </w:rPr>
              <w:t>:30</w:t>
            </w:r>
            <w:r>
              <w:rPr>
                <w:rFonts w:ascii="宋体" w:hAnsi="宋体" w:cs="宋体" w:hint="eastAsia"/>
                <w:color w:val="000000"/>
                <w:kern w:val="0"/>
                <w:sz w:val="18"/>
                <w:szCs w:val="18"/>
              </w:rPr>
              <w:t>℃</w:t>
            </w:r>
            <w:r>
              <w:rPr>
                <w:rFonts w:ascii="宋体" w:hAnsi="宋体" w:cs="宋体" w:hint="eastAsia"/>
                <w:color w:val="000000"/>
                <w:kern w:val="0"/>
                <w:sz w:val="18"/>
                <w:szCs w:val="18"/>
              </w:rPr>
              <w:t>~300</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12.</w:t>
            </w:r>
            <w:r>
              <w:rPr>
                <w:rFonts w:ascii="宋体" w:hAnsi="宋体" w:cs="宋体" w:hint="eastAsia"/>
                <w:color w:val="000000"/>
                <w:kern w:val="0"/>
                <w:sz w:val="18"/>
                <w:szCs w:val="18"/>
              </w:rPr>
              <w:t>湿蒸温度</w:t>
            </w:r>
            <w:r>
              <w:rPr>
                <w:rFonts w:ascii="宋体" w:hAnsi="宋体" w:cs="宋体" w:hint="eastAsia"/>
                <w:color w:val="000000"/>
                <w:kern w:val="0"/>
                <w:sz w:val="18"/>
                <w:szCs w:val="18"/>
              </w:rPr>
              <w:t>:30</w:t>
            </w:r>
            <w:r>
              <w:rPr>
                <w:rFonts w:ascii="宋体" w:hAnsi="宋体" w:cs="宋体" w:hint="eastAsia"/>
                <w:color w:val="000000"/>
                <w:kern w:val="0"/>
                <w:sz w:val="18"/>
                <w:szCs w:val="18"/>
              </w:rPr>
              <w:t>℃</w:t>
            </w:r>
            <w:r>
              <w:rPr>
                <w:rFonts w:ascii="宋体" w:hAnsi="宋体" w:cs="宋体" w:hint="eastAsia"/>
                <w:color w:val="000000"/>
                <w:kern w:val="0"/>
                <w:sz w:val="18"/>
                <w:szCs w:val="18"/>
              </w:rPr>
              <w:t>~130</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w:t>
            </w:r>
            <w:r>
              <w:rPr>
                <w:rFonts w:ascii="宋体" w:hAnsi="宋体" w:cs="宋体" w:hint="eastAsia"/>
                <w:color w:val="000000"/>
                <w:kern w:val="0"/>
                <w:sz w:val="18"/>
                <w:szCs w:val="18"/>
              </w:rPr>
              <w:t>烘烤温度</w:t>
            </w:r>
            <w:r>
              <w:rPr>
                <w:rFonts w:ascii="宋体" w:hAnsi="宋体" w:cs="宋体" w:hint="eastAsia"/>
                <w:color w:val="000000"/>
                <w:kern w:val="0"/>
                <w:sz w:val="18"/>
                <w:szCs w:val="18"/>
              </w:rPr>
              <w:t>:30</w:t>
            </w:r>
            <w:r>
              <w:rPr>
                <w:rFonts w:ascii="宋体" w:hAnsi="宋体" w:cs="宋体" w:hint="eastAsia"/>
                <w:color w:val="000000"/>
                <w:kern w:val="0"/>
                <w:sz w:val="18"/>
                <w:szCs w:val="18"/>
              </w:rPr>
              <w:t>℃</w:t>
            </w:r>
            <w:r>
              <w:rPr>
                <w:rFonts w:ascii="宋体" w:hAnsi="宋体" w:cs="宋体" w:hint="eastAsia"/>
                <w:color w:val="000000"/>
                <w:kern w:val="0"/>
                <w:sz w:val="18"/>
                <w:szCs w:val="18"/>
              </w:rPr>
              <w:t>~300</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14.</w:t>
            </w:r>
            <w:r>
              <w:rPr>
                <w:rFonts w:ascii="宋体" w:hAnsi="宋体" w:cs="宋体" w:hint="eastAsia"/>
                <w:color w:val="000000"/>
                <w:kern w:val="0"/>
                <w:sz w:val="18"/>
                <w:szCs w:val="18"/>
              </w:rPr>
              <w:t>功率：</w:t>
            </w:r>
            <w:r>
              <w:rPr>
                <w:rFonts w:ascii="宋体" w:hAnsi="宋体" w:cs="宋体" w:hint="eastAsia"/>
                <w:color w:val="000000"/>
                <w:kern w:val="0"/>
                <w:sz w:val="18"/>
                <w:szCs w:val="18"/>
              </w:rPr>
              <w:t>380V,3N,50Hz18.5kW</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15.</w:t>
            </w:r>
            <w:r>
              <w:rPr>
                <w:rFonts w:ascii="宋体" w:hAnsi="宋体" w:cs="宋体" w:hint="eastAsia"/>
                <w:color w:val="000000"/>
                <w:kern w:val="0"/>
                <w:sz w:val="18"/>
                <w:szCs w:val="18"/>
              </w:rPr>
              <w:t>份数盆：份数盘</w:t>
            </w:r>
            <w:r>
              <w:rPr>
                <w:rFonts w:ascii="宋体" w:hAnsi="宋体" w:cs="宋体" w:hint="eastAsia"/>
                <w:color w:val="000000"/>
                <w:kern w:val="0"/>
                <w:sz w:val="18"/>
                <w:szCs w:val="18"/>
              </w:rPr>
              <w:t>*10</w:t>
            </w:r>
            <w:r>
              <w:rPr>
                <w:rFonts w:ascii="宋体" w:hAnsi="宋体" w:cs="宋体" w:hint="eastAsia"/>
                <w:color w:val="000000"/>
                <w:kern w:val="0"/>
                <w:sz w:val="18"/>
                <w:szCs w:val="18"/>
              </w:rPr>
              <w:t>个</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186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电力型</w:t>
            </w:r>
            <w:r>
              <w:rPr>
                <w:rFonts w:ascii="宋体" w:hAnsi="宋体" w:cs="宋体" w:hint="eastAsia"/>
                <w:color w:val="000000"/>
                <w:kern w:val="0"/>
                <w:sz w:val="18"/>
                <w:szCs w:val="18"/>
              </w:rPr>
              <w:t>20</w:t>
            </w:r>
            <w:r>
              <w:rPr>
                <w:rFonts w:ascii="宋体" w:hAnsi="宋体" w:cs="宋体" w:hint="eastAsia"/>
                <w:color w:val="000000"/>
                <w:kern w:val="0"/>
                <w:sz w:val="18"/>
                <w:szCs w:val="18"/>
              </w:rPr>
              <w:t>盘万能蒸烤箱</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955mm*800mm*1850mm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技术参数二：参照或相当于极效能源</w:t>
            </w:r>
            <w:r>
              <w:rPr>
                <w:rFonts w:ascii="宋体" w:hAnsi="宋体" w:cs="宋体" w:hint="eastAsia"/>
                <w:color w:val="000000"/>
                <w:kern w:val="0"/>
                <w:sz w:val="18"/>
                <w:szCs w:val="18"/>
              </w:rPr>
              <w:t>/NC2011T</w:t>
            </w:r>
          </w:p>
        </w:tc>
        <w:tc>
          <w:tcPr>
            <w:tcW w:w="129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技术参数三：参照或相当于玛克菲利</w:t>
            </w:r>
            <w:r>
              <w:rPr>
                <w:rFonts w:ascii="宋体" w:hAnsi="宋体" w:cs="宋体" w:hint="eastAsia"/>
                <w:color w:val="000000"/>
                <w:kern w:val="0"/>
                <w:sz w:val="18"/>
                <w:szCs w:val="18"/>
              </w:rPr>
              <w:t>/M-TSO20/1-E</w:t>
            </w:r>
          </w:p>
        </w:tc>
        <w:tc>
          <w:tcPr>
            <w:tcW w:w="156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技术参数四：参照或相当于美控</w:t>
            </w:r>
            <w:r>
              <w:rPr>
                <w:rFonts w:ascii="宋体" w:hAnsi="宋体" w:cs="宋体" w:hint="eastAsia"/>
                <w:color w:val="000000"/>
                <w:kern w:val="0"/>
                <w:sz w:val="18"/>
                <w:szCs w:val="18"/>
              </w:rPr>
              <w:t>/MK-87AL-189</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全不锈钢机身结构</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内部为弧形转角不锈钢内胆，方便清洁</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可容纳多种盘</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微电脑自动控制集干蒸、湿蒸和烘烤等功能于一体</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可自行设定多种程序</w:t>
            </w:r>
            <w:r>
              <w:rPr>
                <w:rFonts w:ascii="宋体" w:hAnsi="宋体" w:cs="宋体" w:hint="eastAsia"/>
                <w:color w:val="000000"/>
                <w:kern w:val="0"/>
                <w:sz w:val="18"/>
                <w:szCs w:val="18"/>
              </w:rPr>
              <w:t>,</w:t>
            </w:r>
            <w:r>
              <w:rPr>
                <w:rFonts w:ascii="宋体" w:hAnsi="宋体" w:cs="宋体" w:hint="eastAsia"/>
                <w:color w:val="000000"/>
                <w:kern w:val="0"/>
                <w:sz w:val="18"/>
                <w:szCs w:val="18"/>
              </w:rPr>
              <w:t>能减少繁复操作，提高工作效率</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设有缓冲加热、门开关安全、蒸汽反馈等功能</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缺水保护，防止发磁管干烧</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设有耐高温玻璃门及柜内照明灯，容易检视操作情况</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10.</w:t>
            </w:r>
            <w:r>
              <w:rPr>
                <w:rFonts w:ascii="宋体" w:hAnsi="宋体" w:cs="宋体" w:hint="eastAsia"/>
                <w:color w:val="000000"/>
                <w:kern w:val="0"/>
                <w:sz w:val="18"/>
                <w:szCs w:val="18"/>
              </w:rPr>
              <w:t>可</w:t>
            </w:r>
            <w:r>
              <w:rPr>
                <w:rFonts w:ascii="宋体" w:hAnsi="宋体" w:cs="宋体" w:hint="eastAsia"/>
                <w:color w:val="000000"/>
                <w:kern w:val="0"/>
                <w:sz w:val="18"/>
                <w:szCs w:val="18"/>
              </w:rPr>
              <w:t>24</w:t>
            </w:r>
            <w:r>
              <w:rPr>
                <w:rFonts w:ascii="宋体" w:hAnsi="宋体" w:cs="宋体" w:hint="eastAsia"/>
                <w:color w:val="000000"/>
                <w:kern w:val="0"/>
                <w:sz w:val="18"/>
                <w:szCs w:val="18"/>
              </w:rPr>
              <w:t>小時连续烹煮功能及</w:t>
            </w:r>
            <w:r>
              <w:rPr>
                <w:rFonts w:ascii="宋体" w:hAnsi="宋体" w:cs="宋体" w:hint="eastAsia"/>
                <w:color w:val="000000"/>
                <w:kern w:val="0"/>
                <w:sz w:val="18"/>
                <w:szCs w:val="18"/>
              </w:rPr>
              <w:t>1/2</w:t>
            </w:r>
            <w:r>
              <w:rPr>
                <w:rFonts w:ascii="宋体" w:hAnsi="宋体" w:cs="宋体" w:hint="eastAsia"/>
                <w:color w:val="000000"/>
                <w:kern w:val="0"/>
                <w:sz w:val="18"/>
                <w:szCs w:val="18"/>
              </w:rPr>
              <w:t>节省能源烹煮法</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11.</w:t>
            </w:r>
            <w:r>
              <w:rPr>
                <w:rFonts w:ascii="宋体" w:hAnsi="宋体" w:cs="宋体" w:hint="eastAsia"/>
                <w:color w:val="000000"/>
                <w:kern w:val="0"/>
                <w:sz w:val="18"/>
                <w:szCs w:val="18"/>
              </w:rPr>
              <w:t>干蒸温度</w:t>
            </w:r>
            <w:r>
              <w:rPr>
                <w:rFonts w:ascii="宋体" w:hAnsi="宋体" w:cs="宋体" w:hint="eastAsia"/>
                <w:color w:val="000000"/>
                <w:kern w:val="0"/>
                <w:sz w:val="18"/>
                <w:szCs w:val="18"/>
              </w:rPr>
              <w:t>:30</w:t>
            </w:r>
            <w:r>
              <w:rPr>
                <w:rFonts w:ascii="宋体" w:hAnsi="宋体" w:cs="宋体" w:hint="eastAsia"/>
                <w:color w:val="000000"/>
                <w:kern w:val="0"/>
                <w:sz w:val="18"/>
                <w:szCs w:val="18"/>
              </w:rPr>
              <w:t>℃</w:t>
            </w:r>
            <w:r>
              <w:rPr>
                <w:rFonts w:ascii="宋体" w:hAnsi="宋体" w:cs="宋体" w:hint="eastAsia"/>
                <w:color w:val="000000"/>
                <w:kern w:val="0"/>
                <w:sz w:val="18"/>
                <w:szCs w:val="18"/>
              </w:rPr>
              <w:t>~300</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12.</w:t>
            </w:r>
            <w:r>
              <w:rPr>
                <w:rFonts w:ascii="宋体" w:hAnsi="宋体" w:cs="宋体" w:hint="eastAsia"/>
                <w:color w:val="000000"/>
                <w:kern w:val="0"/>
                <w:sz w:val="18"/>
                <w:szCs w:val="18"/>
              </w:rPr>
              <w:t>湿蒸温度</w:t>
            </w:r>
            <w:r>
              <w:rPr>
                <w:rFonts w:ascii="宋体" w:hAnsi="宋体" w:cs="宋体" w:hint="eastAsia"/>
                <w:color w:val="000000"/>
                <w:kern w:val="0"/>
                <w:sz w:val="18"/>
                <w:szCs w:val="18"/>
              </w:rPr>
              <w:t>:30</w:t>
            </w:r>
            <w:r>
              <w:rPr>
                <w:rFonts w:ascii="宋体" w:hAnsi="宋体" w:cs="宋体" w:hint="eastAsia"/>
                <w:color w:val="000000"/>
                <w:kern w:val="0"/>
                <w:sz w:val="18"/>
                <w:szCs w:val="18"/>
              </w:rPr>
              <w:t>℃</w:t>
            </w:r>
            <w:r>
              <w:rPr>
                <w:rFonts w:ascii="宋体" w:hAnsi="宋体" w:cs="宋体" w:hint="eastAsia"/>
                <w:color w:val="000000"/>
                <w:kern w:val="0"/>
                <w:sz w:val="18"/>
                <w:szCs w:val="18"/>
              </w:rPr>
              <w:t>~130</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w:t>
            </w:r>
            <w:r>
              <w:rPr>
                <w:rFonts w:ascii="宋体" w:hAnsi="宋体" w:cs="宋体" w:hint="eastAsia"/>
                <w:color w:val="000000"/>
                <w:kern w:val="0"/>
                <w:sz w:val="18"/>
                <w:szCs w:val="18"/>
              </w:rPr>
              <w:t>烘烤温度</w:t>
            </w:r>
            <w:r>
              <w:rPr>
                <w:rFonts w:ascii="宋体" w:hAnsi="宋体" w:cs="宋体" w:hint="eastAsia"/>
                <w:color w:val="000000"/>
                <w:kern w:val="0"/>
                <w:sz w:val="18"/>
                <w:szCs w:val="18"/>
              </w:rPr>
              <w:t>:30</w:t>
            </w:r>
            <w:r>
              <w:rPr>
                <w:rFonts w:ascii="宋体" w:hAnsi="宋体" w:cs="宋体" w:hint="eastAsia"/>
                <w:color w:val="000000"/>
                <w:kern w:val="0"/>
                <w:sz w:val="18"/>
                <w:szCs w:val="18"/>
              </w:rPr>
              <w:t>℃</w:t>
            </w:r>
            <w:r>
              <w:rPr>
                <w:rFonts w:ascii="宋体" w:hAnsi="宋体" w:cs="宋体" w:hint="eastAsia"/>
                <w:color w:val="000000"/>
                <w:kern w:val="0"/>
                <w:sz w:val="18"/>
                <w:szCs w:val="18"/>
              </w:rPr>
              <w:t>~300</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14.</w:t>
            </w:r>
            <w:r>
              <w:rPr>
                <w:rFonts w:ascii="宋体" w:hAnsi="宋体" w:cs="宋体" w:hint="eastAsia"/>
                <w:color w:val="000000"/>
                <w:kern w:val="0"/>
                <w:sz w:val="18"/>
                <w:szCs w:val="18"/>
              </w:rPr>
              <w:t>功率：</w:t>
            </w:r>
            <w:r>
              <w:rPr>
                <w:rFonts w:ascii="宋体" w:hAnsi="宋体" w:cs="宋体" w:hint="eastAsia"/>
                <w:color w:val="000000"/>
                <w:kern w:val="0"/>
                <w:sz w:val="18"/>
                <w:szCs w:val="18"/>
              </w:rPr>
              <w:t>380V,3N,50Hz 37kW</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15.</w:t>
            </w:r>
            <w:r>
              <w:rPr>
                <w:rFonts w:ascii="宋体" w:hAnsi="宋体" w:cs="宋体" w:hint="eastAsia"/>
                <w:color w:val="000000"/>
                <w:kern w:val="0"/>
                <w:sz w:val="18"/>
                <w:szCs w:val="18"/>
              </w:rPr>
              <w:t>份数盆：份数盘</w:t>
            </w:r>
            <w:r>
              <w:rPr>
                <w:rFonts w:ascii="宋体" w:hAnsi="宋体" w:cs="宋体" w:hint="eastAsia"/>
                <w:color w:val="000000"/>
                <w:kern w:val="0"/>
                <w:sz w:val="18"/>
                <w:szCs w:val="18"/>
              </w:rPr>
              <w:t>*20</w:t>
            </w:r>
            <w:r>
              <w:rPr>
                <w:rFonts w:ascii="宋体" w:hAnsi="宋体" w:cs="宋体" w:hint="eastAsia"/>
                <w:color w:val="000000"/>
                <w:kern w:val="0"/>
                <w:sz w:val="18"/>
                <w:szCs w:val="18"/>
              </w:rPr>
              <w:t>个</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right w:val="single" w:sz="4" w:space="0" w:color="auto"/>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187</w:t>
            </w:r>
          </w:p>
        </w:tc>
        <w:tc>
          <w:tcPr>
            <w:tcW w:w="1050" w:type="dxa"/>
            <w:gridSpan w:val="2"/>
            <w:vMerge w:val="restart"/>
            <w:tcBorders>
              <w:top w:val="single" w:sz="4" w:space="0" w:color="000000"/>
              <w:left w:val="single" w:sz="4" w:space="0" w:color="auto"/>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可倾式摇摆汤锅</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材质：采用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不锈钢板，厚度</w:t>
            </w:r>
            <w:r>
              <w:rPr>
                <w:rFonts w:ascii="宋体" w:hAnsi="宋体" w:cs="宋体" w:hint="eastAsia"/>
                <w:color w:val="000000"/>
                <w:kern w:val="0"/>
                <w:sz w:val="18"/>
                <w:szCs w:val="18"/>
              </w:rPr>
              <w:t>1.2mm</w:t>
            </w:r>
            <w:r>
              <w:rPr>
                <w:rFonts w:ascii="宋体" w:hAnsi="宋体" w:cs="宋体" w:hint="eastAsia"/>
                <w:color w:val="000000"/>
                <w:kern w:val="0"/>
                <w:sz w:val="18"/>
                <w:szCs w:val="18"/>
              </w:rPr>
              <w:t>，侧厚</w:t>
            </w:r>
            <w:r>
              <w:rPr>
                <w:rFonts w:ascii="宋体" w:hAnsi="宋体" w:cs="宋体" w:hint="eastAsia"/>
                <w:color w:val="000000"/>
                <w:kern w:val="0"/>
                <w:sz w:val="18"/>
                <w:szCs w:val="18"/>
              </w:rPr>
              <w:t>1.0mm</w:t>
            </w:r>
          </w:p>
        </w:tc>
        <w:tc>
          <w:tcPr>
            <w:tcW w:w="1651"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技术参数二：参照或相当于玛克菲利</w:t>
            </w:r>
            <w:r>
              <w:rPr>
                <w:rFonts w:ascii="宋体" w:hAnsi="宋体" w:cs="宋体" w:hint="eastAsia"/>
                <w:color w:val="000000"/>
                <w:kern w:val="0"/>
                <w:sz w:val="18"/>
                <w:szCs w:val="18"/>
              </w:rPr>
              <w:t>/M-TSP200-E</w:t>
            </w:r>
          </w:p>
        </w:tc>
        <w:tc>
          <w:tcPr>
            <w:tcW w:w="129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技术参数三：参照或相当于莱若斯</w:t>
            </w:r>
            <w:r>
              <w:rPr>
                <w:rFonts w:ascii="宋体" w:hAnsi="宋体" w:cs="宋体" w:hint="eastAsia"/>
                <w:color w:val="000000"/>
                <w:kern w:val="0"/>
                <w:sz w:val="18"/>
                <w:szCs w:val="18"/>
              </w:rPr>
              <w:t>/M-TSP200-E</w:t>
            </w:r>
          </w:p>
        </w:tc>
        <w:tc>
          <w:tcPr>
            <w:tcW w:w="156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技术参数四：参照或相当于美控</w:t>
            </w:r>
            <w:r>
              <w:rPr>
                <w:rFonts w:ascii="宋体" w:hAnsi="宋体" w:cs="宋体" w:hint="eastAsia"/>
                <w:color w:val="000000"/>
                <w:kern w:val="0"/>
                <w:sz w:val="18"/>
                <w:szCs w:val="18"/>
              </w:rPr>
              <w:t>/TES-125D-200L</w:t>
            </w:r>
          </w:p>
        </w:tc>
      </w:tr>
      <w:tr w:rsidR="00825D69">
        <w:trPr>
          <w:trHeight w:val="454"/>
        </w:trPr>
        <w:tc>
          <w:tcPr>
            <w:tcW w:w="510" w:type="dxa"/>
            <w:vMerge/>
            <w:tcBorders>
              <w:left w:val="single" w:sz="4" w:space="0" w:color="000000"/>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auto"/>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功率</w:t>
            </w:r>
            <w:r>
              <w:rPr>
                <w:rFonts w:ascii="宋体" w:hAnsi="宋体" w:cs="宋体" w:hint="eastAsia"/>
                <w:color w:val="000000"/>
                <w:kern w:val="0"/>
                <w:sz w:val="18"/>
                <w:szCs w:val="18"/>
              </w:rPr>
              <w:t>/</w:t>
            </w:r>
            <w:r>
              <w:rPr>
                <w:rFonts w:ascii="宋体" w:hAnsi="宋体" w:cs="宋体" w:hint="eastAsia"/>
                <w:color w:val="000000"/>
                <w:kern w:val="0"/>
                <w:sz w:val="18"/>
                <w:szCs w:val="18"/>
              </w:rPr>
              <w:t>电压：</w:t>
            </w:r>
            <w:r>
              <w:rPr>
                <w:rFonts w:ascii="宋体" w:hAnsi="宋体" w:cs="宋体" w:hint="eastAsia"/>
                <w:color w:val="000000"/>
                <w:kern w:val="0"/>
                <w:sz w:val="18"/>
                <w:szCs w:val="18"/>
              </w:rPr>
              <w:t>25KW/380V</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000000"/>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auto"/>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容量：</w:t>
            </w:r>
            <w:r>
              <w:rPr>
                <w:rFonts w:ascii="宋体" w:hAnsi="宋体" w:cs="宋体" w:hint="eastAsia"/>
                <w:color w:val="000000"/>
                <w:kern w:val="0"/>
                <w:sz w:val="18"/>
                <w:szCs w:val="18"/>
              </w:rPr>
              <w:t>200L</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000000"/>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auto"/>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要求汤锅可</w:t>
            </w:r>
            <w:r>
              <w:rPr>
                <w:rFonts w:ascii="宋体" w:hAnsi="宋体" w:cs="宋体" w:hint="eastAsia"/>
                <w:color w:val="000000"/>
                <w:kern w:val="0"/>
                <w:sz w:val="18"/>
                <w:szCs w:val="18"/>
              </w:rPr>
              <w:t>90</w:t>
            </w:r>
            <w:r>
              <w:rPr>
                <w:rFonts w:ascii="宋体" w:hAnsi="宋体" w:cs="宋体" w:hint="eastAsia"/>
                <w:color w:val="000000"/>
                <w:kern w:val="0"/>
                <w:sz w:val="18"/>
                <w:szCs w:val="18"/>
              </w:rPr>
              <w:t>度翻转，便于食物取出</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000000"/>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auto"/>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故障中文显示，方便维修处理。</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000000"/>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auto"/>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功率实时显示，集成电压显示，集成数字电表；</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000000"/>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auto"/>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触屏火力调节、定时关机，定温，预约开机功能</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000000"/>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auto"/>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给水采用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不锈钢波纹管，壁厚</w:t>
            </w:r>
            <w:r>
              <w:rPr>
                <w:rFonts w:ascii="宋体" w:hAnsi="宋体" w:cs="宋体" w:hint="eastAsia"/>
                <w:color w:val="000000"/>
                <w:kern w:val="0"/>
                <w:sz w:val="18"/>
                <w:szCs w:val="18"/>
              </w:rPr>
              <w:t>0.6mm</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规格：</w:t>
            </w:r>
            <w:r>
              <w:rPr>
                <w:rFonts w:ascii="宋体" w:hAnsi="宋体" w:cs="宋体" w:hint="eastAsia"/>
                <w:color w:val="000000"/>
                <w:kern w:val="0"/>
                <w:sz w:val="18"/>
                <w:szCs w:val="18"/>
              </w:rPr>
              <w:t>(1250mm*860mm*1100mm)</w:t>
            </w:r>
            <w:r>
              <w:rPr>
                <w:rFonts w:ascii="宋体" w:hAnsi="宋体" w:cs="宋体" w:hint="eastAsia"/>
                <w:color w:val="000000"/>
                <w:kern w:val="0"/>
                <w:sz w:val="18"/>
                <w:szCs w:val="18"/>
              </w:rPr>
              <w:t>±</w:t>
            </w:r>
            <w:r>
              <w:rPr>
                <w:rFonts w:ascii="宋体" w:hAnsi="宋体" w:cs="宋体" w:hint="eastAsia"/>
                <w:color w:val="000000"/>
                <w:kern w:val="0"/>
                <w:sz w:val="18"/>
                <w:szCs w:val="18"/>
              </w:rPr>
              <w:t>100mm</w:t>
            </w:r>
          </w:p>
        </w:tc>
        <w:tc>
          <w:tcPr>
            <w:tcW w:w="1651"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933"/>
        </w:trPr>
        <w:tc>
          <w:tcPr>
            <w:tcW w:w="510" w:type="dxa"/>
            <w:vMerge w:val="restart"/>
            <w:tcBorders>
              <w:top w:val="single" w:sz="4" w:space="0" w:color="000000"/>
              <w:left w:val="single" w:sz="4" w:space="0" w:color="000000"/>
              <w:right w:val="single" w:sz="4" w:space="0" w:color="auto"/>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sz w:val="18"/>
                <w:szCs w:val="18"/>
              </w:rPr>
              <w:t>188</w:t>
            </w:r>
          </w:p>
        </w:tc>
        <w:tc>
          <w:tcPr>
            <w:tcW w:w="1050" w:type="dxa"/>
            <w:gridSpan w:val="2"/>
            <w:vMerge w:val="restart"/>
            <w:tcBorders>
              <w:top w:val="single" w:sz="4" w:space="0" w:color="000000"/>
              <w:left w:val="single" w:sz="4" w:space="0" w:color="auto"/>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sz w:val="18"/>
                <w:szCs w:val="18"/>
              </w:rPr>
              <w:t>刀具消毒</w:t>
            </w:r>
            <w:r>
              <w:rPr>
                <w:rFonts w:ascii="宋体" w:hAnsi="宋体" w:cs="宋体" w:hint="eastAsia"/>
                <w:color w:val="000000"/>
                <w:kern w:val="0"/>
                <w:sz w:val="18"/>
                <w:szCs w:val="18"/>
              </w:rPr>
              <w:t>柜</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内置消毒杀菌紫外线（</w:t>
            </w:r>
            <w:r>
              <w:rPr>
                <w:rFonts w:ascii="宋体" w:hAnsi="宋体" w:cs="宋体" w:hint="eastAsia"/>
                <w:color w:val="000000"/>
                <w:kern w:val="0"/>
                <w:sz w:val="18"/>
                <w:szCs w:val="18"/>
              </w:rPr>
              <w:t>UV</w:t>
            </w:r>
            <w:r>
              <w:rPr>
                <w:rFonts w:ascii="宋体" w:hAnsi="宋体" w:cs="宋体" w:hint="eastAsia"/>
                <w:color w:val="000000"/>
                <w:kern w:val="0"/>
                <w:sz w:val="18"/>
                <w:szCs w:val="18"/>
              </w:rPr>
              <w:t>）灯</w:t>
            </w:r>
          </w:p>
        </w:tc>
        <w:tc>
          <w:tcPr>
            <w:tcW w:w="1651"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技术参数二：参照或相当于利高</w:t>
            </w:r>
            <w:r>
              <w:rPr>
                <w:rFonts w:ascii="宋体" w:hAnsi="宋体" w:cs="宋体" w:hint="eastAsia"/>
                <w:color w:val="000000"/>
                <w:kern w:val="0"/>
                <w:sz w:val="18"/>
                <w:szCs w:val="18"/>
              </w:rPr>
              <w:t>/KC-500</w:t>
            </w:r>
          </w:p>
        </w:tc>
        <w:tc>
          <w:tcPr>
            <w:tcW w:w="129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技术参数三：参照或相当于伯明顿</w:t>
            </w:r>
            <w:r>
              <w:rPr>
                <w:rFonts w:ascii="宋体" w:hAnsi="宋体" w:cs="宋体" w:hint="eastAsia"/>
                <w:color w:val="000000"/>
                <w:kern w:val="0"/>
                <w:sz w:val="18"/>
                <w:szCs w:val="18"/>
              </w:rPr>
              <w:t>/BMT-16</w:t>
            </w:r>
          </w:p>
        </w:tc>
        <w:tc>
          <w:tcPr>
            <w:tcW w:w="156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技术参数四：参照或相当于佩洛斯</w:t>
            </w:r>
            <w:r>
              <w:rPr>
                <w:rFonts w:ascii="宋体" w:hAnsi="宋体" w:cs="宋体" w:hint="eastAsia"/>
                <w:color w:val="000000"/>
                <w:kern w:val="0"/>
                <w:sz w:val="18"/>
                <w:szCs w:val="18"/>
              </w:rPr>
              <w:t>/CR-500</w:t>
            </w:r>
          </w:p>
        </w:tc>
      </w:tr>
      <w:tr w:rsidR="00825D69">
        <w:trPr>
          <w:trHeight w:val="454"/>
        </w:trPr>
        <w:tc>
          <w:tcPr>
            <w:tcW w:w="510" w:type="dxa"/>
            <w:vMerge/>
            <w:tcBorders>
              <w:left w:val="single" w:sz="4" w:space="0" w:color="000000"/>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1050" w:type="dxa"/>
            <w:gridSpan w:val="2"/>
            <w:vMerge/>
            <w:tcBorders>
              <w:left w:val="single" w:sz="4" w:space="0" w:color="auto"/>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设有开门保险及</w:t>
            </w:r>
            <w:r>
              <w:rPr>
                <w:rFonts w:ascii="宋体" w:hAnsi="宋体" w:cs="宋体" w:hint="eastAsia"/>
                <w:color w:val="000000"/>
                <w:kern w:val="0"/>
                <w:sz w:val="18"/>
                <w:szCs w:val="18"/>
              </w:rPr>
              <w:t>120</w:t>
            </w:r>
            <w:r>
              <w:rPr>
                <w:rFonts w:ascii="宋体" w:hAnsi="宋体" w:cs="宋体" w:hint="eastAsia"/>
                <w:color w:val="000000"/>
                <w:kern w:val="0"/>
                <w:sz w:val="18"/>
                <w:szCs w:val="18"/>
              </w:rPr>
              <w:t>分钟时间掣</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000000"/>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1050" w:type="dxa"/>
            <w:gridSpan w:val="2"/>
            <w:vMerge/>
            <w:tcBorders>
              <w:left w:val="single" w:sz="4" w:space="0" w:color="auto"/>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可放</w:t>
            </w:r>
            <w:r>
              <w:rPr>
                <w:rFonts w:ascii="宋体" w:hAnsi="宋体" w:cs="宋体" w:hint="eastAsia"/>
                <w:color w:val="000000"/>
                <w:kern w:val="0"/>
                <w:sz w:val="18"/>
                <w:szCs w:val="18"/>
              </w:rPr>
              <w:t>10</w:t>
            </w:r>
            <w:r>
              <w:rPr>
                <w:rFonts w:ascii="宋体" w:hAnsi="宋体" w:cs="宋体" w:hint="eastAsia"/>
                <w:color w:val="000000"/>
                <w:kern w:val="0"/>
                <w:sz w:val="18"/>
                <w:szCs w:val="18"/>
              </w:rPr>
              <w:t>把刀具</w:t>
            </w:r>
            <w:r>
              <w:rPr>
                <w:rFonts w:ascii="宋体" w:hAnsi="宋体" w:cs="宋体" w:hint="eastAsia"/>
                <w:color w:val="000000"/>
                <w:kern w:val="0"/>
                <w:sz w:val="18"/>
                <w:szCs w:val="18"/>
              </w:rPr>
              <w:t>,</w:t>
            </w:r>
            <w:r>
              <w:rPr>
                <w:rFonts w:ascii="宋体" w:hAnsi="宋体" w:cs="宋体" w:hint="eastAsia"/>
                <w:color w:val="000000"/>
                <w:kern w:val="0"/>
                <w:sz w:val="18"/>
                <w:szCs w:val="18"/>
              </w:rPr>
              <w:t>电量</w:t>
            </w:r>
            <w:r>
              <w:rPr>
                <w:rFonts w:ascii="宋体" w:hAnsi="宋体" w:cs="宋体" w:hint="eastAsia"/>
                <w:color w:val="000000"/>
                <w:kern w:val="0"/>
                <w:sz w:val="18"/>
                <w:szCs w:val="18"/>
              </w:rPr>
              <w:t>: 15W</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581"/>
        </w:trPr>
        <w:tc>
          <w:tcPr>
            <w:tcW w:w="510" w:type="dxa"/>
            <w:vMerge/>
            <w:tcBorders>
              <w:left w:val="single" w:sz="4" w:space="0" w:color="000000"/>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1050" w:type="dxa"/>
            <w:gridSpan w:val="2"/>
            <w:vMerge/>
            <w:tcBorders>
              <w:left w:val="single" w:sz="4" w:space="0" w:color="auto"/>
              <w:bottom w:val="single" w:sz="4" w:space="0" w:color="auto"/>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规格：</w:t>
            </w:r>
            <w:r>
              <w:rPr>
                <w:rFonts w:ascii="宋体" w:hAnsi="宋体" w:cs="宋体" w:hint="eastAsia"/>
                <w:color w:val="000000"/>
                <w:kern w:val="0"/>
                <w:sz w:val="18"/>
                <w:szCs w:val="18"/>
              </w:rPr>
              <w:t>(540mm*135mm*645mm)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189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光解氧化集烟罩饮食业油烟净化一体设备</w:t>
            </w:r>
            <w:r>
              <w:rPr>
                <w:rFonts w:ascii="宋体" w:hAnsi="宋体" w:cs="宋体" w:hint="eastAsia"/>
                <w:color w:val="000000"/>
                <w:kern w:val="0"/>
                <w:sz w:val="18"/>
                <w:szCs w:val="18"/>
              </w:rPr>
              <w:t>1</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(7000mm*950mm*610mm)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技术参数二：参照或相当于优维特</w:t>
            </w:r>
            <w:r>
              <w:rPr>
                <w:rFonts w:ascii="宋体" w:hAnsi="宋体" w:cs="宋体" w:hint="eastAsia"/>
                <w:color w:val="000000"/>
                <w:kern w:val="0"/>
                <w:sz w:val="18"/>
                <w:szCs w:val="18"/>
              </w:rPr>
              <w:t>/UVTRHS-D-950</w:t>
            </w:r>
          </w:p>
        </w:tc>
        <w:tc>
          <w:tcPr>
            <w:tcW w:w="129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技术参数三：参照或相当于江苏名厨</w:t>
            </w:r>
            <w:r>
              <w:rPr>
                <w:rFonts w:ascii="宋体" w:hAnsi="宋体" w:cs="宋体" w:hint="eastAsia"/>
                <w:color w:val="000000"/>
                <w:kern w:val="0"/>
                <w:sz w:val="18"/>
                <w:szCs w:val="18"/>
              </w:rPr>
              <w:t>/HEUV950</w:t>
            </w:r>
          </w:p>
        </w:tc>
        <w:tc>
          <w:tcPr>
            <w:tcW w:w="156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技术参数四：参照或相当于环峰</w:t>
            </w:r>
            <w:r>
              <w:rPr>
                <w:rFonts w:ascii="宋体" w:hAnsi="宋体" w:cs="宋体" w:hint="eastAsia"/>
                <w:color w:val="000000"/>
                <w:kern w:val="0"/>
                <w:sz w:val="18"/>
                <w:szCs w:val="18"/>
              </w:rPr>
              <w:t>/HF-UVH-95</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、烟罩均采用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不锈钢板制做，壳体部分不锈钢厚度为</w:t>
            </w:r>
            <w:r>
              <w:rPr>
                <w:rFonts w:ascii="宋体" w:hAnsi="宋体" w:cs="宋体" w:hint="eastAsia"/>
                <w:color w:val="000000"/>
                <w:kern w:val="0"/>
                <w:sz w:val="18"/>
                <w:szCs w:val="18"/>
              </w:rPr>
              <w:t>1.2mm</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、采用</w:t>
            </w:r>
            <w:r>
              <w:rPr>
                <w:rFonts w:ascii="宋体" w:hAnsi="宋体" w:cs="宋体" w:hint="eastAsia"/>
                <w:color w:val="000000"/>
                <w:kern w:val="0"/>
                <w:sz w:val="18"/>
                <w:szCs w:val="18"/>
              </w:rPr>
              <w:t>HERAEUS UV-C</w:t>
            </w:r>
            <w:r>
              <w:rPr>
                <w:rFonts w:ascii="宋体" w:hAnsi="宋体" w:cs="宋体" w:hint="eastAsia"/>
                <w:color w:val="000000"/>
                <w:kern w:val="0"/>
                <w:sz w:val="18"/>
                <w:szCs w:val="18"/>
              </w:rPr>
              <w:t>灯管，使用寿命≧</w:t>
            </w:r>
            <w:r>
              <w:rPr>
                <w:rFonts w:ascii="宋体" w:hAnsi="宋体" w:cs="宋体" w:hint="eastAsia"/>
                <w:color w:val="000000"/>
                <w:kern w:val="0"/>
                <w:sz w:val="18"/>
                <w:szCs w:val="18"/>
              </w:rPr>
              <w:t>12000</w:t>
            </w:r>
            <w:r>
              <w:rPr>
                <w:rFonts w:ascii="宋体" w:hAnsi="宋体" w:cs="宋体" w:hint="eastAsia"/>
                <w:color w:val="000000"/>
                <w:kern w:val="0"/>
                <w:sz w:val="18"/>
                <w:szCs w:val="18"/>
              </w:rPr>
              <w:t>小时；</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、高效的紫外光除油除味技术，效率达≧</w:t>
            </w:r>
            <w:r>
              <w:rPr>
                <w:rFonts w:ascii="宋体" w:hAnsi="宋体" w:cs="宋体" w:hint="eastAsia"/>
                <w:color w:val="000000"/>
                <w:kern w:val="0"/>
                <w:sz w:val="18"/>
                <w:szCs w:val="18"/>
              </w:rPr>
              <w:t>95%</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、使用高效能双层隔油网，防漏光设计，内设有磁控开关，当使用过程中有移动隔油网时，</w:t>
            </w:r>
            <w:r>
              <w:rPr>
                <w:rFonts w:ascii="宋体" w:hAnsi="宋体" w:cs="宋体" w:hint="eastAsia"/>
                <w:color w:val="000000"/>
                <w:kern w:val="0"/>
                <w:sz w:val="18"/>
                <w:szCs w:val="18"/>
              </w:rPr>
              <w:t>UV</w:t>
            </w:r>
            <w:r>
              <w:rPr>
                <w:rFonts w:ascii="宋体" w:hAnsi="宋体" w:cs="宋体" w:hint="eastAsia"/>
                <w:color w:val="000000"/>
                <w:kern w:val="0"/>
                <w:sz w:val="18"/>
                <w:szCs w:val="18"/>
              </w:rPr>
              <w:t>灯模块会自动断电，有效防止紫外光对人的伤害；</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、抽风口均带有流量调节开关，可根据实际使用情况进行调节，方便使用</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46"/>
        </w:trPr>
        <w:tc>
          <w:tcPr>
            <w:tcW w:w="510"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sz w:val="18"/>
                <w:szCs w:val="18"/>
              </w:rPr>
              <w:t>190</w:t>
            </w:r>
          </w:p>
        </w:tc>
        <w:tc>
          <w:tcPr>
            <w:tcW w:w="1050" w:type="dxa"/>
            <w:gridSpan w:val="2"/>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光解氧化集烟罩饮食业油烟净化一体设备</w:t>
            </w:r>
            <w:r>
              <w:rPr>
                <w:rFonts w:ascii="宋体" w:hAnsi="宋体" w:cs="宋体" w:hint="eastAsia"/>
                <w:color w:val="000000"/>
                <w:kern w:val="0"/>
                <w:sz w:val="18"/>
                <w:szCs w:val="18"/>
              </w:rPr>
              <w:t>2</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(3300mm*900mm*500mm)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技术参数二：参照或相当于优维特</w:t>
            </w:r>
            <w:r>
              <w:rPr>
                <w:rFonts w:ascii="宋体" w:hAnsi="宋体" w:cs="宋体" w:hint="eastAsia"/>
                <w:color w:val="000000"/>
                <w:kern w:val="0"/>
                <w:sz w:val="18"/>
                <w:szCs w:val="18"/>
              </w:rPr>
              <w:t>/UVTRHS-D-900</w:t>
            </w:r>
          </w:p>
        </w:tc>
        <w:tc>
          <w:tcPr>
            <w:tcW w:w="129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技术参数三：参照或相当于江苏名厨</w:t>
            </w:r>
            <w:r>
              <w:rPr>
                <w:rFonts w:ascii="宋体" w:hAnsi="宋体" w:cs="宋体" w:hint="eastAsia"/>
                <w:color w:val="000000"/>
                <w:kern w:val="0"/>
                <w:sz w:val="18"/>
                <w:szCs w:val="18"/>
              </w:rPr>
              <w:t>/HEUV900</w:t>
            </w:r>
          </w:p>
        </w:tc>
        <w:tc>
          <w:tcPr>
            <w:tcW w:w="156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技术参数四：参照或相当于环峰</w:t>
            </w:r>
            <w:r>
              <w:rPr>
                <w:rFonts w:ascii="宋体" w:hAnsi="宋体" w:cs="宋体" w:hint="eastAsia"/>
                <w:color w:val="000000"/>
                <w:kern w:val="0"/>
                <w:sz w:val="18"/>
                <w:szCs w:val="18"/>
              </w:rPr>
              <w:t>/HF-UVH-90</w:t>
            </w:r>
          </w:p>
        </w:tc>
      </w:tr>
      <w:tr w:rsidR="00825D69">
        <w:trPr>
          <w:trHeight w:val="446"/>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、烟罩均采用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不锈钢板制做，壳体部分不锈钢厚度为</w:t>
            </w:r>
            <w:r>
              <w:rPr>
                <w:rFonts w:ascii="宋体" w:hAnsi="宋体" w:cs="宋体" w:hint="eastAsia"/>
                <w:color w:val="000000"/>
                <w:kern w:val="0"/>
                <w:sz w:val="18"/>
                <w:szCs w:val="18"/>
              </w:rPr>
              <w:t>1.2mm</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46"/>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、采用</w:t>
            </w:r>
            <w:r>
              <w:rPr>
                <w:rFonts w:ascii="宋体" w:hAnsi="宋体" w:cs="宋体" w:hint="eastAsia"/>
                <w:color w:val="000000"/>
                <w:kern w:val="0"/>
                <w:sz w:val="18"/>
                <w:szCs w:val="18"/>
              </w:rPr>
              <w:t>HERAEUS UV-C</w:t>
            </w:r>
            <w:r>
              <w:rPr>
                <w:rFonts w:ascii="宋体" w:hAnsi="宋体" w:cs="宋体" w:hint="eastAsia"/>
                <w:color w:val="000000"/>
                <w:kern w:val="0"/>
                <w:sz w:val="18"/>
                <w:szCs w:val="18"/>
              </w:rPr>
              <w:t>灯管，使用寿命≧</w:t>
            </w:r>
            <w:r>
              <w:rPr>
                <w:rFonts w:ascii="宋体" w:hAnsi="宋体" w:cs="宋体" w:hint="eastAsia"/>
                <w:color w:val="000000"/>
                <w:kern w:val="0"/>
                <w:sz w:val="18"/>
                <w:szCs w:val="18"/>
              </w:rPr>
              <w:t>12000</w:t>
            </w:r>
            <w:r>
              <w:rPr>
                <w:rFonts w:ascii="宋体" w:hAnsi="宋体" w:cs="宋体" w:hint="eastAsia"/>
                <w:color w:val="000000"/>
                <w:kern w:val="0"/>
                <w:sz w:val="18"/>
                <w:szCs w:val="18"/>
              </w:rPr>
              <w:t>小时；</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46"/>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、高效的紫外光除油除味技术，效率达≧</w:t>
            </w:r>
            <w:r>
              <w:rPr>
                <w:rFonts w:ascii="宋体" w:hAnsi="宋体" w:cs="宋体" w:hint="eastAsia"/>
                <w:color w:val="000000"/>
                <w:kern w:val="0"/>
                <w:sz w:val="18"/>
                <w:szCs w:val="18"/>
              </w:rPr>
              <w:t>95%</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46"/>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、使用高效能双层隔油网，防漏光设计，内设有磁控开关，当使用过程中有移动隔油网时，</w:t>
            </w:r>
            <w:r>
              <w:rPr>
                <w:rFonts w:ascii="宋体" w:hAnsi="宋体" w:cs="宋体" w:hint="eastAsia"/>
                <w:color w:val="000000"/>
                <w:kern w:val="0"/>
                <w:sz w:val="18"/>
                <w:szCs w:val="18"/>
              </w:rPr>
              <w:t>UV</w:t>
            </w:r>
            <w:r>
              <w:rPr>
                <w:rFonts w:ascii="宋体" w:hAnsi="宋体" w:cs="宋体" w:hint="eastAsia"/>
                <w:color w:val="000000"/>
                <w:kern w:val="0"/>
                <w:sz w:val="18"/>
                <w:szCs w:val="18"/>
              </w:rPr>
              <w:t>灯模块会自动断电，有效防止紫外光对人的伤害；</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46"/>
        </w:trPr>
        <w:tc>
          <w:tcPr>
            <w:tcW w:w="51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、抽风口均带有流量调节开关，可根据实际使用情况进行调节，方便使用</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191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光解氧化集烟罩饮食业油烟净化一体设备</w:t>
            </w:r>
            <w:r>
              <w:rPr>
                <w:rFonts w:ascii="宋体" w:hAnsi="宋体" w:cs="宋体" w:hint="eastAsia"/>
                <w:color w:val="000000"/>
                <w:kern w:val="0"/>
                <w:sz w:val="18"/>
                <w:szCs w:val="18"/>
              </w:rPr>
              <w:t>3</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(2200mm*900mm*500mm)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技术参数二：参照或相当于优维特</w:t>
            </w:r>
            <w:r>
              <w:rPr>
                <w:rFonts w:ascii="宋体" w:hAnsi="宋体" w:cs="宋体" w:hint="eastAsia"/>
                <w:color w:val="000000"/>
                <w:kern w:val="0"/>
                <w:sz w:val="18"/>
                <w:szCs w:val="18"/>
              </w:rPr>
              <w:t>/UVTRHS-D-900-1</w:t>
            </w:r>
          </w:p>
        </w:tc>
        <w:tc>
          <w:tcPr>
            <w:tcW w:w="129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技术参数三：参照或相当于江苏名厨</w:t>
            </w:r>
            <w:r>
              <w:rPr>
                <w:rFonts w:ascii="宋体" w:hAnsi="宋体" w:cs="宋体" w:hint="eastAsia"/>
                <w:color w:val="000000"/>
                <w:kern w:val="0"/>
                <w:sz w:val="18"/>
                <w:szCs w:val="18"/>
              </w:rPr>
              <w:t>/HEUV900-1</w:t>
            </w:r>
          </w:p>
        </w:tc>
        <w:tc>
          <w:tcPr>
            <w:tcW w:w="156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技术参数四：参照或相当于环峰</w:t>
            </w:r>
            <w:r>
              <w:rPr>
                <w:rFonts w:ascii="宋体" w:hAnsi="宋体" w:cs="宋体" w:hint="eastAsia"/>
                <w:color w:val="000000"/>
                <w:kern w:val="0"/>
                <w:sz w:val="18"/>
                <w:szCs w:val="18"/>
              </w:rPr>
              <w:t>/HF-UVH-90-A</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、烟罩均采用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不锈钢板制做，壳体部分不锈钢厚度为</w:t>
            </w:r>
            <w:r>
              <w:rPr>
                <w:rFonts w:ascii="宋体" w:hAnsi="宋体" w:cs="宋体" w:hint="eastAsia"/>
                <w:color w:val="000000"/>
                <w:kern w:val="0"/>
                <w:sz w:val="18"/>
                <w:szCs w:val="18"/>
              </w:rPr>
              <w:t>1.2mm</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、采用</w:t>
            </w:r>
            <w:r>
              <w:rPr>
                <w:rFonts w:ascii="宋体" w:hAnsi="宋体" w:cs="宋体" w:hint="eastAsia"/>
                <w:color w:val="000000"/>
                <w:kern w:val="0"/>
                <w:sz w:val="18"/>
                <w:szCs w:val="18"/>
              </w:rPr>
              <w:t>HERAEUS UV-C</w:t>
            </w:r>
            <w:r>
              <w:rPr>
                <w:rFonts w:ascii="宋体" w:hAnsi="宋体" w:cs="宋体" w:hint="eastAsia"/>
                <w:color w:val="000000"/>
                <w:kern w:val="0"/>
                <w:sz w:val="18"/>
                <w:szCs w:val="18"/>
              </w:rPr>
              <w:t>灯管，使用寿命≧</w:t>
            </w:r>
            <w:r>
              <w:rPr>
                <w:rFonts w:ascii="宋体" w:hAnsi="宋体" w:cs="宋体" w:hint="eastAsia"/>
                <w:color w:val="000000"/>
                <w:kern w:val="0"/>
                <w:sz w:val="18"/>
                <w:szCs w:val="18"/>
              </w:rPr>
              <w:t>12000</w:t>
            </w:r>
            <w:r>
              <w:rPr>
                <w:rFonts w:ascii="宋体" w:hAnsi="宋体" w:cs="宋体" w:hint="eastAsia"/>
                <w:color w:val="000000"/>
                <w:kern w:val="0"/>
                <w:sz w:val="18"/>
                <w:szCs w:val="18"/>
              </w:rPr>
              <w:t>小时；</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、高效的紫外光除油除味技术，效率达≧</w:t>
            </w:r>
            <w:r>
              <w:rPr>
                <w:rFonts w:ascii="宋体" w:hAnsi="宋体" w:cs="宋体" w:hint="eastAsia"/>
                <w:color w:val="000000"/>
                <w:kern w:val="0"/>
                <w:sz w:val="18"/>
                <w:szCs w:val="18"/>
              </w:rPr>
              <w:t>95%</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、使用高效能双层隔油网，防漏光设计，内设有磁控开关，当使用过程中有移动隔油网时，</w:t>
            </w:r>
            <w:r>
              <w:rPr>
                <w:rFonts w:ascii="宋体" w:hAnsi="宋体" w:cs="宋体" w:hint="eastAsia"/>
                <w:color w:val="000000"/>
                <w:kern w:val="0"/>
                <w:sz w:val="18"/>
                <w:szCs w:val="18"/>
              </w:rPr>
              <w:t>UV</w:t>
            </w:r>
            <w:r>
              <w:rPr>
                <w:rFonts w:ascii="宋体" w:hAnsi="宋体" w:cs="宋体" w:hint="eastAsia"/>
                <w:color w:val="000000"/>
                <w:kern w:val="0"/>
                <w:sz w:val="18"/>
                <w:szCs w:val="18"/>
              </w:rPr>
              <w:t>灯模块会自动断电，有效防止紫外光对人的伤害；</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、抽风口均带有流量调节开关，可根据实际使用情况进行调节，方便使用</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sz w:val="18"/>
                <w:szCs w:val="18"/>
              </w:rPr>
              <w:t>192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光解氧化集烟罩饮食业油烟净化一体设备</w:t>
            </w:r>
            <w:r>
              <w:rPr>
                <w:rFonts w:ascii="宋体" w:hAnsi="宋体" w:cs="宋体" w:hint="eastAsia"/>
                <w:color w:val="000000"/>
                <w:kern w:val="0"/>
                <w:sz w:val="18"/>
                <w:szCs w:val="18"/>
              </w:rPr>
              <w:t>4</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(2700mm*900mm*500mm)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技术参数二：参照或相当于优维特</w:t>
            </w:r>
            <w:r>
              <w:rPr>
                <w:rFonts w:ascii="宋体" w:hAnsi="宋体" w:cs="宋体" w:hint="eastAsia"/>
                <w:color w:val="000000"/>
                <w:kern w:val="0"/>
                <w:sz w:val="18"/>
                <w:szCs w:val="18"/>
              </w:rPr>
              <w:t>/UVTRHS-D-900-2</w:t>
            </w:r>
          </w:p>
        </w:tc>
        <w:tc>
          <w:tcPr>
            <w:tcW w:w="129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技术参数三：参照或相当于江苏名厨</w:t>
            </w:r>
            <w:r>
              <w:rPr>
                <w:rFonts w:ascii="宋体" w:hAnsi="宋体" w:cs="宋体" w:hint="eastAsia"/>
                <w:color w:val="000000"/>
                <w:kern w:val="0"/>
                <w:sz w:val="18"/>
                <w:szCs w:val="18"/>
              </w:rPr>
              <w:t>/HEUV900-2</w:t>
            </w:r>
          </w:p>
        </w:tc>
        <w:tc>
          <w:tcPr>
            <w:tcW w:w="156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技术参数四：参照或相当于环峰</w:t>
            </w:r>
            <w:r>
              <w:rPr>
                <w:rFonts w:ascii="宋体" w:hAnsi="宋体" w:cs="宋体" w:hint="eastAsia"/>
                <w:color w:val="000000"/>
                <w:kern w:val="0"/>
                <w:sz w:val="18"/>
                <w:szCs w:val="18"/>
              </w:rPr>
              <w:t>/HF-UVH-90-B</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、烟罩均采用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不锈钢板制做，壳体部分不锈钢厚度为</w:t>
            </w:r>
            <w:r>
              <w:rPr>
                <w:rFonts w:ascii="宋体" w:hAnsi="宋体" w:cs="宋体" w:hint="eastAsia"/>
                <w:color w:val="000000"/>
                <w:kern w:val="0"/>
                <w:sz w:val="18"/>
                <w:szCs w:val="18"/>
              </w:rPr>
              <w:t>1.2mm</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、采用</w:t>
            </w:r>
            <w:r>
              <w:rPr>
                <w:rFonts w:ascii="宋体" w:hAnsi="宋体" w:cs="宋体" w:hint="eastAsia"/>
                <w:color w:val="000000"/>
                <w:kern w:val="0"/>
                <w:sz w:val="18"/>
                <w:szCs w:val="18"/>
              </w:rPr>
              <w:t>HERAEUS UV-C</w:t>
            </w:r>
            <w:r>
              <w:rPr>
                <w:rFonts w:ascii="宋体" w:hAnsi="宋体" w:cs="宋体" w:hint="eastAsia"/>
                <w:color w:val="000000"/>
                <w:kern w:val="0"/>
                <w:sz w:val="18"/>
                <w:szCs w:val="18"/>
              </w:rPr>
              <w:t>灯管，使用寿命≧</w:t>
            </w:r>
            <w:r>
              <w:rPr>
                <w:rFonts w:ascii="宋体" w:hAnsi="宋体" w:cs="宋体" w:hint="eastAsia"/>
                <w:color w:val="000000"/>
                <w:kern w:val="0"/>
                <w:sz w:val="18"/>
                <w:szCs w:val="18"/>
              </w:rPr>
              <w:t>12000</w:t>
            </w:r>
            <w:r>
              <w:rPr>
                <w:rFonts w:ascii="宋体" w:hAnsi="宋体" w:cs="宋体" w:hint="eastAsia"/>
                <w:color w:val="000000"/>
                <w:kern w:val="0"/>
                <w:sz w:val="18"/>
                <w:szCs w:val="18"/>
              </w:rPr>
              <w:t>小时；</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、高效的紫外光除油除味技术，效率达≧</w:t>
            </w:r>
            <w:r>
              <w:rPr>
                <w:rFonts w:ascii="宋体" w:hAnsi="宋体" w:cs="宋体" w:hint="eastAsia"/>
                <w:color w:val="000000"/>
                <w:kern w:val="0"/>
                <w:sz w:val="18"/>
                <w:szCs w:val="18"/>
              </w:rPr>
              <w:t>95%</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、使用高效能双层隔油网，防漏光设计，内设有磁控开关，当使用过程中有移动隔油网时，</w:t>
            </w:r>
            <w:r>
              <w:rPr>
                <w:rFonts w:ascii="宋体" w:hAnsi="宋体" w:cs="宋体" w:hint="eastAsia"/>
                <w:color w:val="000000"/>
                <w:kern w:val="0"/>
                <w:sz w:val="18"/>
                <w:szCs w:val="18"/>
              </w:rPr>
              <w:t>UV</w:t>
            </w:r>
            <w:r>
              <w:rPr>
                <w:rFonts w:ascii="宋体" w:hAnsi="宋体" w:cs="宋体" w:hint="eastAsia"/>
                <w:color w:val="000000"/>
                <w:kern w:val="0"/>
                <w:sz w:val="18"/>
                <w:szCs w:val="18"/>
              </w:rPr>
              <w:t>灯模块会自动断电，有效防止紫外光对人的伤害；</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、抽风口均带有流量调节开</w:t>
            </w:r>
            <w:r>
              <w:rPr>
                <w:rFonts w:ascii="宋体" w:hAnsi="宋体" w:cs="宋体" w:hint="eastAsia"/>
                <w:color w:val="000000"/>
                <w:kern w:val="0"/>
                <w:sz w:val="18"/>
                <w:szCs w:val="18"/>
              </w:rPr>
              <w:lastRenderedPageBreak/>
              <w:t>关，可根据实际使用情况进行调节，方便使用</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193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光解氧化集烟罩饮食业油烟净化一体设备连鲜风</w:t>
            </w:r>
            <w:r>
              <w:rPr>
                <w:rFonts w:ascii="宋体" w:hAnsi="宋体" w:cs="宋体" w:hint="eastAsia"/>
                <w:color w:val="000000"/>
                <w:kern w:val="0"/>
                <w:sz w:val="18"/>
                <w:szCs w:val="18"/>
              </w:rPr>
              <w:t>1</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(4000mm*1350mm*610mm)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技术参数二：参照或相当于优维特</w:t>
            </w:r>
            <w:r>
              <w:rPr>
                <w:rFonts w:ascii="宋体" w:hAnsi="宋体" w:cs="宋体" w:hint="eastAsia"/>
                <w:color w:val="000000"/>
                <w:kern w:val="0"/>
                <w:sz w:val="18"/>
                <w:szCs w:val="18"/>
              </w:rPr>
              <w:t>/UVTRHS-CD-1350</w:t>
            </w:r>
          </w:p>
        </w:tc>
        <w:tc>
          <w:tcPr>
            <w:tcW w:w="129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技术参数三：参照或相当于江苏名厨</w:t>
            </w:r>
            <w:r>
              <w:rPr>
                <w:rFonts w:ascii="宋体" w:hAnsi="宋体" w:cs="宋体" w:hint="eastAsia"/>
                <w:color w:val="000000"/>
                <w:kern w:val="0"/>
                <w:sz w:val="18"/>
                <w:szCs w:val="18"/>
              </w:rPr>
              <w:t>/HEUV1350-AD</w:t>
            </w:r>
          </w:p>
        </w:tc>
        <w:tc>
          <w:tcPr>
            <w:tcW w:w="156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技术参数四：参照或相当于环峰</w:t>
            </w:r>
            <w:r>
              <w:rPr>
                <w:rFonts w:ascii="宋体" w:hAnsi="宋体" w:cs="宋体" w:hint="eastAsia"/>
                <w:color w:val="000000"/>
                <w:kern w:val="0"/>
                <w:sz w:val="18"/>
                <w:szCs w:val="18"/>
              </w:rPr>
              <w:t>/HF-UVF -135</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、烟罩均采用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不锈钢板制做，壳体部分不锈钢厚度为</w:t>
            </w:r>
            <w:r>
              <w:rPr>
                <w:rFonts w:ascii="宋体" w:hAnsi="宋体" w:cs="宋体" w:hint="eastAsia"/>
                <w:color w:val="000000"/>
                <w:kern w:val="0"/>
                <w:sz w:val="18"/>
                <w:szCs w:val="18"/>
              </w:rPr>
              <w:t>1.2mm</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、采用</w:t>
            </w:r>
            <w:r>
              <w:rPr>
                <w:rFonts w:ascii="宋体" w:hAnsi="宋体" w:cs="宋体" w:hint="eastAsia"/>
                <w:color w:val="000000"/>
                <w:kern w:val="0"/>
                <w:sz w:val="18"/>
                <w:szCs w:val="18"/>
              </w:rPr>
              <w:t>HERAEUS UV-C</w:t>
            </w:r>
            <w:r>
              <w:rPr>
                <w:rFonts w:ascii="宋体" w:hAnsi="宋体" w:cs="宋体" w:hint="eastAsia"/>
                <w:color w:val="000000"/>
                <w:kern w:val="0"/>
                <w:sz w:val="18"/>
                <w:szCs w:val="18"/>
              </w:rPr>
              <w:t>灯管，使用寿命≧</w:t>
            </w:r>
            <w:r>
              <w:rPr>
                <w:rFonts w:ascii="宋体" w:hAnsi="宋体" w:cs="宋体" w:hint="eastAsia"/>
                <w:color w:val="000000"/>
                <w:kern w:val="0"/>
                <w:sz w:val="18"/>
                <w:szCs w:val="18"/>
              </w:rPr>
              <w:t>12000</w:t>
            </w:r>
            <w:r>
              <w:rPr>
                <w:rFonts w:ascii="宋体" w:hAnsi="宋体" w:cs="宋体" w:hint="eastAsia"/>
                <w:color w:val="000000"/>
                <w:kern w:val="0"/>
                <w:sz w:val="18"/>
                <w:szCs w:val="18"/>
              </w:rPr>
              <w:t>小时；</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、高效的紫外光除油除味技术，效率达≧</w:t>
            </w:r>
            <w:r>
              <w:rPr>
                <w:rFonts w:ascii="宋体" w:hAnsi="宋体" w:cs="宋体" w:hint="eastAsia"/>
                <w:color w:val="000000"/>
                <w:kern w:val="0"/>
                <w:sz w:val="18"/>
                <w:szCs w:val="18"/>
              </w:rPr>
              <w:t>95%</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、使用高效能双层隔油网，防漏光设计，内设有磁控开关，当使用过程中有移动隔油网时，</w:t>
            </w:r>
            <w:r>
              <w:rPr>
                <w:rFonts w:ascii="宋体" w:hAnsi="宋体" w:cs="宋体" w:hint="eastAsia"/>
                <w:color w:val="000000"/>
                <w:kern w:val="0"/>
                <w:sz w:val="18"/>
                <w:szCs w:val="18"/>
              </w:rPr>
              <w:t>UV</w:t>
            </w:r>
            <w:r>
              <w:rPr>
                <w:rFonts w:ascii="宋体" w:hAnsi="宋体" w:cs="宋体" w:hint="eastAsia"/>
                <w:color w:val="000000"/>
                <w:kern w:val="0"/>
                <w:sz w:val="18"/>
                <w:szCs w:val="18"/>
              </w:rPr>
              <w:t>灯模块会自动断电，有效防止紫外光对人的伤害；</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、烟罩四周有风帘，能有效的阻止油烟的外溢，并且能有效的降低油烟的温度，减少烟管着火的机率；</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、烟罩设有炉前补风，本企业</w:t>
            </w:r>
            <w:r>
              <w:rPr>
                <w:rFonts w:ascii="宋体" w:hAnsi="宋体" w:cs="宋体" w:hint="eastAsia"/>
                <w:color w:val="000000"/>
                <w:kern w:val="0"/>
                <w:sz w:val="18"/>
                <w:szCs w:val="18"/>
              </w:rPr>
              <w:t>65%</w:t>
            </w:r>
            <w:r>
              <w:rPr>
                <w:rFonts w:ascii="宋体" w:hAnsi="宋体" w:cs="宋体" w:hint="eastAsia"/>
                <w:color w:val="000000"/>
                <w:kern w:val="0"/>
                <w:sz w:val="18"/>
                <w:szCs w:val="18"/>
              </w:rPr>
              <w:t>以上的补风，能有效的改善厨房的操作环境；</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、抽风口均带有流量调节开关，可根据实际使用情况进行调节，方便使用</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194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光解氧化集烟罩饮食业油烟净化一体设备连鲜风</w:t>
            </w:r>
            <w:r>
              <w:rPr>
                <w:rFonts w:ascii="宋体" w:hAnsi="宋体" w:cs="宋体" w:hint="eastAsia"/>
                <w:color w:val="000000"/>
                <w:kern w:val="0"/>
                <w:sz w:val="18"/>
                <w:szCs w:val="18"/>
              </w:rPr>
              <w:t>2</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(5800mm*1350mm*610mm)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技术参数二：参照或相当于优维特</w:t>
            </w:r>
            <w:r>
              <w:rPr>
                <w:rFonts w:ascii="宋体" w:hAnsi="宋体" w:cs="宋体" w:hint="eastAsia"/>
                <w:color w:val="000000"/>
                <w:kern w:val="0"/>
                <w:sz w:val="18"/>
                <w:szCs w:val="18"/>
              </w:rPr>
              <w:t>/UVTRHS-CD-1350-1</w:t>
            </w:r>
          </w:p>
        </w:tc>
        <w:tc>
          <w:tcPr>
            <w:tcW w:w="129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技术参数三：参照或相当于江苏名厨</w:t>
            </w:r>
            <w:r>
              <w:rPr>
                <w:rFonts w:ascii="宋体" w:hAnsi="宋体" w:cs="宋体" w:hint="eastAsia"/>
                <w:color w:val="000000"/>
                <w:kern w:val="0"/>
                <w:sz w:val="18"/>
                <w:szCs w:val="18"/>
              </w:rPr>
              <w:t>/HEUV1350-AD-1</w:t>
            </w:r>
          </w:p>
        </w:tc>
        <w:tc>
          <w:tcPr>
            <w:tcW w:w="156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w:t>
            </w:r>
            <w:r>
              <w:rPr>
                <w:rFonts w:ascii="宋体" w:hAnsi="宋体" w:cs="宋体" w:hint="eastAsia"/>
                <w:color w:val="000000"/>
                <w:kern w:val="0"/>
                <w:sz w:val="18"/>
                <w:szCs w:val="18"/>
              </w:rPr>
              <w:t>/</w:t>
            </w:r>
            <w:r>
              <w:rPr>
                <w:rFonts w:ascii="宋体" w:hAnsi="宋体" w:cs="宋体" w:hint="eastAsia"/>
                <w:color w:val="000000"/>
                <w:kern w:val="0"/>
                <w:sz w:val="18"/>
                <w:szCs w:val="18"/>
              </w:rPr>
              <w:t>环峰</w:t>
            </w:r>
            <w:r>
              <w:rPr>
                <w:rFonts w:ascii="宋体" w:hAnsi="宋体" w:cs="宋体" w:hint="eastAsia"/>
                <w:color w:val="000000"/>
                <w:kern w:val="0"/>
                <w:sz w:val="18"/>
                <w:szCs w:val="18"/>
              </w:rPr>
              <w:t>HF-UVF -135-A</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、烟罩均采用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不锈钢板制做，壳体部分不锈钢厚度为</w:t>
            </w:r>
            <w:r>
              <w:rPr>
                <w:rFonts w:ascii="宋体" w:hAnsi="宋体" w:cs="宋体" w:hint="eastAsia"/>
                <w:color w:val="000000"/>
                <w:kern w:val="0"/>
                <w:sz w:val="18"/>
                <w:szCs w:val="18"/>
              </w:rPr>
              <w:t>1.2mm</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、采用</w:t>
            </w:r>
            <w:r>
              <w:rPr>
                <w:rFonts w:ascii="宋体" w:hAnsi="宋体" w:cs="宋体" w:hint="eastAsia"/>
                <w:color w:val="000000"/>
                <w:kern w:val="0"/>
                <w:sz w:val="18"/>
                <w:szCs w:val="18"/>
              </w:rPr>
              <w:t>HERAEUS UV-C</w:t>
            </w:r>
            <w:r>
              <w:rPr>
                <w:rFonts w:ascii="宋体" w:hAnsi="宋体" w:cs="宋体" w:hint="eastAsia"/>
                <w:color w:val="000000"/>
                <w:kern w:val="0"/>
                <w:sz w:val="18"/>
                <w:szCs w:val="18"/>
              </w:rPr>
              <w:t>灯管，使用寿命≧</w:t>
            </w:r>
            <w:r>
              <w:rPr>
                <w:rFonts w:ascii="宋体" w:hAnsi="宋体" w:cs="宋体" w:hint="eastAsia"/>
                <w:color w:val="000000"/>
                <w:kern w:val="0"/>
                <w:sz w:val="18"/>
                <w:szCs w:val="18"/>
              </w:rPr>
              <w:t>12000</w:t>
            </w:r>
            <w:r>
              <w:rPr>
                <w:rFonts w:ascii="宋体" w:hAnsi="宋体" w:cs="宋体" w:hint="eastAsia"/>
                <w:color w:val="000000"/>
                <w:kern w:val="0"/>
                <w:sz w:val="18"/>
                <w:szCs w:val="18"/>
              </w:rPr>
              <w:t>小时；</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、高效的紫外光除油除味技术，效率达≧</w:t>
            </w:r>
            <w:r>
              <w:rPr>
                <w:rFonts w:ascii="宋体" w:hAnsi="宋体" w:cs="宋体" w:hint="eastAsia"/>
                <w:color w:val="000000"/>
                <w:kern w:val="0"/>
                <w:sz w:val="18"/>
                <w:szCs w:val="18"/>
              </w:rPr>
              <w:t>95%</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、使用高效能双层隔油网，防漏光设计，内设有磁控开关，当使用过程中有移动隔油网时，</w:t>
            </w:r>
            <w:r>
              <w:rPr>
                <w:rFonts w:ascii="宋体" w:hAnsi="宋体" w:cs="宋体" w:hint="eastAsia"/>
                <w:color w:val="000000"/>
                <w:kern w:val="0"/>
                <w:sz w:val="18"/>
                <w:szCs w:val="18"/>
              </w:rPr>
              <w:t>UV</w:t>
            </w:r>
            <w:r>
              <w:rPr>
                <w:rFonts w:ascii="宋体" w:hAnsi="宋体" w:cs="宋体" w:hint="eastAsia"/>
                <w:color w:val="000000"/>
                <w:kern w:val="0"/>
                <w:sz w:val="18"/>
                <w:szCs w:val="18"/>
              </w:rPr>
              <w:t>灯模块会自动断电，有</w:t>
            </w:r>
            <w:r>
              <w:rPr>
                <w:rFonts w:ascii="宋体" w:hAnsi="宋体" w:cs="宋体" w:hint="eastAsia"/>
                <w:color w:val="000000"/>
                <w:kern w:val="0"/>
                <w:sz w:val="18"/>
                <w:szCs w:val="18"/>
              </w:rPr>
              <w:lastRenderedPageBreak/>
              <w:t>效防止紫外光对人的伤害；</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、烟罩四周有风帘，能有效的阻止油烟的外溢，并且能有效的降低油烟的温度，减少烟管着火的机率；</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、烟罩设有炉前补风，本企业</w:t>
            </w:r>
            <w:r>
              <w:rPr>
                <w:rFonts w:ascii="宋体" w:hAnsi="宋体" w:cs="宋体" w:hint="eastAsia"/>
                <w:color w:val="000000"/>
                <w:kern w:val="0"/>
                <w:sz w:val="18"/>
                <w:szCs w:val="18"/>
              </w:rPr>
              <w:t>65%</w:t>
            </w:r>
            <w:r>
              <w:rPr>
                <w:rFonts w:ascii="宋体" w:hAnsi="宋体" w:cs="宋体" w:hint="eastAsia"/>
                <w:color w:val="000000"/>
                <w:kern w:val="0"/>
                <w:sz w:val="18"/>
                <w:szCs w:val="18"/>
              </w:rPr>
              <w:t>以上的补风，能有效的改善厨房的操作环境；</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、抽风口均带有流量调节开关，可根据实际使用情况进行调节，方便使用</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195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光解氧化集烟罩饮食业油烟净化一体设备连鲜风</w:t>
            </w:r>
            <w:r>
              <w:rPr>
                <w:rFonts w:ascii="宋体" w:hAnsi="宋体" w:cs="宋体" w:hint="eastAsia"/>
                <w:color w:val="000000"/>
                <w:kern w:val="0"/>
                <w:sz w:val="18"/>
                <w:szCs w:val="18"/>
              </w:rPr>
              <w:t>3</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(20000mm*1450mm*610mm)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技术参数二：参照或相当于优维特</w:t>
            </w:r>
            <w:r>
              <w:rPr>
                <w:rFonts w:ascii="宋体" w:hAnsi="宋体" w:cs="宋体" w:hint="eastAsia"/>
                <w:color w:val="000000"/>
                <w:kern w:val="0"/>
                <w:sz w:val="18"/>
                <w:szCs w:val="18"/>
              </w:rPr>
              <w:t>/UVTRHS-CD-1450</w:t>
            </w:r>
          </w:p>
        </w:tc>
        <w:tc>
          <w:tcPr>
            <w:tcW w:w="129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技术参数三：参照或相当于江苏名厨</w:t>
            </w:r>
            <w:r>
              <w:rPr>
                <w:rFonts w:ascii="宋体" w:hAnsi="宋体" w:cs="宋体" w:hint="eastAsia"/>
                <w:color w:val="000000"/>
                <w:kern w:val="0"/>
                <w:sz w:val="18"/>
                <w:szCs w:val="18"/>
              </w:rPr>
              <w:t>/HEUV1450-AD</w:t>
            </w:r>
          </w:p>
        </w:tc>
        <w:tc>
          <w:tcPr>
            <w:tcW w:w="156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w:t>
            </w:r>
            <w:r>
              <w:rPr>
                <w:rFonts w:ascii="宋体" w:hAnsi="宋体" w:cs="宋体" w:hint="eastAsia"/>
                <w:color w:val="000000"/>
                <w:kern w:val="0"/>
                <w:sz w:val="18"/>
                <w:szCs w:val="18"/>
              </w:rPr>
              <w:t>/</w:t>
            </w:r>
            <w:r>
              <w:rPr>
                <w:rFonts w:ascii="宋体" w:hAnsi="宋体" w:cs="宋体" w:hint="eastAsia"/>
                <w:color w:val="000000"/>
                <w:kern w:val="0"/>
                <w:sz w:val="18"/>
                <w:szCs w:val="18"/>
              </w:rPr>
              <w:t>环峰</w:t>
            </w:r>
            <w:r>
              <w:rPr>
                <w:rFonts w:ascii="宋体" w:hAnsi="宋体" w:cs="宋体" w:hint="eastAsia"/>
                <w:color w:val="000000"/>
                <w:kern w:val="0"/>
                <w:sz w:val="18"/>
                <w:szCs w:val="18"/>
              </w:rPr>
              <w:t>HF-UVF -145</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、烟罩均采用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不锈钢板制做，壳体部分不锈钢厚度为</w:t>
            </w:r>
            <w:r>
              <w:rPr>
                <w:rFonts w:ascii="宋体" w:hAnsi="宋体" w:cs="宋体" w:hint="eastAsia"/>
                <w:color w:val="000000"/>
                <w:kern w:val="0"/>
                <w:sz w:val="18"/>
                <w:szCs w:val="18"/>
              </w:rPr>
              <w:t>1.2mm</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、采用</w:t>
            </w:r>
            <w:r>
              <w:rPr>
                <w:rFonts w:ascii="宋体" w:hAnsi="宋体" w:cs="宋体" w:hint="eastAsia"/>
                <w:color w:val="000000"/>
                <w:kern w:val="0"/>
                <w:sz w:val="18"/>
                <w:szCs w:val="18"/>
              </w:rPr>
              <w:t>HERAEUS UV-C</w:t>
            </w:r>
            <w:r>
              <w:rPr>
                <w:rFonts w:ascii="宋体" w:hAnsi="宋体" w:cs="宋体" w:hint="eastAsia"/>
                <w:color w:val="000000"/>
                <w:kern w:val="0"/>
                <w:sz w:val="18"/>
                <w:szCs w:val="18"/>
              </w:rPr>
              <w:t>灯管，使用寿命≧</w:t>
            </w:r>
            <w:r>
              <w:rPr>
                <w:rFonts w:ascii="宋体" w:hAnsi="宋体" w:cs="宋体" w:hint="eastAsia"/>
                <w:color w:val="000000"/>
                <w:kern w:val="0"/>
                <w:sz w:val="18"/>
                <w:szCs w:val="18"/>
              </w:rPr>
              <w:t>12000</w:t>
            </w:r>
            <w:r>
              <w:rPr>
                <w:rFonts w:ascii="宋体" w:hAnsi="宋体" w:cs="宋体" w:hint="eastAsia"/>
                <w:color w:val="000000"/>
                <w:kern w:val="0"/>
                <w:sz w:val="18"/>
                <w:szCs w:val="18"/>
              </w:rPr>
              <w:t>小时；</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、高效的紫外光除油除味技术，效率达≧</w:t>
            </w:r>
            <w:r>
              <w:rPr>
                <w:rFonts w:ascii="宋体" w:hAnsi="宋体" w:cs="宋体" w:hint="eastAsia"/>
                <w:color w:val="000000"/>
                <w:kern w:val="0"/>
                <w:sz w:val="18"/>
                <w:szCs w:val="18"/>
              </w:rPr>
              <w:t>95%</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、使用高效能双层隔油网，防漏光设计，内设有磁控开关，当使用过程中有移动隔油网时，</w:t>
            </w:r>
            <w:r>
              <w:rPr>
                <w:rFonts w:ascii="宋体" w:hAnsi="宋体" w:cs="宋体" w:hint="eastAsia"/>
                <w:color w:val="000000"/>
                <w:kern w:val="0"/>
                <w:sz w:val="18"/>
                <w:szCs w:val="18"/>
              </w:rPr>
              <w:t>UV</w:t>
            </w:r>
            <w:r>
              <w:rPr>
                <w:rFonts w:ascii="宋体" w:hAnsi="宋体" w:cs="宋体" w:hint="eastAsia"/>
                <w:color w:val="000000"/>
                <w:kern w:val="0"/>
                <w:sz w:val="18"/>
                <w:szCs w:val="18"/>
              </w:rPr>
              <w:t>灯模块会自动断电，有效防止紫外光对人的伤害；</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、烟罩四周有风帘，能有效的阻止油烟的外溢，并且能有效的降低油烟的温度，减少烟管着火的机率；</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、烟罩设有炉前补风，本企业</w:t>
            </w:r>
            <w:r>
              <w:rPr>
                <w:rFonts w:ascii="宋体" w:hAnsi="宋体" w:cs="宋体" w:hint="eastAsia"/>
                <w:color w:val="000000"/>
                <w:kern w:val="0"/>
                <w:sz w:val="18"/>
                <w:szCs w:val="18"/>
              </w:rPr>
              <w:t>65%</w:t>
            </w:r>
            <w:r>
              <w:rPr>
                <w:rFonts w:ascii="宋体" w:hAnsi="宋体" w:cs="宋体" w:hint="eastAsia"/>
                <w:color w:val="000000"/>
                <w:kern w:val="0"/>
                <w:sz w:val="18"/>
                <w:szCs w:val="18"/>
              </w:rPr>
              <w:t>以上的补风，能有效的改善厨房的操作环境；</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、抽风口均带有流量调节开关，可根据实际使用情况进行调节，方便使用</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196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光解氧化集烟罩饮食业油烟净化一体设备连鲜风</w:t>
            </w:r>
            <w:r>
              <w:rPr>
                <w:rFonts w:ascii="宋体" w:hAnsi="宋体" w:cs="宋体" w:hint="eastAsia"/>
                <w:color w:val="000000"/>
                <w:kern w:val="0"/>
                <w:sz w:val="18"/>
                <w:szCs w:val="18"/>
              </w:rPr>
              <w:t>4</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(3300mm*1150mm*610mm)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技术参数二：参照或相当于优维特</w:t>
            </w:r>
            <w:r>
              <w:rPr>
                <w:rFonts w:ascii="宋体" w:hAnsi="宋体" w:cs="宋体" w:hint="eastAsia"/>
                <w:color w:val="000000"/>
                <w:kern w:val="0"/>
                <w:sz w:val="18"/>
                <w:szCs w:val="18"/>
              </w:rPr>
              <w:t>/UVTRHS-CD-1150</w:t>
            </w:r>
          </w:p>
        </w:tc>
        <w:tc>
          <w:tcPr>
            <w:tcW w:w="129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技术参数三：参照或相当于江苏名厨</w:t>
            </w:r>
            <w:r>
              <w:rPr>
                <w:rFonts w:ascii="宋体" w:hAnsi="宋体" w:cs="宋体" w:hint="eastAsia"/>
                <w:color w:val="000000"/>
                <w:kern w:val="0"/>
                <w:sz w:val="18"/>
                <w:szCs w:val="18"/>
              </w:rPr>
              <w:t>/HEUV1150-AD</w:t>
            </w:r>
          </w:p>
        </w:tc>
        <w:tc>
          <w:tcPr>
            <w:tcW w:w="156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技术参数四：参照或相当于环峰</w:t>
            </w:r>
            <w:r>
              <w:rPr>
                <w:rFonts w:ascii="宋体" w:hAnsi="宋体" w:cs="宋体" w:hint="eastAsia"/>
                <w:color w:val="000000"/>
                <w:kern w:val="0"/>
                <w:sz w:val="18"/>
                <w:szCs w:val="18"/>
              </w:rPr>
              <w:t>/HF-UVF -115</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、烟罩均采用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不锈钢板制做，壳体部分不锈钢厚度为</w:t>
            </w:r>
            <w:r>
              <w:rPr>
                <w:rFonts w:ascii="宋体" w:hAnsi="宋体" w:cs="宋体" w:hint="eastAsia"/>
                <w:color w:val="000000"/>
                <w:kern w:val="0"/>
                <w:sz w:val="18"/>
                <w:szCs w:val="18"/>
              </w:rPr>
              <w:lastRenderedPageBreak/>
              <w:t>1.2mm</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、采用</w:t>
            </w:r>
            <w:r>
              <w:rPr>
                <w:rFonts w:ascii="宋体" w:hAnsi="宋体" w:cs="宋体" w:hint="eastAsia"/>
                <w:color w:val="000000"/>
                <w:kern w:val="0"/>
                <w:sz w:val="18"/>
                <w:szCs w:val="18"/>
              </w:rPr>
              <w:t>HERAEUS UV-C</w:t>
            </w:r>
            <w:r>
              <w:rPr>
                <w:rFonts w:ascii="宋体" w:hAnsi="宋体" w:cs="宋体" w:hint="eastAsia"/>
                <w:color w:val="000000"/>
                <w:kern w:val="0"/>
                <w:sz w:val="18"/>
                <w:szCs w:val="18"/>
              </w:rPr>
              <w:t>灯管，使用寿命≧</w:t>
            </w:r>
            <w:r>
              <w:rPr>
                <w:rFonts w:ascii="宋体" w:hAnsi="宋体" w:cs="宋体" w:hint="eastAsia"/>
                <w:color w:val="000000"/>
                <w:kern w:val="0"/>
                <w:sz w:val="18"/>
                <w:szCs w:val="18"/>
              </w:rPr>
              <w:t>12000</w:t>
            </w:r>
            <w:r>
              <w:rPr>
                <w:rFonts w:ascii="宋体" w:hAnsi="宋体" w:cs="宋体" w:hint="eastAsia"/>
                <w:color w:val="000000"/>
                <w:kern w:val="0"/>
                <w:sz w:val="18"/>
                <w:szCs w:val="18"/>
              </w:rPr>
              <w:t>小时；</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、高效的紫外光除油除味技术，效率达≧</w:t>
            </w:r>
            <w:r>
              <w:rPr>
                <w:rFonts w:ascii="宋体" w:hAnsi="宋体" w:cs="宋体" w:hint="eastAsia"/>
                <w:color w:val="000000"/>
                <w:kern w:val="0"/>
                <w:sz w:val="18"/>
                <w:szCs w:val="18"/>
              </w:rPr>
              <w:t>95%</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、使用高效能双层隔油网，防漏光设计，内设有磁控开关，当使用过程中有移动隔油网时，</w:t>
            </w:r>
            <w:r>
              <w:rPr>
                <w:rFonts w:ascii="宋体" w:hAnsi="宋体" w:cs="宋体" w:hint="eastAsia"/>
                <w:color w:val="000000"/>
                <w:kern w:val="0"/>
                <w:sz w:val="18"/>
                <w:szCs w:val="18"/>
              </w:rPr>
              <w:t>UV</w:t>
            </w:r>
            <w:r>
              <w:rPr>
                <w:rFonts w:ascii="宋体" w:hAnsi="宋体" w:cs="宋体" w:hint="eastAsia"/>
                <w:color w:val="000000"/>
                <w:kern w:val="0"/>
                <w:sz w:val="18"/>
                <w:szCs w:val="18"/>
              </w:rPr>
              <w:t>灯模块会自动断电，有效防止紫外光对人的伤害；</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、烟罩四周有风帘，能有效的阻止油烟的外溢，并且能有效的降低油烟的温度，减少烟管着火的机率；</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、烟罩设有炉前补风，本企业</w:t>
            </w:r>
            <w:r>
              <w:rPr>
                <w:rFonts w:ascii="宋体" w:hAnsi="宋体" w:cs="宋体" w:hint="eastAsia"/>
                <w:color w:val="000000"/>
                <w:kern w:val="0"/>
                <w:sz w:val="18"/>
                <w:szCs w:val="18"/>
              </w:rPr>
              <w:t>65%</w:t>
            </w:r>
            <w:r>
              <w:rPr>
                <w:rFonts w:ascii="宋体" w:hAnsi="宋体" w:cs="宋体" w:hint="eastAsia"/>
                <w:color w:val="000000"/>
                <w:kern w:val="0"/>
                <w:sz w:val="18"/>
                <w:szCs w:val="18"/>
              </w:rPr>
              <w:t>以上的补风，能有效的改善厨房的操作环境；</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、抽风口均带有流量调节开关，可根据实际使用情况进行调节，方便使用</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197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光解氧化集烟罩饮食业油烟净化一体设备连鲜风</w:t>
            </w:r>
            <w:r>
              <w:rPr>
                <w:rFonts w:ascii="宋体" w:hAnsi="宋体" w:cs="宋体" w:hint="eastAsia"/>
                <w:color w:val="000000"/>
                <w:kern w:val="0"/>
                <w:sz w:val="18"/>
                <w:szCs w:val="18"/>
              </w:rPr>
              <w:t>5</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(11000mm*1250mm*610mm)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技术参数二：参照或相当于优维特</w:t>
            </w:r>
            <w:r>
              <w:rPr>
                <w:rFonts w:ascii="宋体" w:hAnsi="宋体" w:cs="宋体" w:hint="eastAsia"/>
                <w:color w:val="000000"/>
                <w:kern w:val="0"/>
                <w:sz w:val="18"/>
                <w:szCs w:val="18"/>
              </w:rPr>
              <w:t>/UVTRHS-CD-1250</w:t>
            </w:r>
          </w:p>
        </w:tc>
        <w:tc>
          <w:tcPr>
            <w:tcW w:w="129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技术参数三：参照或相当于江苏名厨</w:t>
            </w:r>
            <w:r>
              <w:rPr>
                <w:rFonts w:ascii="宋体" w:hAnsi="宋体" w:cs="宋体" w:hint="eastAsia"/>
                <w:color w:val="000000"/>
                <w:kern w:val="0"/>
                <w:sz w:val="18"/>
                <w:szCs w:val="18"/>
              </w:rPr>
              <w:t>/HEUV1250-AD</w:t>
            </w:r>
          </w:p>
        </w:tc>
        <w:tc>
          <w:tcPr>
            <w:tcW w:w="156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技术参数四：参照或相当于环峰</w:t>
            </w:r>
            <w:r>
              <w:rPr>
                <w:rFonts w:ascii="宋体" w:hAnsi="宋体" w:cs="宋体" w:hint="eastAsia"/>
                <w:color w:val="000000"/>
                <w:kern w:val="0"/>
                <w:sz w:val="18"/>
                <w:szCs w:val="18"/>
              </w:rPr>
              <w:t>/HF-UVF -125</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、烟罩均采用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不锈钢板制做，壳体部分不锈钢厚度为</w:t>
            </w:r>
            <w:r>
              <w:rPr>
                <w:rFonts w:ascii="宋体" w:hAnsi="宋体" w:cs="宋体" w:hint="eastAsia"/>
                <w:color w:val="000000"/>
                <w:kern w:val="0"/>
                <w:sz w:val="18"/>
                <w:szCs w:val="18"/>
              </w:rPr>
              <w:t>1.2mm</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、采用</w:t>
            </w:r>
            <w:r>
              <w:rPr>
                <w:rFonts w:ascii="宋体" w:hAnsi="宋体" w:cs="宋体" w:hint="eastAsia"/>
                <w:color w:val="000000"/>
                <w:kern w:val="0"/>
                <w:sz w:val="18"/>
                <w:szCs w:val="18"/>
              </w:rPr>
              <w:t>HERAEUS UV-C</w:t>
            </w:r>
            <w:r>
              <w:rPr>
                <w:rFonts w:ascii="宋体" w:hAnsi="宋体" w:cs="宋体" w:hint="eastAsia"/>
                <w:color w:val="000000"/>
                <w:kern w:val="0"/>
                <w:sz w:val="18"/>
                <w:szCs w:val="18"/>
              </w:rPr>
              <w:t>灯管，使用寿命≧</w:t>
            </w:r>
            <w:r>
              <w:rPr>
                <w:rFonts w:ascii="宋体" w:hAnsi="宋体" w:cs="宋体" w:hint="eastAsia"/>
                <w:color w:val="000000"/>
                <w:kern w:val="0"/>
                <w:sz w:val="18"/>
                <w:szCs w:val="18"/>
              </w:rPr>
              <w:t>12000</w:t>
            </w:r>
            <w:r>
              <w:rPr>
                <w:rFonts w:ascii="宋体" w:hAnsi="宋体" w:cs="宋体" w:hint="eastAsia"/>
                <w:color w:val="000000"/>
                <w:kern w:val="0"/>
                <w:sz w:val="18"/>
                <w:szCs w:val="18"/>
              </w:rPr>
              <w:t>小时；</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、高效的紫外光除油除味技术，效率达≧</w:t>
            </w:r>
            <w:r>
              <w:rPr>
                <w:rFonts w:ascii="宋体" w:hAnsi="宋体" w:cs="宋体" w:hint="eastAsia"/>
                <w:color w:val="000000"/>
                <w:kern w:val="0"/>
                <w:sz w:val="18"/>
                <w:szCs w:val="18"/>
              </w:rPr>
              <w:t>95%</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、使用高效能双层隔油网，防漏光设计，内设有磁控开关，当使用过程中有移动隔油网时，</w:t>
            </w:r>
            <w:r>
              <w:rPr>
                <w:rFonts w:ascii="宋体" w:hAnsi="宋体" w:cs="宋体" w:hint="eastAsia"/>
                <w:color w:val="000000"/>
                <w:kern w:val="0"/>
                <w:sz w:val="18"/>
                <w:szCs w:val="18"/>
              </w:rPr>
              <w:t>UV</w:t>
            </w:r>
            <w:r>
              <w:rPr>
                <w:rFonts w:ascii="宋体" w:hAnsi="宋体" w:cs="宋体" w:hint="eastAsia"/>
                <w:color w:val="000000"/>
                <w:kern w:val="0"/>
                <w:sz w:val="18"/>
                <w:szCs w:val="18"/>
              </w:rPr>
              <w:t>灯模块会自动断电，有效防止紫外光对人的伤害；</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、烟罩四周有风帘，能有效的阻止油烟的外溢，并且能有效的降低油烟的温度，减少烟管着火的机率；</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、烟罩设有炉前补风，本企业</w:t>
            </w:r>
            <w:r>
              <w:rPr>
                <w:rFonts w:ascii="宋体" w:hAnsi="宋体" w:cs="宋体" w:hint="eastAsia"/>
                <w:color w:val="000000"/>
                <w:kern w:val="0"/>
                <w:sz w:val="18"/>
                <w:szCs w:val="18"/>
              </w:rPr>
              <w:t>65%</w:t>
            </w:r>
            <w:r>
              <w:rPr>
                <w:rFonts w:ascii="宋体" w:hAnsi="宋体" w:cs="宋体" w:hint="eastAsia"/>
                <w:color w:val="000000"/>
                <w:kern w:val="0"/>
                <w:sz w:val="18"/>
                <w:szCs w:val="18"/>
              </w:rPr>
              <w:t>以上的补风，能有效的改善厨房的操作环境；</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、抽风口均带有流量调节开关，可根据实际使用情况进行调节，方便使用</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sz w:val="18"/>
                <w:szCs w:val="18"/>
              </w:rPr>
              <w:t>198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光解氧化集烟罩饮食业油烟净化一体设备连鲜风</w:t>
            </w:r>
            <w:r>
              <w:rPr>
                <w:rFonts w:ascii="宋体" w:hAnsi="宋体" w:cs="宋体" w:hint="eastAsia"/>
                <w:color w:val="000000"/>
                <w:kern w:val="0"/>
                <w:sz w:val="18"/>
                <w:szCs w:val="18"/>
              </w:rPr>
              <w:t>6</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(3700mm*1350mm*610mm)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技术参数二：参照或相当于优维特</w:t>
            </w:r>
            <w:r>
              <w:rPr>
                <w:rFonts w:ascii="宋体" w:hAnsi="宋体" w:cs="宋体" w:hint="eastAsia"/>
                <w:color w:val="000000"/>
                <w:kern w:val="0"/>
                <w:sz w:val="18"/>
                <w:szCs w:val="18"/>
              </w:rPr>
              <w:t>/UVTRHS-CD-1350-2</w:t>
            </w:r>
          </w:p>
        </w:tc>
        <w:tc>
          <w:tcPr>
            <w:tcW w:w="129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技术参数三：参照或相当于江苏名厨</w:t>
            </w:r>
            <w:r>
              <w:rPr>
                <w:rFonts w:ascii="宋体" w:hAnsi="宋体" w:cs="宋体" w:hint="eastAsia"/>
                <w:color w:val="000000"/>
                <w:kern w:val="0"/>
                <w:sz w:val="18"/>
                <w:szCs w:val="18"/>
              </w:rPr>
              <w:t>/HEUV1250-AD-2</w:t>
            </w:r>
          </w:p>
        </w:tc>
        <w:tc>
          <w:tcPr>
            <w:tcW w:w="156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技术参数四：参照或相当于环峰</w:t>
            </w:r>
            <w:r>
              <w:rPr>
                <w:rFonts w:ascii="宋体" w:hAnsi="宋体" w:cs="宋体" w:hint="eastAsia"/>
                <w:color w:val="000000"/>
                <w:kern w:val="0"/>
                <w:sz w:val="18"/>
                <w:szCs w:val="18"/>
              </w:rPr>
              <w:t>/HF-UVF -135-B</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、烟罩均采用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不锈钢板制做，壳体部分不锈钢厚度为</w:t>
            </w:r>
            <w:r>
              <w:rPr>
                <w:rFonts w:ascii="宋体" w:hAnsi="宋体" w:cs="宋体" w:hint="eastAsia"/>
                <w:color w:val="000000"/>
                <w:kern w:val="0"/>
                <w:sz w:val="18"/>
                <w:szCs w:val="18"/>
              </w:rPr>
              <w:t>1.2mm</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、采用</w:t>
            </w:r>
            <w:r>
              <w:rPr>
                <w:rFonts w:ascii="宋体" w:hAnsi="宋体" w:cs="宋体" w:hint="eastAsia"/>
                <w:color w:val="000000"/>
                <w:kern w:val="0"/>
                <w:sz w:val="18"/>
                <w:szCs w:val="18"/>
              </w:rPr>
              <w:t>HERAEUS UV-C</w:t>
            </w:r>
            <w:r>
              <w:rPr>
                <w:rFonts w:ascii="宋体" w:hAnsi="宋体" w:cs="宋体" w:hint="eastAsia"/>
                <w:color w:val="000000"/>
                <w:kern w:val="0"/>
                <w:sz w:val="18"/>
                <w:szCs w:val="18"/>
              </w:rPr>
              <w:t>灯管，使用寿命≧</w:t>
            </w:r>
            <w:r>
              <w:rPr>
                <w:rFonts w:ascii="宋体" w:hAnsi="宋体" w:cs="宋体" w:hint="eastAsia"/>
                <w:color w:val="000000"/>
                <w:kern w:val="0"/>
                <w:sz w:val="18"/>
                <w:szCs w:val="18"/>
              </w:rPr>
              <w:t>12000</w:t>
            </w:r>
            <w:r>
              <w:rPr>
                <w:rFonts w:ascii="宋体" w:hAnsi="宋体" w:cs="宋体" w:hint="eastAsia"/>
                <w:color w:val="000000"/>
                <w:kern w:val="0"/>
                <w:sz w:val="18"/>
                <w:szCs w:val="18"/>
              </w:rPr>
              <w:t>小时；</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、高效的紫外光除油除味技术，效率达≧</w:t>
            </w:r>
            <w:r>
              <w:rPr>
                <w:rFonts w:ascii="宋体" w:hAnsi="宋体" w:cs="宋体" w:hint="eastAsia"/>
                <w:color w:val="000000"/>
                <w:kern w:val="0"/>
                <w:sz w:val="18"/>
                <w:szCs w:val="18"/>
              </w:rPr>
              <w:t>95%</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、使用高效能双层隔油网，防漏光设计，内设有磁控开关，当使用过程中有移动隔油网时，</w:t>
            </w:r>
            <w:r>
              <w:rPr>
                <w:rFonts w:ascii="宋体" w:hAnsi="宋体" w:cs="宋体" w:hint="eastAsia"/>
                <w:color w:val="000000"/>
                <w:kern w:val="0"/>
                <w:sz w:val="18"/>
                <w:szCs w:val="18"/>
              </w:rPr>
              <w:t>UV</w:t>
            </w:r>
            <w:r>
              <w:rPr>
                <w:rFonts w:ascii="宋体" w:hAnsi="宋体" w:cs="宋体" w:hint="eastAsia"/>
                <w:color w:val="000000"/>
                <w:kern w:val="0"/>
                <w:sz w:val="18"/>
                <w:szCs w:val="18"/>
              </w:rPr>
              <w:t>灯模块会自动断电，有效防止紫外光对人的伤害；</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、烟罩四周有风帘，能有效的阻止油烟的外溢，并且能有效的降低油烟的温度，减少烟管着火的机率；</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、烟罩设有炉前补风，本企业</w:t>
            </w:r>
            <w:r>
              <w:rPr>
                <w:rFonts w:ascii="宋体" w:hAnsi="宋体" w:cs="宋体" w:hint="eastAsia"/>
                <w:color w:val="000000"/>
                <w:kern w:val="0"/>
                <w:sz w:val="18"/>
                <w:szCs w:val="18"/>
              </w:rPr>
              <w:t>65%</w:t>
            </w:r>
            <w:r>
              <w:rPr>
                <w:rFonts w:ascii="宋体" w:hAnsi="宋体" w:cs="宋体" w:hint="eastAsia"/>
                <w:color w:val="000000"/>
                <w:kern w:val="0"/>
                <w:sz w:val="18"/>
                <w:szCs w:val="18"/>
              </w:rPr>
              <w:t>以上的补风，能有效的改善厨房的操作环境；</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、抽风口均带有流量调节开关，可根据实际使用情况进行调节，方便使用</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199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光解氧化集烟罩饮食业油烟净化一体设备连鲜风</w:t>
            </w:r>
            <w:r>
              <w:rPr>
                <w:rFonts w:ascii="宋体" w:hAnsi="宋体" w:cs="宋体" w:hint="eastAsia"/>
                <w:color w:val="000000"/>
                <w:kern w:val="0"/>
                <w:sz w:val="18"/>
                <w:szCs w:val="18"/>
              </w:rPr>
              <w:t>7</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(10500mm*1450mm*610mm)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技术参数二：参照或相当于优维特</w:t>
            </w:r>
            <w:r>
              <w:rPr>
                <w:rFonts w:ascii="宋体" w:hAnsi="宋体" w:cs="宋体" w:hint="eastAsia"/>
                <w:color w:val="000000"/>
                <w:kern w:val="0"/>
                <w:sz w:val="18"/>
                <w:szCs w:val="18"/>
              </w:rPr>
              <w:t>/UVTRHS-CD-1450-1</w:t>
            </w:r>
          </w:p>
        </w:tc>
        <w:tc>
          <w:tcPr>
            <w:tcW w:w="129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技术参数三：参照或相当于江苏名厨</w:t>
            </w:r>
            <w:r>
              <w:rPr>
                <w:rFonts w:ascii="宋体" w:hAnsi="宋体" w:cs="宋体" w:hint="eastAsia"/>
                <w:color w:val="000000"/>
                <w:kern w:val="0"/>
                <w:sz w:val="18"/>
                <w:szCs w:val="18"/>
              </w:rPr>
              <w:t>/HEUV1450-AD-1</w:t>
            </w:r>
          </w:p>
        </w:tc>
        <w:tc>
          <w:tcPr>
            <w:tcW w:w="1560" w:type="dxa"/>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技术参数四：参照或相当于环峰</w:t>
            </w:r>
            <w:r>
              <w:rPr>
                <w:rFonts w:ascii="宋体" w:hAnsi="宋体" w:cs="宋体" w:hint="eastAsia"/>
                <w:color w:val="000000"/>
                <w:kern w:val="0"/>
                <w:sz w:val="18"/>
                <w:szCs w:val="18"/>
              </w:rPr>
              <w:t>/HF-UVF -145-A</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、烟罩均采用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不锈钢板制做，壳体部分不锈钢厚度为</w:t>
            </w:r>
            <w:r>
              <w:rPr>
                <w:rFonts w:ascii="宋体" w:hAnsi="宋体" w:cs="宋体" w:hint="eastAsia"/>
                <w:color w:val="000000"/>
                <w:kern w:val="0"/>
                <w:sz w:val="18"/>
                <w:szCs w:val="18"/>
              </w:rPr>
              <w:t>1.2mm</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、采用</w:t>
            </w:r>
            <w:r>
              <w:rPr>
                <w:rFonts w:ascii="宋体" w:hAnsi="宋体" w:cs="宋体" w:hint="eastAsia"/>
                <w:color w:val="000000"/>
                <w:kern w:val="0"/>
                <w:sz w:val="18"/>
                <w:szCs w:val="18"/>
              </w:rPr>
              <w:t>HERAEUS UV-C</w:t>
            </w:r>
            <w:r>
              <w:rPr>
                <w:rFonts w:ascii="宋体" w:hAnsi="宋体" w:cs="宋体" w:hint="eastAsia"/>
                <w:color w:val="000000"/>
                <w:kern w:val="0"/>
                <w:sz w:val="18"/>
                <w:szCs w:val="18"/>
              </w:rPr>
              <w:t>灯管，使用寿命≧</w:t>
            </w:r>
            <w:r>
              <w:rPr>
                <w:rFonts w:ascii="宋体" w:hAnsi="宋体" w:cs="宋体" w:hint="eastAsia"/>
                <w:color w:val="000000"/>
                <w:kern w:val="0"/>
                <w:sz w:val="18"/>
                <w:szCs w:val="18"/>
              </w:rPr>
              <w:t>12000</w:t>
            </w:r>
            <w:r>
              <w:rPr>
                <w:rFonts w:ascii="宋体" w:hAnsi="宋体" w:cs="宋体" w:hint="eastAsia"/>
                <w:color w:val="000000"/>
                <w:kern w:val="0"/>
                <w:sz w:val="18"/>
                <w:szCs w:val="18"/>
              </w:rPr>
              <w:t>小时；</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、高效的紫外光除油除味技术，效率达≧</w:t>
            </w:r>
            <w:r>
              <w:rPr>
                <w:rFonts w:ascii="宋体" w:hAnsi="宋体" w:cs="宋体" w:hint="eastAsia"/>
                <w:color w:val="000000"/>
                <w:kern w:val="0"/>
                <w:sz w:val="18"/>
                <w:szCs w:val="18"/>
              </w:rPr>
              <w:t>95%</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、使用高效能双层隔油网，防漏光设计，内设有磁控开关，当使用过程中有移动隔油网</w:t>
            </w:r>
            <w:r>
              <w:rPr>
                <w:rFonts w:ascii="宋体" w:hAnsi="宋体" w:cs="宋体" w:hint="eastAsia"/>
                <w:color w:val="000000"/>
                <w:kern w:val="0"/>
                <w:sz w:val="18"/>
                <w:szCs w:val="18"/>
              </w:rPr>
              <w:lastRenderedPageBreak/>
              <w:t>时，</w:t>
            </w:r>
            <w:r>
              <w:rPr>
                <w:rFonts w:ascii="宋体" w:hAnsi="宋体" w:cs="宋体" w:hint="eastAsia"/>
                <w:color w:val="000000"/>
                <w:kern w:val="0"/>
                <w:sz w:val="18"/>
                <w:szCs w:val="18"/>
              </w:rPr>
              <w:t>UV</w:t>
            </w:r>
            <w:r>
              <w:rPr>
                <w:rFonts w:ascii="宋体" w:hAnsi="宋体" w:cs="宋体" w:hint="eastAsia"/>
                <w:color w:val="000000"/>
                <w:kern w:val="0"/>
                <w:sz w:val="18"/>
                <w:szCs w:val="18"/>
              </w:rPr>
              <w:t>灯模块会自动断电，有效防止紫外光对人的伤害；</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、烟罩四周有风帘，能有效的阻止油烟的外溢，并且能有效的降低油烟的温度，减少烟管着火的机率；</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、烟罩设有炉前补风，本企业</w:t>
            </w:r>
            <w:r>
              <w:rPr>
                <w:rFonts w:ascii="宋体" w:hAnsi="宋体" w:cs="宋体" w:hint="eastAsia"/>
                <w:color w:val="000000"/>
                <w:kern w:val="0"/>
                <w:sz w:val="18"/>
                <w:szCs w:val="18"/>
              </w:rPr>
              <w:t>65%</w:t>
            </w:r>
            <w:r>
              <w:rPr>
                <w:rFonts w:ascii="宋体" w:hAnsi="宋体" w:cs="宋体" w:hint="eastAsia"/>
                <w:color w:val="000000"/>
                <w:kern w:val="0"/>
                <w:sz w:val="18"/>
                <w:szCs w:val="18"/>
              </w:rPr>
              <w:t>以上的补风，能有效的改善厨房的操作环境；</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、抽风口均带有流量调节开关，可根据实际使用情况进行调节，方便使用</w:t>
            </w:r>
            <w:r>
              <w:rPr>
                <w:rFonts w:ascii="宋体" w:hAnsi="宋体" w:cs="宋体" w:hint="eastAsia"/>
                <w:color w:val="000000"/>
                <w:kern w:val="0"/>
                <w:sz w:val="18"/>
                <w:szCs w:val="18"/>
              </w:rPr>
              <w:t>.</w:t>
            </w:r>
          </w:p>
        </w:tc>
        <w:tc>
          <w:tcPr>
            <w:tcW w:w="1651"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257"/>
        </w:trPr>
        <w:tc>
          <w:tcPr>
            <w:tcW w:w="510" w:type="dxa"/>
            <w:vMerge w:val="restart"/>
            <w:tcBorders>
              <w:top w:val="single" w:sz="4" w:space="0" w:color="auto"/>
              <w:left w:val="single" w:sz="4" w:space="0" w:color="auto"/>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200</w:t>
            </w:r>
          </w:p>
        </w:tc>
        <w:tc>
          <w:tcPr>
            <w:tcW w:w="1050" w:type="dxa"/>
            <w:gridSpan w:val="2"/>
            <w:vMerge w:val="restart"/>
            <w:tcBorders>
              <w:top w:val="single" w:sz="4" w:space="0" w:color="auto"/>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净水系统</w:t>
            </w:r>
          </w:p>
        </w:tc>
        <w:tc>
          <w:tcPr>
            <w:tcW w:w="2402"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numPr>
                <w:ilvl w:val="0"/>
                <w:numId w:val="6"/>
              </w:numPr>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规格：</w:t>
            </w:r>
            <w:r>
              <w:rPr>
                <w:rFonts w:ascii="宋体" w:hAnsi="宋体" w:cs="宋体" w:hint="eastAsia"/>
                <w:color w:val="000000"/>
                <w:kern w:val="0"/>
                <w:sz w:val="18"/>
                <w:szCs w:val="18"/>
              </w:rPr>
              <w:t>(4000mm*1600mm*200mm)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p w:rsidR="00825D69" w:rsidRDefault="00825D69">
            <w:pPr>
              <w:jc w:val="left"/>
              <w:textAlignment w:val="center"/>
              <w:rPr>
                <w:rFonts w:ascii="宋体" w:hAnsi="宋体" w:cs="宋体"/>
                <w:color w:val="000000"/>
                <w:sz w:val="18"/>
                <w:szCs w:val="18"/>
              </w:rPr>
            </w:pPr>
          </w:p>
        </w:tc>
        <w:tc>
          <w:tcPr>
            <w:tcW w:w="1651" w:type="dxa"/>
            <w:vMerge w:val="restart"/>
            <w:tcBorders>
              <w:top w:val="single" w:sz="4" w:space="0" w:color="auto"/>
              <w:left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技术参数二：参照或相当于立升</w:t>
            </w:r>
            <w:r>
              <w:rPr>
                <w:rFonts w:ascii="宋体" w:hAnsi="宋体" w:cs="宋体" w:hint="eastAsia"/>
                <w:color w:val="000000"/>
                <w:kern w:val="0"/>
                <w:sz w:val="18"/>
                <w:szCs w:val="18"/>
              </w:rPr>
              <w:t>/</w:t>
            </w:r>
            <w:r>
              <w:rPr>
                <w:rFonts w:ascii="宋体" w:hAnsi="宋体" w:cs="宋体"/>
                <w:color w:val="000000"/>
                <w:kern w:val="0"/>
                <w:sz w:val="18"/>
                <w:szCs w:val="18"/>
              </w:rPr>
              <w:t>LH3-8Gd</w:t>
            </w:r>
          </w:p>
        </w:tc>
        <w:tc>
          <w:tcPr>
            <w:tcW w:w="1290" w:type="dxa"/>
            <w:vMerge w:val="restart"/>
            <w:tcBorders>
              <w:top w:val="single" w:sz="4" w:space="0" w:color="auto"/>
              <w:left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技术参数三：参照或相当于沁园</w:t>
            </w:r>
            <w:r>
              <w:rPr>
                <w:rFonts w:ascii="宋体" w:hAnsi="宋体" w:cs="宋体" w:hint="eastAsia"/>
                <w:color w:val="000000"/>
                <w:kern w:val="0"/>
                <w:sz w:val="18"/>
                <w:szCs w:val="18"/>
              </w:rPr>
              <w:t>/QG-U1-2100B</w:t>
            </w:r>
          </w:p>
        </w:tc>
        <w:tc>
          <w:tcPr>
            <w:tcW w:w="1560" w:type="dxa"/>
            <w:vMerge w:val="restart"/>
            <w:tcBorders>
              <w:top w:val="single" w:sz="4" w:space="0" w:color="auto"/>
              <w:left w:val="single" w:sz="4" w:space="0" w:color="000000"/>
              <w:right w:val="single" w:sz="4" w:space="0" w:color="auto"/>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技术参数四：参照或相当于爱惠浦</w:t>
            </w:r>
            <w:r>
              <w:rPr>
                <w:rFonts w:ascii="宋体" w:hAnsi="宋体" w:cs="宋体" w:hint="eastAsia"/>
                <w:color w:val="000000"/>
                <w:kern w:val="0"/>
                <w:sz w:val="18"/>
                <w:szCs w:val="18"/>
              </w:rPr>
              <w:t>/YG650</w:t>
            </w:r>
            <w:r>
              <w:rPr>
                <w:rFonts w:ascii="宋体" w:hAnsi="宋体" w:cs="宋体" w:hint="eastAsia"/>
                <w:color w:val="000000"/>
                <w:kern w:val="0"/>
                <w:sz w:val="18"/>
                <w:szCs w:val="18"/>
              </w:rPr>
              <w:t>×</w:t>
            </w:r>
            <w:r>
              <w:rPr>
                <w:rFonts w:ascii="宋体" w:hAnsi="宋体" w:cs="宋体" w:hint="eastAsia"/>
                <w:color w:val="000000"/>
                <w:kern w:val="0"/>
                <w:sz w:val="18"/>
                <w:szCs w:val="18"/>
              </w:rPr>
              <w:t>20</w:t>
            </w:r>
          </w:p>
        </w:tc>
      </w:tr>
      <w:tr w:rsidR="00825D69">
        <w:trPr>
          <w:trHeight w:val="758"/>
        </w:trPr>
        <w:tc>
          <w:tcPr>
            <w:tcW w:w="510" w:type="dxa"/>
            <w:vMerge/>
            <w:tcBorders>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widowControl/>
              <w:jc w:val="center"/>
              <w:textAlignment w:val="center"/>
              <w:rPr>
                <w:rFonts w:ascii="宋体" w:hAnsi="宋体" w:cs="宋体"/>
                <w:color w:val="000000"/>
                <w:kern w:val="0"/>
                <w:sz w:val="18"/>
                <w:szCs w:val="18"/>
              </w:rPr>
            </w:pPr>
          </w:p>
        </w:tc>
        <w:tc>
          <w:tcPr>
            <w:tcW w:w="1050" w:type="dxa"/>
            <w:gridSpan w:val="2"/>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widowControl/>
              <w:jc w:val="left"/>
              <w:textAlignment w:val="center"/>
              <w:rPr>
                <w:rFonts w:ascii="宋体" w:hAnsi="宋体" w:cs="宋体"/>
                <w:color w:val="000000"/>
                <w:kern w:val="0"/>
                <w:sz w:val="18"/>
                <w:szCs w:val="18"/>
              </w:rPr>
            </w:pPr>
          </w:p>
        </w:tc>
        <w:tc>
          <w:tcPr>
            <w:tcW w:w="2402"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numPr>
                <w:ilvl w:val="0"/>
                <w:numId w:val="6"/>
              </w:numPr>
              <w:jc w:val="left"/>
              <w:textAlignment w:val="center"/>
              <w:rPr>
                <w:rFonts w:ascii="宋体" w:hAnsi="宋体" w:cs="宋体"/>
                <w:color w:val="000000"/>
                <w:sz w:val="18"/>
                <w:szCs w:val="18"/>
              </w:rPr>
            </w:pPr>
            <w:r>
              <w:rPr>
                <w:rFonts w:ascii="宋体" w:hAnsi="宋体" w:cs="宋体" w:hint="eastAsia"/>
                <w:color w:val="000000"/>
                <w:kern w:val="0"/>
                <w:sz w:val="18"/>
                <w:szCs w:val="18"/>
              </w:rPr>
              <w:t>接口尺寸：≥φ</w:t>
            </w:r>
            <w:r>
              <w:rPr>
                <w:rFonts w:ascii="宋体" w:hAnsi="宋体" w:cs="宋体" w:hint="eastAsia"/>
                <w:color w:val="000000"/>
                <w:kern w:val="0"/>
                <w:sz w:val="18"/>
                <w:szCs w:val="18"/>
              </w:rPr>
              <w:t>50mm</w:t>
            </w:r>
            <w:r>
              <w:rPr>
                <w:rFonts w:ascii="宋体" w:hAnsi="宋体" w:cs="宋体" w:hint="eastAsia"/>
                <w:color w:val="000000"/>
                <w:kern w:val="0"/>
                <w:sz w:val="18"/>
                <w:szCs w:val="18"/>
              </w:rPr>
              <w:t>；进水温度：</w:t>
            </w:r>
            <w:r>
              <w:rPr>
                <w:rFonts w:ascii="宋体" w:hAnsi="宋体" w:cs="宋体" w:hint="eastAsia"/>
                <w:color w:val="000000"/>
                <w:kern w:val="0"/>
                <w:sz w:val="18"/>
                <w:szCs w:val="18"/>
              </w:rPr>
              <w:t>5-45</w:t>
            </w:r>
            <w:r>
              <w:rPr>
                <w:rFonts w:ascii="宋体" w:hAnsi="宋体" w:cs="宋体" w:hint="eastAsia"/>
                <w:color w:val="000000"/>
                <w:kern w:val="0"/>
                <w:sz w:val="18"/>
                <w:szCs w:val="18"/>
              </w:rPr>
              <w:t>（℃）；进水压力：</w:t>
            </w:r>
            <w:r>
              <w:rPr>
                <w:rFonts w:ascii="宋体" w:hAnsi="宋体" w:cs="宋体" w:hint="eastAsia"/>
                <w:color w:val="000000"/>
                <w:kern w:val="0"/>
                <w:sz w:val="18"/>
                <w:szCs w:val="18"/>
              </w:rPr>
              <w:t>0.25-0.35Mpa</w:t>
            </w:r>
            <w:r>
              <w:rPr>
                <w:rFonts w:ascii="宋体" w:hAnsi="宋体" w:cs="宋体" w:hint="eastAsia"/>
                <w:color w:val="000000"/>
                <w:kern w:val="0"/>
                <w:sz w:val="18"/>
                <w:szCs w:val="18"/>
              </w:rPr>
              <w:t>；额定产净水量：≥</w:t>
            </w:r>
            <w:r>
              <w:rPr>
                <w:rFonts w:ascii="宋体" w:hAnsi="宋体" w:cs="宋体" w:hint="eastAsia"/>
                <w:color w:val="000000"/>
                <w:kern w:val="0"/>
                <w:sz w:val="18"/>
                <w:szCs w:val="18"/>
              </w:rPr>
              <w:t>20T/h</w:t>
            </w:r>
            <w:r>
              <w:rPr>
                <w:rFonts w:ascii="宋体" w:hAnsi="宋体" w:cs="宋体" w:hint="eastAsia"/>
                <w:color w:val="000000"/>
                <w:kern w:val="0"/>
                <w:sz w:val="18"/>
                <w:szCs w:val="18"/>
              </w:rPr>
              <w:t>；</w:t>
            </w:r>
          </w:p>
          <w:p w:rsidR="00825D69" w:rsidRDefault="00825D69">
            <w:pPr>
              <w:jc w:val="left"/>
              <w:textAlignment w:val="center"/>
              <w:rPr>
                <w:rFonts w:ascii="宋体" w:hAnsi="宋体" w:cs="宋体"/>
                <w:color w:val="000000"/>
                <w:kern w:val="0"/>
                <w:sz w:val="18"/>
                <w:szCs w:val="18"/>
              </w:rPr>
            </w:pPr>
          </w:p>
        </w:tc>
        <w:tc>
          <w:tcPr>
            <w:tcW w:w="1651" w:type="dxa"/>
            <w:vMerge/>
            <w:tcBorders>
              <w:left w:val="single" w:sz="4" w:space="0" w:color="000000"/>
              <w:right w:val="single" w:sz="4" w:space="0" w:color="000000"/>
            </w:tcBorders>
            <w:shd w:val="clear" w:color="auto" w:fill="auto"/>
            <w:tcMar>
              <w:top w:w="15" w:type="dxa"/>
              <w:left w:w="15" w:type="dxa"/>
              <w:right w:w="15" w:type="dxa"/>
            </w:tcMar>
          </w:tcPr>
          <w:p w:rsidR="00825D69" w:rsidRDefault="00825D69">
            <w:pPr>
              <w:widowControl/>
              <w:jc w:val="left"/>
              <w:textAlignment w:val="top"/>
              <w:rPr>
                <w:rFonts w:ascii="宋体" w:hAnsi="宋体" w:cs="宋体"/>
                <w:color w:val="000000"/>
                <w:kern w:val="0"/>
                <w:sz w:val="18"/>
                <w:szCs w:val="18"/>
              </w:rPr>
            </w:pPr>
          </w:p>
        </w:tc>
        <w:tc>
          <w:tcPr>
            <w:tcW w:w="1290" w:type="dxa"/>
            <w:vMerge/>
            <w:tcBorders>
              <w:left w:val="single" w:sz="4" w:space="0" w:color="000000"/>
              <w:right w:val="single" w:sz="4" w:space="0" w:color="000000"/>
            </w:tcBorders>
            <w:shd w:val="clear" w:color="auto" w:fill="auto"/>
            <w:tcMar>
              <w:top w:w="15" w:type="dxa"/>
              <w:left w:w="15" w:type="dxa"/>
              <w:right w:w="15" w:type="dxa"/>
            </w:tcMar>
          </w:tcPr>
          <w:p w:rsidR="00825D69" w:rsidRDefault="00825D69">
            <w:pPr>
              <w:widowControl/>
              <w:jc w:val="left"/>
              <w:textAlignment w:val="top"/>
              <w:rPr>
                <w:rFonts w:ascii="宋体" w:hAnsi="宋体" w:cs="宋体"/>
                <w:color w:val="000000"/>
                <w:kern w:val="0"/>
                <w:sz w:val="18"/>
                <w:szCs w:val="18"/>
              </w:rPr>
            </w:pPr>
          </w:p>
        </w:tc>
        <w:tc>
          <w:tcPr>
            <w:tcW w:w="1560" w:type="dxa"/>
            <w:vMerge/>
            <w:tcBorders>
              <w:left w:val="single" w:sz="4" w:space="0" w:color="000000"/>
              <w:right w:val="single" w:sz="4" w:space="0" w:color="auto"/>
            </w:tcBorders>
            <w:shd w:val="clear" w:color="auto" w:fill="auto"/>
            <w:tcMar>
              <w:top w:w="15" w:type="dxa"/>
              <w:left w:w="15" w:type="dxa"/>
              <w:right w:w="15" w:type="dxa"/>
            </w:tcMar>
          </w:tcPr>
          <w:p w:rsidR="00825D69" w:rsidRDefault="00825D69">
            <w:pPr>
              <w:widowControl/>
              <w:jc w:val="left"/>
              <w:textAlignment w:val="top"/>
              <w:rPr>
                <w:rFonts w:ascii="宋体" w:hAnsi="宋体" w:cs="宋体"/>
                <w:color w:val="000000"/>
                <w:kern w:val="0"/>
                <w:sz w:val="18"/>
                <w:szCs w:val="18"/>
              </w:rPr>
            </w:pPr>
          </w:p>
        </w:tc>
      </w:tr>
      <w:tr w:rsidR="00825D69">
        <w:trPr>
          <w:trHeight w:val="605"/>
        </w:trPr>
        <w:tc>
          <w:tcPr>
            <w:tcW w:w="510" w:type="dxa"/>
            <w:vMerge/>
            <w:tcBorders>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widowControl/>
              <w:jc w:val="center"/>
              <w:textAlignment w:val="center"/>
              <w:rPr>
                <w:rFonts w:ascii="宋体" w:hAnsi="宋体" w:cs="宋体"/>
                <w:color w:val="000000"/>
                <w:kern w:val="0"/>
                <w:sz w:val="18"/>
                <w:szCs w:val="18"/>
              </w:rPr>
            </w:pPr>
          </w:p>
        </w:tc>
        <w:tc>
          <w:tcPr>
            <w:tcW w:w="1050" w:type="dxa"/>
            <w:gridSpan w:val="2"/>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widowControl/>
              <w:jc w:val="left"/>
              <w:textAlignment w:val="center"/>
              <w:rPr>
                <w:rFonts w:ascii="宋体" w:hAnsi="宋体" w:cs="宋体"/>
                <w:color w:val="000000"/>
                <w:kern w:val="0"/>
                <w:sz w:val="18"/>
                <w:szCs w:val="18"/>
              </w:rPr>
            </w:pPr>
          </w:p>
        </w:tc>
        <w:tc>
          <w:tcPr>
            <w:tcW w:w="2402"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numPr>
                <w:ilvl w:val="0"/>
                <w:numId w:val="6"/>
              </w:numPr>
              <w:jc w:val="left"/>
              <w:textAlignment w:val="center"/>
              <w:rPr>
                <w:rFonts w:ascii="宋体" w:hAnsi="宋体" w:cs="宋体"/>
                <w:color w:val="000000"/>
                <w:sz w:val="18"/>
                <w:szCs w:val="18"/>
              </w:rPr>
            </w:pPr>
            <w:r>
              <w:rPr>
                <w:rFonts w:ascii="宋体" w:hAnsi="宋体" w:cs="宋体" w:hint="eastAsia"/>
                <w:color w:val="000000"/>
                <w:kern w:val="0"/>
                <w:sz w:val="18"/>
                <w:szCs w:val="18"/>
              </w:rPr>
              <w:t>主设备配置：</w:t>
            </w:r>
            <w:r>
              <w:rPr>
                <w:rFonts w:ascii="宋体" w:hAnsi="宋体" w:cs="宋体" w:hint="eastAsia"/>
                <w:color w:val="000000"/>
                <w:kern w:val="0"/>
                <w:sz w:val="18"/>
                <w:szCs w:val="18"/>
              </w:rPr>
              <w:t>QG-U1-2100B 20</w:t>
            </w:r>
            <w:r>
              <w:rPr>
                <w:rFonts w:ascii="宋体" w:hAnsi="宋体" w:cs="宋体" w:hint="eastAsia"/>
                <w:color w:val="000000"/>
                <w:kern w:val="0"/>
                <w:sz w:val="18"/>
                <w:szCs w:val="18"/>
              </w:rPr>
              <w:t>套；辅件配置：</w:t>
            </w:r>
            <w:r>
              <w:rPr>
                <w:rFonts w:ascii="宋体" w:hAnsi="宋体" w:cs="宋体" w:hint="eastAsia"/>
                <w:color w:val="000000"/>
                <w:kern w:val="0"/>
                <w:sz w:val="18"/>
                <w:szCs w:val="18"/>
              </w:rPr>
              <w:t>6</w:t>
            </w:r>
            <w:r>
              <w:rPr>
                <w:rFonts w:ascii="宋体" w:hAnsi="宋体" w:cs="宋体" w:hint="eastAsia"/>
                <w:color w:val="000000"/>
                <w:kern w:val="0"/>
                <w:sz w:val="18"/>
                <w:szCs w:val="18"/>
              </w:rPr>
              <w:t>分双头阀</w:t>
            </w:r>
            <w:r>
              <w:rPr>
                <w:rFonts w:ascii="宋体" w:hAnsi="宋体" w:cs="宋体" w:hint="eastAsia"/>
                <w:color w:val="000000"/>
                <w:kern w:val="0"/>
                <w:sz w:val="18"/>
                <w:szCs w:val="18"/>
              </w:rPr>
              <w:t>+</w:t>
            </w:r>
            <w:r>
              <w:rPr>
                <w:rFonts w:ascii="宋体" w:hAnsi="宋体" w:cs="宋体" w:hint="eastAsia"/>
                <w:color w:val="000000"/>
                <w:kern w:val="0"/>
                <w:sz w:val="18"/>
                <w:szCs w:val="18"/>
              </w:rPr>
              <w:t>现场所需国标闸阀、国标用管等；使用配置：净水食堂、阀门标示、净污水标示导向等；</w:t>
            </w:r>
          </w:p>
          <w:p w:rsidR="00825D69" w:rsidRDefault="00825D69">
            <w:pPr>
              <w:jc w:val="left"/>
              <w:textAlignment w:val="center"/>
              <w:rPr>
                <w:rFonts w:ascii="宋体" w:hAnsi="宋体" w:cs="宋体"/>
                <w:color w:val="000000"/>
                <w:kern w:val="0"/>
                <w:sz w:val="18"/>
                <w:szCs w:val="18"/>
              </w:rPr>
            </w:pPr>
          </w:p>
        </w:tc>
        <w:tc>
          <w:tcPr>
            <w:tcW w:w="1651" w:type="dxa"/>
            <w:vMerge/>
            <w:tcBorders>
              <w:left w:val="single" w:sz="4" w:space="0" w:color="000000"/>
              <w:right w:val="single" w:sz="4" w:space="0" w:color="000000"/>
            </w:tcBorders>
            <w:shd w:val="clear" w:color="auto" w:fill="auto"/>
            <w:tcMar>
              <w:top w:w="15" w:type="dxa"/>
              <w:left w:w="15" w:type="dxa"/>
              <w:right w:w="15" w:type="dxa"/>
            </w:tcMar>
          </w:tcPr>
          <w:p w:rsidR="00825D69" w:rsidRDefault="00825D69">
            <w:pPr>
              <w:widowControl/>
              <w:jc w:val="left"/>
              <w:textAlignment w:val="top"/>
              <w:rPr>
                <w:rFonts w:ascii="宋体" w:hAnsi="宋体" w:cs="宋体"/>
                <w:color w:val="000000"/>
                <w:kern w:val="0"/>
                <w:sz w:val="18"/>
                <w:szCs w:val="18"/>
              </w:rPr>
            </w:pPr>
          </w:p>
        </w:tc>
        <w:tc>
          <w:tcPr>
            <w:tcW w:w="1290" w:type="dxa"/>
            <w:vMerge/>
            <w:tcBorders>
              <w:left w:val="single" w:sz="4" w:space="0" w:color="000000"/>
              <w:right w:val="single" w:sz="4" w:space="0" w:color="000000"/>
            </w:tcBorders>
            <w:shd w:val="clear" w:color="auto" w:fill="auto"/>
            <w:tcMar>
              <w:top w:w="15" w:type="dxa"/>
              <w:left w:w="15" w:type="dxa"/>
              <w:right w:w="15" w:type="dxa"/>
            </w:tcMar>
          </w:tcPr>
          <w:p w:rsidR="00825D69" w:rsidRDefault="00825D69">
            <w:pPr>
              <w:widowControl/>
              <w:jc w:val="left"/>
              <w:textAlignment w:val="top"/>
              <w:rPr>
                <w:rFonts w:ascii="宋体" w:hAnsi="宋体" w:cs="宋体"/>
                <w:color w:val="000000"/>
                <w:kern w:val="0"/>
                <w:sz w:val="18"/>
                <w:szCs w:val="18"/>
              </w:rPr>
            </w:pPr>
          </w:p>
        </w:tc>
        <w:tc>
          <w:tcPr>
            <w:tcW w:w="1560" w:type="dxa"/>
            <w:vMerge/>
            <w:tcBorders>
              <w:left w:val="single" w:sz="4" w:space="0" w:color="000000"/>
              <w:right w:val="single" w:sz="4" w:space="0" w:color="auto"/>
            </w:tcBorders>
            <w:shd w:val="clear" w:color="auto" w:fill="auto"/>
            <w:tcMar>
              <w:top w:w="15" w:type="dxa"/>
              <w:left w:w="15" w:type="dxa"/>
              <w:right w:w="15" w:type="dxa"/>
            </w:tcMar>
          </w:tcPr>
          <w:p w:rsidR="00825D69" w:rsidRDefault="00825D69">
            <w:pPr>
              <w:widowControl/>
              <w:jc w:val="left"/>
              <w:textAlignment w:val="top"/>
              <w:rPr>
                <w:rFonts w:ascii="宋体" w:hAnsi="宋体" w:cs="宋体"/>
                <w:color w:val="000000"/>
                <w:kern w:val="0"/>
                <w:sz w:val="18"/>
                <w:szCs w:val="18"/>
              </w:rPr>
            </w:pPr>
          </w:p>
        </w:tc>
      </w:tr>
      <w:tr w:rsidR="00825D69">
        <w:trPr>
          <w:trHeight w:val="710"/>
        </w:trPr>
        <w:tc>
          <w:tcPr>
            <w:tcW w:w="510" w:type="dxa"/>
            <w:vMerge/>
            <w:tcBorders>
              <w:left w:val="single" w:sz="4" w:space="0" w:color="auto"/>
              <w:bottom w:val="single" w:sz="4" w:space="0" w:color="auto"/>
              <w:right w:val="single" w:sz="4" w:space="0" w:color="000000"/>
            </w:tcBorders>
            <w:shd w:val="clear" w:color="auto" w:fill="auto"/>
            <w:tcMar>
              <w:top w:w="15" w:type="dxa"/>
              <w:left w:w="15" w:type="dxa"/>
              <w:right w:w="15" w:type="dxa"/>
            </w:tcMar>
            <w:vAlign w:val="center"/>
          </w:tcPr>
          <w:p w:rsidR="00825D69" w:rsidRDefault="00825D69">
            <w:pPr>
              <w:widowControl/>
              <w:jc w:val="center"/>
              <w:textAlignment w:val="center"/>
              <w:rPr>
                <w:rFonts w:ascii="宋体" w:hAnsi="宋体" w:cs="宋体"/>
                <w:color w:val="000000"/>
                <w:kern w:val="0"/>
                <w:sz w:val="18"/>
                <w:szCs w:val="18"/>
              </w:rPr>
            </w:pPr>
          </w:p>
        </w:tc>
        <w:tc>
          <w:tcPr>
            <w:tcW w:w="1050" w:type="dxa"/>
            <w:gridSpan w:val="2"/>
            <w:vMerge/>
            <w:tcBorders>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825D69">
            <w:pPr>
              <w:widowControl/>
              <w:jc w:val="left"/>
              <w:textAlignment w:val="center"/>
              <w:rPr>
                <w:rFonts w:ascii="宋体" w:hAnsi="宋体" w:cs="宋体"/>
                <w:color w:val="000000"/>
                <w:kern w:val="0"/>
                <w:sz w:val="18"/>
                <w:szCs w:val="18"/>
              </w:rPr>
            </w:pPr>
          </w:p>
        </w:tc>
        <w:tc>
          <w:tcPr>
            <w:tcW w:w="2402"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numPr>
                <w:ilvl w:val="0"/>
                <w:numId w:val="6"/>
              </w:numPr>
              <w:jc w:val="left"/>
              <w:textAlignment w:val="center"/>
              <w:rPr>
                <w:rFonts w:ascii="宋体" w:hAnsi="宋体" w:cs="宋体"/>
                <w:color w:val="000000"/>
                <w:sz w:val="18"/>
                <w:szCs w:val="18"/>
              </w:rPr>
            </w:pPr>
            <w:r>
              <w:rPr>
                <w:rFonts w:ascii="宋体" w:hAnsi="宋体" w:cs="宋体" w:hint="eastAsia"/>
                <w:color w:val="000000"/>
                <w:kern w:val="0"/>
                <w:sz w:val="18"/>
                <w:szCs w:val="18"/>
              </w:rPr>
              <w:t>过滤精度：</w:t>
            </w:r>
            <w:r>
              <w:rPr>
                <w:rFonts w:ascii="宋体" w:hAnsi="宋体" w:cs="宋体" w:hint="eastAsia"/>
                <w:color w:val="000000"/>
                <w:kern w:val="0"/>
                <w:sz w:val="18"/>
                <w:szCs w:val="18"/>
              </w:rPr>
              <w:t>0.01</w:t>
            </w:r>
            <w:r>
              <w:rPr>
                <w:rFonts w:ascii="宋体" w:hAnsi="宋体" w:cs="宋体" w:hint="eastAsia"/>
                <w:color w:val="000000"/>
                <w:kern w:val="0"/>
                <w:sz w:val="18"/>
                <w:szCs w:val="18"/>
              </w:rPr>
              <w:t>微米；</w:t>
            </w:r>
          </w:p>
          <w:p w:rsidR="00825D69" w:rsidRDefault="00825D69">
            <w:pPr>
              <w:jc w:val="left"/>
              <w:textAlignment w:val="center"/>
              <w:rPr>
                <w:rFonts w:ascii="宋体" w:hAnsi="宋体" w:cs="宋体"/>
                <w:color w:val="000000"/>
                <w:kern w:val="0"/>
                <w:sz w:val="18"/>
                <w:szCs w:val="18"/>
              </w:rPr>
            </w:pPr>
          </w:p>
        </w:tc>
        <w:tc>
          <w:tcPr>
            <w:tcW w:w="1651" w:type="dxa"/>
            <w:vMerge/>
            <w:tcBorders>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widowControl/>
              <w:jc w:val="left"/>
              <w:textAlignment w:val="top"/>
              <w:rPr>
                <w:rFonts w:ascii="宋体" w:hAnsi="宋体" w:cs="宋体"/>
                <w:color w:val="000000"/>
                <w:kern w:val="0"/>
                <w:sz w:val="18"/>
                <w:szCs w:val="18"/>
              </w:rPr>
            </w:pPr>
          </w:p>
        </w:tc>
        <w:tc>
          <w:tcPr>
            <w:tcW w:w="1290" w:type="dxa"/>
            <w:vMerge/>
            <w:tcBorders>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widowControl/>
              <w:jc w:val="left"/>
              <w:textAlignment w:val="top"/>
              <w:rPr>
                <w:rFonts w:ascii="宋体" w:hAnsi="宋体" w:cs="宋体"/>
                <w:color w:val="000000"/>
                <w:kern w:val="0"/>
                <w:sz w:val="18"/>
                <w:szCs w:val="18"/>
              </w:rPr>
            </w:pPr>
          </w:p>
        </w:tc>
        <w:tc>
          <w:tcPr>
            <w:tcW w:w="1560" w:type="dxa"/>
            <w:vMerge/>
            <w:tcBorders>
              <w:left w:val="single" w:sz="4" w:space="0" w:color="000000"/>
              <w:bottom w:val="single" w:sz="4" w:space="0" w:color="auto"/>
              <w:right w:val="single" w:sz="4" w:space="0" w:color="auto"/>
            </w:tcBorders>
            <w:shd w:val="clear" w:color="auto" w:fill="auto"/>
            <w:tcMar>
              <w:top w:w="15" w:type="dxa"/>
              <w:left w:w="15" w:type="dxa"/>
              <w:right w:w="15" w:type="dxa"/>
            </w:tcMar>
          </w:tcPr>
          <w:p w:rsidR="00825D69" w:rsidRDefault="00825D69">
            <w:pPr>
              <w:widowControl/>
              <w:jc w:val="left"/>
              <w:textAlignment w:val="top"/>
              <w:rPr>
                <w:rFonts w:ascii="宋体" w:hAnsi="宋体" w:cs="宋体"/>
                <w:color w:val="000000"/>
                <w:kern w:val="0"/>
                <w:sz w:val="18"/>
                <w:szCs w:val="18"/>
              </w:rPr>
            </w:pPr>
          </w:p>
        </w:tc>
      </w:tr>
      <w:tr w:rsidR="00825D69">
        <w:trPr>
          <w:trHeight w:val="335"/>
        </w:trPr>
        <w:tc>
          <w:tcPr>
            <w:tcW w:w="510" w:type="dxa"/>
            <w:vMerge/>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widowControl/>
              <w:jc w:val="center"/>
              <w:textAlignment w:val="center"/>
              <w:rPr>
                <w:rFonts w:ascii="宋体" w:hAnsi="宋体" w:cs="宋体"/>
                <w:color w:val="000000"/>
                <w:kern w:val="0"/>
                <w:sz w:val="18"/>
                <w:szCs w:val="18"/>
              </w:rPr>
            </w:pPr>
          </w:p>
        </w:tc>
        <w:tc>
          <w:tcPr>
            <w:tcW w:w="1050" w:type="dxa"/>
            <w:gridSpan w:val="2"/>
            <w:vMerge/>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widowControl/>
              <w:jc w:val="left"/>
              <w:textAlignment w:val="center"/>
              <w:rPr>
                <w:rFonts w:ascii="宋体" w:hAnsi="宋体" w:cs="宋体"/>
                <w:color w:val="000000"/>
                <w:kern w:val="0"/>
                <w:sz w:val="18"/>
                <w:szCs w:val="18"/>
              </w:rPr>
            </w:pPr>
          </w:p>
        </w:tc>
        <w:tc>
          <w:tcPr>
            <w:tcW w:w="2402"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numPr>
                <w:ilvl w:val="0"/>
                <w:numId w:val="6"/>
              </w:numPr>
              <w:jc w:val="left"/>
              <w:textAlignment w:val="center"/>
              <w:rPr>
                <w:rFonts w:ascii="宋体" w:hAnsi="宋体" w:cs="宋体"/>
                <w:color w:val="000000"/>
                <w:sz w:val="18"/>
                <w:szCs w:val="18"/>
              </w:rPr>
            </w:pPr>
            <w:r>
              <w:rPr>
                <w:rFonts w:ascii="宋体" w:hAnsi="宋体" w:cs="宋体" w:hint="eastAsia"/>
                <w:color w:val="000000"/>
                <w:kern w:val="0"/>
                <w:sz w:val="18"/>
                <w:szCs w:val="18"/>
              </w:rPr>
              <w:t>功能特点：分离式过滤悬浮物、胶体、细菌、病毒、杂质等，产水水质达到《生活饮用水卫生标准》（</w:t>
            </w:r>
            <w:r>
              <w:rPr>
                <w:rFonts w:ascii="宋体" w:hAnsi="宋体" w:cs="宋体" w:hint="eastAsia"/>
                <w:color w:val="000000"/>
                <w:kern w:val="0"/>
                <w:sz w:val="18"/>
                <w:szCs w:val="18"/>
              </w:rPr>
              <w:t>GB5749-2006</w:t>
            </w:r>
            <w:r>
              <w:rPr>
                <w:rFonts w:ascii="宋体" w:hAnsi="宋体" w:cs="宋体" w:hint="eastAsia"/>
                <w:color w:val="000000"/>
                <w:kern w:val="0"/>
                <w:sz w:val="18"/>
                <w:szCs w:val="18"/>
              </w:rPr>
              <w:t>）</w:t>
            </w:r>
          </w:p>
          <w:p w:rsidR="00825D69" w:rsidRDefault="00825D69">
            <w:pPr>
              <w:jc w:val="left"/>
              <w:textAlignment w:val="center"/>
              <w:rPr>
                <w:rFonts w:ascii="宋体" w:hAnsi="宋体" w:cs="宋体"/>
                <w:color w:val="000000"/>
                <w:kern w:val="0"/>
                <w:sz w:val="18"/>
                <w:szCs w:val="18"/>
              </w:rPr>
            </w:pPr>
          </w:p>
        </w:tc>
        <w:tc>
          <w:tcPr>
            <w:tcW w:w="1651" w:type="dxa"/>
            <w:vMerge/>
            <w:tcBorders>
              <w:top w:val="single" w:sz="4" w:space="0" w:color="auto"/>
              <w:left w:val="single" w:sz="4" w:space="0" w:color="000000"/>
              <w:right w:val="single" w:sz="4" w:space="0" w:color="000000"/>
            </w:tcBorders>
            <w:shd w:val="clear" w:color="auto" w:fill="auto"/>
            <w:tcMar>
              <w:top w:w="15" w:type="dxa"/>
              <w:left w:w="15" w:type="dxa"/>
              <w:right w:w="15" w:type="dxa"/>
            </w:tcMar>
          </w:tcPr>
          <w:p w:rsidR="00825D69" w:rsidRDefault="00825D69">
            <w:pPr>
              <w:widowControl/>
              <w:jc w:val="left"/>
              <w:textAlignment w:val="top"/>
              <w:rPr>
                <w:rFonts w:ascii="宋体" w:hAnsi="宋体" w:cs="宋体"/>
                <w:color w:val="000000"/>
                <w:kern w:val="0"/>
                <w:sz w:val="18"/>
                <w:szCs w:val="18"/>
              </w:rPr>
            </w:pPr>
          </w:p>
        </w:tc>
        <w:tc>
          <w:tcPr>
            <w:tcW w:w="1290" w:type="dxa"/>
            <w:vMerge/>
            <w:tcBorders>
              <w:top w:val="single" w:sz="4" w:space="0" w:color="auto"/>
              <w:left w:val="single" w:sz="4" w:space="0" w:color="000000"/>
              <w:right w:val="single" w:sz="4" w:space="0" w:color="000000"/>
            </w:tcBorders>
            <w:shd w:val="clear" w:color="auto" w:fill="auto"/>
            <w:tcMar>
              <w:top w:w="15" w:type="dxa"/>
              <w:left w:w="15" w:type="dxa"/>
              <w:right w:w="15" w:type="dxa"/>
            </w:tcMar>
          </w:tcPr>
          <w:p w:rsidR="00825D69" w:rsidRDefault="00825D69">
            <w:pPr>
              <w:widowControl/>
              <w:jc w:val="left"/>
              <w:textAlignment w:val="top"/>
              <w:rPr>
                <w:rFonts w:ascii="宋体" w:hAnsi="宋体" w:cs="宋体"/>
                <w:color w:val="000000"/>
                <w:kern w:val="0"/>
                <w:sz w:val="18"/>
                <w:szCs w:val="18"/>
              </w:rPr>
            </w:pPr>
          </w:p>
        </w:tc>
        <w:tc>
          <w:tcPr>
            <w:tcW w:w="1560" w:type="dxa"/>
            <w:vMerge/>
            <w:tcBorders>
              <w:top w:val="single" w:sz="4" w:space="0" w:color="auto"/>
              <w:left w:val="single" w:sz="4" w:space="0" w:color="000000"/>
              <w:right w:val="single" w:sz="4" w:space="0" w:color="auto"/>
            </w:tcBorders>
            <w:shd w:val="clear" w:color="auto" w:fill="auto"/>
            <w:tcMar>
              <w:top w:w="15" w:type="dxa"/>
              <w:left w:w="15" w:type="dxa"/>
              <w:right w:w="15" w:type="dxa"/>
            </w:tcMar>
          </w:tcPr>
          <w:p w:rsidR="00825D69" w:rsidRDefault="00825D69">
            <w:pPr>
              <w:widowControl/>
              <w:jc w:val="left"/>
              <w:textAlignment w:val="top"/>
              <w:rPr>
                <w:rFonts w:ascii="宋体" w:hAnsi="宋体" w:cs="宋体"/>
                <w:color w:val="000000"/>
                <w:kern w:val="0"/>
                <w:sz w:val="18"/>
                <w:szCs w:val="18"/>
              </w:rPr>
            </w:pPr>
          </w:p>
        </w:tc>
      </w:tr>
      <w:tr w:rsidR="00825D69">
        <w:trPr>
          <w:trHeight w:val="650"/>
        </w:trPr>
        <w:tc>
          <w:tcPr>
            <w:tcW w:w="510" w:type="dxa"/>
            <w:vMerge/>
            <w:tcBorders>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widowControl/>
              <w:jc w:val="center"/>
              <w:textAlignment w:val="center"/>
              <w:rPr>
                <w:rFonts w:ascii="宋体" w:hAnsi="宋体" w:cs="宋体"/>
                <w:color w:val="000000"/>
                <w:kern w:val="0"/>
                <w:sz w:val="18"/>
                <w:szCs w:val="18"/>
              </w:rPr>
            </w:pPr>
          </w:p>
        </w:tc>
        <w:tc>
          <w:tcPr>
            <w:tcW w:w="1050" w:type="dxa"/>
            <w:gridSpan w:val="2"/>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widowControl/>
              <w:jc w:val="left"/>
              <w:textAlignment w:val="center"/>
              <w:rPr>
                <w:rFonts w:ascii="宋体" w:hAnsi="宋体" w:cs="宋体"/>
                <w:color w:val="000000"/>
                <w:kern w:val="0"/>
                <w:sz w:val="18"/>
                <w:szCs w:val="18"/>
              </w:rPr>
            </w:pPr>
          </w:p>
        </w:tc>
        <w:tc>
          <w:tcPr>
            <w:tcW w:w="2402"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numPr>
                <w:ilvl w:val="0"/>
                <w:numId w:val="6"/>
              </w:numPr>
              <w:jc w:val="left"/>
              <w:textAlignment w:val="center"/>
              <w:rPr>
                <w:rFonts w:ascii="宋体" w:hAnsi="宋体" w:cs="宋体"/>
                <w:color w:val="000000"/>
                <w:sz w:val="18"/>
                <w:szCs w:val="18"/>
              </w:rPr>
            </w:pPr>
            <w:r>
              <w:rPr>
                <w:rFonts w:ascii="宋体" w:hAnsi="宋体" w:cs="宋体" w:hint="eastAsia"/>
                <w:color w:val="000000"/>
                <w:kern w:val="0"/>
                <w:sz w:val="18"/>
                <w:szCs w:val="18"/>
              </w:rPr>
              <w:t>要求；净水制定：自来水压，全自动制水；净水接驳口：所有浸泡池、面点、糕点、炒菜、蒸饭、煲汤、水果间、开水器等需净水用点；</w:t>
            </w:r>
          </w:p>
          <w:p w:rsidR="00825D69" w:rsidRDefault="00825D69">
            <w:pPr>
              <w:jc w:val="left"/>
              <w:textAlignment w:val="center"/>
              <w:rPr>
                <w:rFonts w:ascii="宋体" w:hAnsi="宋体" w:cs="宋体"/>
                <w:color w:val="000000"/>
                <w:kern w:val="0"/>
                <w:sz w:val="18"/>
                <w:szCs w:val="18"/>
              </w:rPr>
            </w:pPr>
          </w:p>
        </w:tc>
        <w:tc>
          <w:tcPr>
            <w:tcW w:w="1651" w:type="dxa"/>
            <w:vMerge/>
            <w:tcBorders>
              <w:left w:val="single" w:sz="4" w:space="0" w:color="000000"/>
              <w:right w:val="single" w:sz="4" w:space="0" w:color="000000"/>
            </w:tcBorders>
            <w:shd w:val="clear" w:color="auto" w:fill="auto"/>
            <w:tcMar>
              <w:top w:w="15" w:type="dxa"/>
              <w:left w:w="15" w:type="dxa"/>
              <w:right w:w="15" w:type="dxa"/>
            </w:tcMar>
          </w:tcPr>
          <w:p w:rsidR="00825D69" w:rsidRDefault="00825D69">
            <w:pPr>
              <w:widowControl/>
              <w:jc w:val="left"/>
              <w:textAlignment w:val="top"/>
              <w:rPr>
                <w:rFonts w:ascii="宋体" w:hAnsi="宋体" w:cs="宋体"/>
                <w:color w:val="000000"/>
                <w:kern w:val="0"/>
                <w:sz w:val="18"/>
                <w:szCs w:val="18"/>
              </w:rPr>
            </w:pPr>
          </w:p>
        </w:tc>
        <w:tc>
          <w:tcPr>
            <w:tcW w:w="1290" w:type="dxa"/>
            <w:vMerge/>
            <w:tcBorders>
              <w:left w:val="single" w:sz="4" w:space="0" w:color="000000"/>
              <w:right w:val="single" w:sz="4" w:space="0" w:color="000000"/>
            </w:tcBorders>
            <w:shd w:val="clear" w:color="auto" w:fill="auto"/>
            <w:tcMar>
              <w:top w:w="15" w:type="dxa"/>
              <w:left w:w="15" w:type="dxa"/>
              <w:right w:w="15" w:type="dxa"/>
            </w:tcMar>
          </w:tcPr>
          <w:p w:rsidR="00825D69" w:rsidRDefault="00825D69">
            <w:pPr>
              <w:widowControl/>
              <w:jc w:val="left"/>
              <w:textAlignment w:val="top"/>
              <w:rPr>
                <w:rFonts w:ascii="宋体" w:hAnsi="宋体" w:cs="宋体"/>
                <w:color w:val="000000"/>
                <w:kern w:val="0"/>
                <w:sz w:val="18"/>
                <w:szCs w:val="18"/>
              </w:rPr>
            </w:pPr>
          </w:p>
        </w:tc>
        <w:tc>
          <w:tcPr>
            <w:tcW w:w="1560" w:type="dxa"/>
            <w:vMerge/>
            <w:tcBorders>
              <w:left w:val="single" w:sz="4" w:space="0" w:color="000000"/>
              <w:right w:val="single" w:sz="4" w:space="0" w:color="auto"/>
            </w:tcBorders>
            <w:shd w:val="clear" w:color="auto" w:fill="auto"/>
            <w:tcMar>
              <w:top w:w="15" w:type="dxa"/>
              <w:left w:w="15" w:type="dxa"/>
              <w:right w:w="15" w:type="dxa"/>
            </w:tcMar>
          </w:tcPr>
          <w:p w:rsidR="00825D69" w:rsidRDefault="00825D69">
            <w:pPr>
              <w:widowControl/>
              <w:jc w:val="left"/>
              <w:textAlignment w:val="top"/>
              <w:rPr>
                <w:rFonts w:ascii="宋体" w:hAnsi="宋体" w:cs="宋体"/>
                <w:color w:val="000000"/>
                <w:kern w:val="0"/>
                <w:sz w:val="18"/>
                <w:szCs w:val="18"/>
              </w:rPr>
            </w:pPr>
          </w:p>
        </w:tc>
      </w:tr>
      <w:tr w:rsidR="00825D69">
        <w:trPr>
          <w:trHeight w:val="695"/>
        </w:trPr>
        <w:tc>
          <w:tcPr>
            <w:tcW w:w="510" w:type="dxa"/>
            <w:vMerge/>
            <w:tcBorders>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widowControl/>
              <w:jc w:val="center"/>
              <w:textAlignment w:val="center"/>
              <w:rPr>
                <w:rFonts w:ascii="宋体" w:hAnsi="宋体" w:cs="宋体"/>
                <w:color w:val="000000"/>
                <w:kern w:val="0"/>
                <w:sz w:val="18"/>
                <w:szCs w:val="18"/>
              </w:rPr>
            </w:pPr>
          </w:p>
        </w:tc>
        <w:tc>
          <w:tcPr>
            <w:tcW w:w="1050" w:type="dxa"/>
            <w:gridSpan w:val="2"/>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widowControl/>
              <w:jc w:val="left"/>
              <w:textAlignment w:val="center"/>
              <w:rPr>
                <w:rFonts w:ascii="宋体" w:hAnsi="宋体" w:cs="宋体"/>
                <w:color w:val="000000"/>
                <w:kern w:val="0"/>
                <w:sz w:val="18"/>
                <w:szCs w:val="18"/>
              </w:rPr>
            </w:pPr>
          </w:p>
        </w:tc>
        <w:tc>
          <w:tcPr>
            <w:tcW w:w="2402"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numPr>
                <w:ilvl w:val="0"/>
                <w:numId w:val="6"/>
              </w:numPr>
              <w:jc w:val="left"/>
              <w:textAlignment w:val="center"/>
              <w:rPr>
                <w:rFonts w:ascii="宋体" w:hAnsi="宋体" w:cs="宋体"/>
                <w:color w:val="000000"/>
                <w:sz w:val="18"/>
                <w:szCs w:val="18"/>
              </w:rPr>
            </w:pPr>
            <w:r>
              <w:rPr>
                <w:rFonts w:ascii="宋体" w:hAnsi="宋体" w:cs="宋体" w:hint="eastAsia"/>
                <w:color w:val="000000"/>
                <w:kern w:val="0"/>
                <w:sz w:val="18"/>
                <w:szCs w:val="18"/>
              </w:rPr>
              <w:t>污水排放：接食堂洗地喉</w:t>
            </w:r>
            <w:r>
              <w:rPr>
                <w:rFonts w:ascii="宋体" w:hAnsi="宋体" w:cs="宋体" w:hint="eastAsia"/>
                <w:color w:val="000000"/>
                <w:kern w:val="0"/>
                <w:sz w:val="18"/>
                <w:szCs w:val="18"/>
              </w:rPr>
              <w:t>+</w:t>
            </w:r>
            <w:r>
              <w:rPr>
                <w:rFonts w:ascii="宋体" w:hAnsi="宋体" w:cs="宋体" w:hint="eastAsia"/>
                <w:color w:val="000000"/>
                <w:kern w:val="0"/>
                <w:sz w:val="18"/>
                <w:szCs w:val="18"/>
              </w:rPr>
              <w:t>现场反冲洗；净污水比例：</w:t>
            </w:r>
            <w:r>
              <w:rPr>
                <w:rFonts w:ascii="宋体" w:hAnsi="宋体" w:cs="宋体" w:hint="eastAsia"/>
                <w:color w:val="000000"/>
                <w:kern w:val="0"/>
                <w:sz w:val="18"/>
                <w:szCs w:val="18"/>
              </w:rPr>
              <w:t>97</w:t>
            </w:r>
            <w:r>
              <w:rPr>
                <w:rFonts w:ascii="宋体" w:hAnsi="宋体" w:cs="宋体" w:hint="eastAsia"/>
                <w:color w:val="000000"/>
                <w:kern w:val="0"/>
                <w:sz w:val="18"/>
                <w:szCs w:val="18"/>
              </w:rPr>
              <w:t>：</w:t>
            </w:r>
            <w:r>
              <w:rPr>
                <w:rFonts w:ascii="宋体" w:hAnsi="宋体" w:cs="宋体" w:hint="eastAsia"/>
                <w:color w:val="000000"/>
                <w:kern w:val="0"/>
                <w:sz w:val="18"/>
                <w:szCs w:val="18"/>
              </w:rPr>
              <w:lastRenderedPageBreak/>
              <w:t>3</w:t>
            </w:r>
            <w:r>
              <w:rPr>
                <w:rFonts w:ascii="宋体" w:hAnsi="宋体" w:cs="宋体" w:hint="eastAsia"/>
                <w:color w:val="000000"/>
                <w:kern w:val="0"/>
                <w:sz w:val="18"/>
                <w:szCs w:val="18"/>
              </w:rPr>
              <w:t>；自来水使用率：</w:t>
            </w:r>
            <w:r>
              <w:rPr>
                <w:rFonts w:ascii="宋体" w:hAnsi="宋体" w:cs="宋体" w:hint="eastAsia"/>
                <w:color w:val="000000"/>
                <w:kern w:val="0"/>
                <w:sz w:val="18"/>
                <w:szCs w:val="18"/>
              </w:rPr>
              <w:t>99.98%</w:t>
            </w:r>
            <w:r>
              <w:rPr>
                <w:rFonts w:ascii="宋体" w:hAnsi="宋体" w:cs="宋体" w:hint="eastAsia"/>
                <w:color w:val="000000"/>
                <w:kern w:val="0"/>
                <w:sz w:val="18"/>
                <w:szCs w:val="18"/>
              </w:rPr>
              <w:t>；</w:t>
            </w:r>
          </w:p>
          <w:p w:rsidR="00825D69" w:rsidRDefault="00825D69">
            <w:pPr>
              <w:jc w:val="left"/>
              <w:textAlignment w:val="center"/>
              <w:rPr>
                <w:rFonts w:ascii="宋体" w:hAnsi="宋体" w:cs="宋体"/>
                <w:color w:val="000000"/>
                <w:kern w:val="0"/>
                <w:sz w:val="18"/>
                <w:szCs w:val="18"/>
              </w:rPr>
            </w:pPr>
          </w:p>
        </w:tc>
        <w:tc>
          <w:tcPr>
            <w:tcW w:w="1651" w:type="dxa"/>
            <w:vMerge/>
            <w:tcBorders>
              <w:left w:val="single" w:sz="4" w:space="0" w:color="000000"/>
              <w:right w:val="single" w:sz="4" w:space="0" w:color="000000"/>
            </w:tcBorders>
            <w:shd w:val="clear" w:color="auto" w:fill="auto"/>
            <w:tcMar>
              <w:top w:w="15" w:type="dxa"/>
              <w:left w:w="15" w:type="dxa"/>
              <w:right w:w="15" w:type="dxa"/>
            </w:tcMar>
          </w:tcPr>
          <w:p w:rsidR="00825D69" w:rsidRDefault="00825D69">
            <w:pPr>
              <w:widowControl/>
              <w:jc w:val="left"/>
              <w:textAlignment w:val="top"/>
              <w:rPr>
                <w:rFonts w:ascii="宋体" w:hAnsi="宋体" w:cs="宋体"/>
                <w:color w:val="000000"/>
                <w:kern w:val="0"/>
                <w:sz w:val="18"/>
                <w:szCs w:val="18"/>
              </w:rPr>
            </w:pPr>
          </w:p>
        </w:tc>
        <w:tc>
          <w:tcPr>
            <w:tcW w:w="1290" w:type="dxa"/>
            <w:vMerge/>
            <w:tcBorders>
              <w:left w:val="single" w:sz="4" w:space="0" w:color="000000"/>
              <w:right w:val="single" w:sz="4" w:space="0" w:color="000000"/>
            </w:tcBorders>
            <w:shd w:val="clear" w:color="auto" w:fill="auto"/>
            <w:tcMar>
              <w:top w:w="15" w:type="dxa"/>
              <w:left w:w="15" w:type="dxa"/>
              <w:right w:w="15" w:type="dxa"/>
            </w:tcMar>
          </w:tcPr>
          <w:p w:rsidR="00825D69" w:rsidRDefault="00825D69">
            <w:pPr>
              <w:widowControl/>
              <w:jc w:val="left"/>
              <w:textAlignment w:val="top"/>
              <w:rPr>
                <w:rFonts w:ascii="宋体" w:hAnsi="宋体" w:cs="宋体"/>
                <w:color w:val="000000"/>
                <w:kern w:val="0"/>
                <w:sz w:val="18"/>
                <w:szCs w:val="18"/>
              </w:rPr>
            </w:pPr>
          </w:p>
        </w:tc>
        <w:tc>
          <w:tcPr>
            <w:tcW w:w="1560" w:type="dxa"/>
            <w:vMerge/>
            <w:tcBorders>
              <w:left w:val="single" w:sz="4" w:space="0" w:color="000000"/>
              <w:right w:val="single" w:sz="4" w:space="0" w:color="auto"/>
            </w:tcBorders>
            <w:shd w:val="clear" w:color="auto" w:fill="auto"/>
            <w:tcMar>
              <w:top w:w="15" w:type="dxa"/>
              <w:left w:w="15" w:type="dxa"/>
              <w:right w:w="15" w:type="dxa"/>
            </w:tcMar>
          </w:tcPr>
          <w:p w:rsidR="00825D69" w:rsidRDefault="00825D69">
            <w:pPr>
              <w:widowControl/>
              <w:jc w:val="left"/>
              <w:textAlignment w:val="top"/>
              <w:rPr>
                <w:rFonts w:ascii="宋体" w:hAnsi="宋体" w:cs="宋体"/>
                <w:color w:val="000000"/>
                <w:kern w:val="0"/>
                <w:sz w:val="18"/>
                <w:szCs w:val="18"/>
              </w:rPr>
            </w:pPr>
          </w:p>
        </w:tc>
      </w:tr>
      <w:tr w:rsidR="00825D69">
        <w:trPr>
          <w:trHeight w:val="1209"/>
        </w:trPr>
        <w:tc>
          <w:tcPr>
            <w:tcW w:w="510" w:type="dxa"/>
            <w:vMerge/>
            <w:tcBorders>
              <w:left w:val="single" w:sz="4" w:space="0" w:color="auto"/>
              <w:bottom w:val="single" w:sz="4" w:space="0" w:color="auto"/>
              <w:right w:val="single" w:sz="4" w:space="0" w:color="000000"/>
            </w:tcBorders>
            <w:shd w:val="clear" w:color="auto" w:fill="auto"/>
            <w:tcMar>
              <w:top w:w="15" w:type="dxa"/>
              <w:left w:w="15" w:type="dxa"/>
              <w:right w:w="15" w:type="dxa"/>
            </w:tcMar>
            <w:vAlign w:val="center"/>
          </w:tcPr>
          <w:p w:rsidR="00825D69" w:rsidRDefault="00825D69">
            <w:pPr>
              <w:widowControl/>
              <w:jc w:val="center"/>
              <w:textAlignment w:val="center"/>
              <w:rPr>
                <w:rFonts w:ascii="宋体" w:hAnsi="宋体" w:cs="宋体"/>
                <w:color w:val="000000"/>
                <w:kern w:val="0"/>
                <w:sz w:val="18"/>
                <w:szCs w:val="18"/>
              </w:rPr>
            </w:pPr>
          </w:p>
        </w:tc>
        <w:tc>
          <w:tcPr>
            <w:tcW w:w="1050" w:type="dxa"/>
            <w:gridSpan w:val="2"/>
            <w:vMerge/>
            <w:tcBorders>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825D69">
            <w:pPr>
              <w:widowControl/>
              <w:jc w:val="left"/>
              <w:textAlignment w:val="center"/>
              <w:rPr>
                <w:rFonts w:ascii="宋体" w:hAnsi="宋体" w:cs="宋体"/>
                <w:color w:val="000000"/>
                <w:kern w:val="0"/>
                <w:sz w:val="18"/>
                <w:szCs w:val="18"/>
              </w:rPr>
            </w:pPr>
          </w:p>
        </w:tc>
        <w:tc>
          <w:tcPr>
            <w:tcW w:w="2402"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、出水水质须达</w:t>
            </w:r>
            <w:r>
              <w:rPr>
                <w:rFonts w:ascii="宋体" w:hAnsi="宋体" w:cs="宋体" w:hint="eastAsia"/>
                <w:color w:val="000000"/>
                <w:kern w:val="0"/>
                <w:sz w:val="18"/>
                <w:szCs w:val="18"/>
              </w:rPr>
              <w:t xml:space="preserve">GB5749-2006 </w:t>
            </w:r>
            <w:r>
              <w:rPr>
                <w:rFonts w:ascii="宋体" w:hAnsi="宋体" w:cs="宋体" w:hint="eastAsia"/>
                <w:color w:val="000000"/>
                <w:kern w:val="0"/>
                <w:sz w:val="18"/>
                <w:szCs w:val="18"/>
              </w:rPr>
              <w:t>《生活饮用水卫生标准》的要求。</w:t>
            </w:r>
          </w:p>
        </w:tc>
        <w:tc>
          <w:tcPr>
            <w:tcW w:w="1651" w:type="dxa"/>
            <w:vMerge/>
            <w:tcBorders>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widowControl/>
              <w:jc w:val="left"/>
              <w:textAlignment w:val="top"/>
              <w:rPr>
                <w:rFonts w:ascii="宋体" w:hAnsi="宋体" w:cs="宋体"/>
                <w:color w:val="000000"/>
                <w:kern w:val="0"/>
                <w:sz w:val="18"/>
                <w:szCs w:val="18"/>
              </w:rPr>
            </w:pPr>
          </w:p>
        </w:tc>
        <w:tc>
          <w:tcPr>
            <w:tcW w:w="1290" w:type="dxa"/>
            <w:vMerge/>
            <w:tcBorders>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widowControl/>
              <w:jc w:val="left"/>
              <w:textAlignment w:val="top"/>
              <w:rPr>
                <w:rFonts w:ascii="宋体" w:hAnsi="宋体" w:cs="宋体"/>
                <w:color w:val="000000"/>
                <w:kern w:val="0"/>
                <w:sz w:val="18"/>
                <w:szCs w:val="18"/>
              </w:rPr>
            </w:pPr>
          </w:p>
        </w:tc>
        <w:tc>
          <w:tcPr>
            <w:tcW w:w="1560" w:type="dxa"/>
            <w:vMerge/>
            <w:tcBorders>
              <w:left w:val="single" w:sz="4" w:space="0" w:color="000000"/>
              <w:bottom w:val="single" w:sz="4" w:space="0" w:color="auto"/>
              <w:right w:val="single" w:sz="4" w:space="0" w:color="auto"/>
            </w:tcBorders>
            <w:shd w:val="clear" w:color="auto" w:fill="auto"/>
            <w:tcMar>
              <w:top w:w="15" w:type="dxa"/>
              <w:left w:w="15" w:type="dxa"/>
              <w:right w:w="15" w:type="dxa"/>
            </w:tcMar>
          </w:tcPr>
          <w:p w:rsidR="00825D69" w:rsidRDefault="00825D69">
            <w:pPr>
              <w:widowControl/>
              <w:jc w:val="left"/>
              <w:textAlignment w:val="top"/>
              <w:rPr>
                <w:rFonts w:ascii="宋体" w:hAnsi="宋体" w:cs="宋体"/>
                <w:color w:val="000000"/>
                <w:kern w:val="0"/>
                <w:sz w:val="18"/>
                <w:szCs w:val="18"/>
              </w:rPr>
            </w:pPr>
          </w:p>
        </w:tc>
      </w:tr>
      <w:tr w:rsidR="00825D69">
        <w:trPr>
          <w:trHeight w:val="1103"/>
        </w:trPr>
        <w:tc>
          <w:tcPr>
            <w:tcW w:w="510" w:type="dxa"/>
            <w:vMerge w:val="restart"/>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201</w:t>
            </w:r>
          </w:p>
        </w:tc>
        <w:tc>
          <w:tcPr>
            <w:tcW w:w="1050" w:type="dxa"/>
            <w:gridSpan w:val="2"/>
            <w:vMerge w:val="restart"/>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直饮水机</w:t>
            </w:r>
          </w:p>
        </w:tc>
        <w:tc>
          <w:tcPr>
            <w:tcW w:w="2402" w:type="dxa"/>
            <w:tcBorders>
              <w:top w:val="single" w:sz="4" w:space="0" w:color="auto"/>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滤芯组合：</w:t>
            </w:r>
            <w:r>
              <w:rPr>
                <w:rFonts w:ascii="宋体" w:hAnsi="宋体" w:cs="宋体" w:hint="eastAsia"/>
                <w:color w:val="000000"/>
                <w:kern w:val="0"/>
                <w:sz w:val="18"/>
                <w:szCs w:val="18"/>
              </w:rPr>
              <w:t>PP</w:t>
            </w:r>
            <w:r>
              <w:rPr>
                <w:rFonts w:ascii="宋体" w:hAnsi="宋体" w:cs="宋体" w:hint="eastAsia"/>
                <w:color w:val="000000"/>
                <w:kern w:val="0"/>
                <w:sz w:val="18"/>
                <w:szCs w:val="18"/>
              </w:rPr>
              <w:t>棉</w:t>
            </w:r>
            <w:r>
              <w:rPr>
                <w:rFonts w:ascii="宋体" w:hAnsi="宋体" w:cs="宋体" w:hint="eastAsia"/>
                <w:color w:val="000000"/>
                <w:kern w:val="0"/>
                <w:sz w:val="18"/>
                <w:szCs w:val="18"/>
              </w:rPr>
              <w:t>+</w:t>
            </w:r>
            <w:r>
              <w:rPr>
                <w:rFonts w:ascii="宋体" w:hAnsi="宋体" w:cs="宋体" w:hint="eastAsia"/>
                <w:color w:val="000000"/>
                <w:kern w:val="0"/>
                <w:sz w:val="18"/>
                <w:szCs w:val="18"/>
              </w:rPr>
              <w:t>颗粒活性炭</w:t>
            </w:r>
            <w:r>
              <w:rPr>
                <w:rFonts w:ascii="宋体" w:hAnsi="宋体" w:cs="宋体" w:hint="eastAsia"/>
                <w:color w:val="000000"/>
                <w:kern w:val="0"/>
                <w:sz w:val="18"/>
                <w:szCs w:val="18"/>
              </w:rPr>
              <w:t>+</w:t>
            </w:r>
            <w:r>
              <w:rPr>
                <w:rFonts w:ascii="宋体" w:hAnsi="宋体" w:cs="宋体" w:hint="eastAsia"/>
                <w:color w:val="000000"/>
                <w:kern w:val="0"/>
                <w:sz w:val="18"/>
                <w:szCs w:val="18"/>
              </w:rPr>
              <w:t>反渗透</w:t>
            </w:r>
            <w:r>
              <w:rPr>
                <w:rFonts w:ascii="宋体" w:hAnsi="宋体" w:cs="宋体" w:hint="eastAsia"/>
                <w:color w:val="000000"/>
                <w:kern w:val="0"/>
                <w:sz w:val="18"/>
                <w:szCs w:val="18"/>
              </w:rPr>
              <w:t>RO</w:t>
            </w:r>
            <w:r>
              <w:rPr>
                <w:rFonts w:ascii="宋体" w:hAnsi="宋体" w:cs="宋体" w:hint="eastAsia"/>
                <w:color w:val="000000"/>
                <w:kern w:val="0"/>
                <w:sz w:val="18"/>
                <w:szCs w:val="18"/>
              </w:rPr>
              <w:t>膜</w:t>
            </w:r>
            <w:r>
              <w:rPr>
                <w:rFonts w:ascii="宋体" w:hAnsi="宋体" w:cs="宋体" w:hint="eastAsia"/>
                <w:color w:val="000000"/>
                <w:kern w:val="0"/>
                <w:sz w:val="18"/>
                <w:szCs w:val="18"/>
              </w:rPr>
              <w:t>+</w:t>
            </w:r>
            <w:r>
              <w:rPr>
                <w:rFonts w:ascii="宋体" w:hAnsi="宋体" w:cs="宋体" w:hint="eastAsia"/>
                <w:color w:val="000000"/>
                <w:kern w:val="0"/>
                <w:sz w:val="18"/>
                <w:szCs w:val="18"/>
              </w:rPr>
              <w:t>后置活性炭；</w:t>
            </w:r>
          </w:p>
        </w:tc>
        <w:tc>
          <w:tcPr>
            <w:tcW w:w="1651" w:type="dxa"/>
            <w:vMerge w:val="restart"/>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技术参数二：参照或相当于安吉尔</w:t>
            </w:r>
            <w:r>
              <w:rPr>
                <w:rFonts w:ascii="宋体" w:hAnsi="宋体" w:cs="宋体" w:hint="eastAsia"/>
                <w:color w:val="000000"/>
                <w:kern w:val="0"/>
                <w:sz w:val="18"/>
                <w:szCs w:val="18"/>
              </w:rPr>
              <w:t xml:space="preserve">/Y1251LKD-ROM  </w:t>
            </w:r>
          </w:p>
        </w:tc>
        <w:tc>
          <w:tcPr>
            <w:tcW w:w="1290" w:type="dxa"/>
            <w:vMerge w:val="restart"/>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技术参数三：参照或相当于沁园</w:t>
            </w:r>
            <w:r>
              <w:rPr>
                <w:rFonts w:ascii="宋体" w:hAnsi="宋体" w:cs="宋体" w:hint="eastAsia"/>
                <w:color w:val="000000"/>
                <w:kern w:val="0"/>
                <w:sz w:val="18"/>
                <w:szCs w:val="18"/>
              </w:rPr>
              <w:t>/QS-ZRD-L08</w:t>
            </w:r>
          </w:p>
        </w:tc>
        <w:tc>
          <w:tcPr>
            <w:tcW w:w="1560" w:type="dxa"/>
            <w:vMerge w:val="restart"/>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技术参数四：参照或相当于浩泽</w:t>
            </w:r>
            <w:r>
              <w:rPr>
                <w:rFonts w:ascii="宋体" w:hAnsi="宋体" w:cs="宋体" w:hint="eastAsia"/>
                <w:color w:val="000000"/>
                <w:kern w:val="0"/>
                <w:sz w:val="18"/>
                <w:szCs w:val="18"/>
              </w:rPr>
              <w:t>/JZY-A5B2-G</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制热水能力：</w:t>
            </w:r>
            <w:r>
              <w:rPr>
                <w:rFonts w:ascii="宋体" w:hAnsi="宋体" w:cs="宋体" w:hint="eastAsia"/>
                <w:color w:val="000000"/>
                <w:kern w:val="0"/>
                <w:sz w:val="18"/>
                <w:szCs w:val="18"/>
              </w:rPr>
              <w:t>20L/h</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制冷水能力：</w:t>
            </w:r>
            <w:r>
              <w:rPr>
                <w:rFonts w:ascii="宋体" w:hAnsi="宋体" w:cs="宋体" w:hint="eastAsia"/>
                <w:color w:val="000000"/>
                <w:kern w:val="0"/>
                <w:sz w:val="18"/>
                <w:szCs w:val="18"/>
              </w:rPr>
              <w:t>0.7L/h</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额定功率：</w:t>
            </w:r>
            <w:r>
              <w:rPr>
                <w:rFonts w:ascii="宋体" w:hAnsi="宋体" w:cs="宋体" w:hint="eastAsia"/>
                <w:color w:val="000000"/>
                <w:kern w:val="0"/>
                <w:sz w:val="18"/>
                <w:szCs w:val="18"/>
              </w:rPr>
              <w:t>2122W</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出水方式：热水</w:t>
            </w:r>
            <w:r>
              <w:rPr>
                <w:rFonts w:ascii="宋体" w:hAnsi="宋体" w:cs="宋体" w:hint="eastAsia"/>
                <w:color w:val="000000"/>
                <w:kern w:val="0"/>
                <w:sz w:val="18"/>
                <w:szCs w:val="18"/>
              </w:rPr>
              <w:t>+</w:t>
            </w:r>
            <w:r>
              <w:rPr>
                <w:rFonts w:ascii="宋体" w:hAnsi="宋体" w:cs="宋体" w:hint="eastAsia"/>
                <w:color w:val="000000"/>
                <w:kern w:val="0"/>
                <w:sz w:val="18"/>
                <w:szCs w:val="18"/>
              </w:rPr>
              <w:t>温水</w:t>
            </w:r>
            <w:r>
              <w:rPr>
                <w:rFonts w:ascii="宋体" w:hAnsi="宋体" w:cs="宋体" w:hint="eastAsia"/>
                <w:color w:val="000000"/>
                <w:kern w:val="0"/>
                <w:sz w:val="18"/>
                <w:szCs w:val="18"/>
              </w:rPr>
              <w:t>+</w:t>
            </w:r>
            <w:r>
              <w:rPr>
                <w:rFonts w:ascii="宋体" w:hAnsi="宋体" w:cs="宋体" w:hint="eastAsia"/>
                <w:color w:val="000000"/>
                <w:kern w:val="0"/>
                <w:sz w:val="18"/>
                <w:szCs w:val="18"/>
              </w:rPr>
              <w:t>冰水</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(360mm*360mm*1170mm)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93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灭蝇灯</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功率：</w:t>
            </w:r>
            <w:r>
              <w:rPr>
                <w:rFonts w:ascii="宋体" w:hAnsi="宋体" w:cs="宋体" w:hint="eastAsia"/>
                <w:color w:val="000000"/>
                <w:kern w:val="0"/>
                <w:sz w:val="18"/>
                <w:szCs w:val="18"/>
              </w:rPr>
              <w:t>220V/30W</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技术参数二：参照或相当于亨得利</w:t>
            </w:r>
            <w:r>
              <w:rPr>
                <w:rFonts w:ascii="宋体" w:hAnsi="宋体" w:cs="宋体" w:hint="eastAsia"/>
                <w:color w:val="000000"/>
                <w:kern w:val="0"/>
                <w:sz w:val="18"/>
                <w:szCs w:val="18"/>
              </w:rPr>
              <w:t>/WGS-30BN</w:t>
            </w:r>
          </w:p>
        </w:tc>
        <w:tc>
          <w:tcPr>
            <w:tcW w:w="1290"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技术参数三：参照或相当于海克</w:t>
            </w:r>
            <w:r>
              <w:rPr>
                <w:rFonts w:ascii="宋体" w:hAnsi="宋体" w:cs="宋体" w:hint="eastAsia"/>
                <w:color w:val="000000"/>
                <w:kern w:val="0"/>
                <w:sz w:val="18"/>
                <w:szCs w:val="18"/>
              </w:rPr>
              <w:t>/FEESC301</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技术参数四：参照或相当于三科</w:t>
            </w:r>
            <w:r>
              <w:rPr>
                <w:rFonts w:ascii="宋体" w:hAnsi="宋体" w:cs="宋体" w:hint="eastAsia"/>
                <w:color w:val="000000"/>
                <w:kern w:val="0"/>
                <w:sz w:val="18"/>
                <w:szCs w:val="18"/>
              </w:rPr>
              <w:t>/SK30W</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采用半密封式收集器</w:t>
            </w:r>
            <w:r>
              <w:rPr>
                <w:rFonts w:ascii="宋体" w:hAnsi="宋体" w:cs="宋体" w:hint="eastAsia"/>
                <w:color w:val="000000"/>
                <w:kern w:val="0"/>
                <w:sz w:val="18"/>
                <w:szCs w:val="18"/>
              </w:rPr>
              <w:t>.</w:t>
            </w:r>
            <w:r>
              <w:rPr>
                <w:rFonts w:ascii="宋体" w:hAnsi="宋体" w:cs="宋体" w:hint="eastAsia"/>
                <w:color w:val="000000"/>
                <w:kern w:val="0"/>
                <w:sz w:val="18"/>
                <w:szCs w:val="18"/>
              </w:rPr>
              <w:t>可以安全地将被电击的蝇虫控制在收集器内</w:t>
            </w:r>
            <w:r>
              <w:rPr>
                <w:rFonts w:ascii="宋体" w:hAnsi="宋体" w:cs="宋体" w:hint="eastAsia"/>
                <w:color w:val="000000"/>
                <w:kern w:val="0"/>
                <w:sz w:val="18"/>
                <w:szCs w:val="18"/>
              </w:rPr>
              <w:t>.</w:t>
            </w:r>
            <w:r>
              <w:rPr>
                <w:rFonts w:ascii="宋体" w:hAnsi="宋体" w:cs="宋体" w:hint="eastAsia"/>
                <w:color w:val="000000"/>
                <w:kern w:val="0"/>
                <w:sz w:val="18"/>
                <w:szCs w:val="18"/>
              </w:rPr>
              <w:t>有效防止击伤的蝇虫飞溅机外</w:t>
            </w:r>
            <w:r>
              <w:rPr>
                <w:rFonts w:ascii="宋体" w:hAnsi="宋体" w:cs="宋体" w:hint="eastAsia"/>
                <w:color w:val="000000"/>
                <w:kern w:val="0"/>
                <w:sz w:val="18"/>
                <w:szCs w:val="18"/>
              </w:rPr>
              <w:t>,</w:t>
            </w:r>
            <w:r>
              <w:rPr>
                <w:rFonts w:ascii="宋体" w:hAnsi="宋体" w:cs="宋体" w:hint="eastAsia"/>
                <w:color w:val="000000"/>
                <w:kern w:val="0"/>
                <w:sz w:val="18"/>
                <w:szCs w:val="18"/>
              </w:rPr>
              <w:t>达到环保之目的</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rPr>
                <w:rFonts w:ascii="宋体" w:hAnsi="宋体" w:cs="宋体"/>
                <w:color w:val="000000"/>
                <w:sz w:val="22"/>
                <w:szCs w:val="22"/>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用半露方式进行引诱蝇虫</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有效防止紫外光直接照射人体皮肤和眼睛</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rPr>
                <w:rFonts w:ascii="宋体" w:hAnsi="宋体" w:cs="宋体"/>
                <w:color w:val="000000"/>
                <w:sz w:val="22"/>
                <w:szCs w:val="22"/>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有效面积：</w:t>
            </w:r>
            <w:r>
              <w:rPr>
                <w:rFonts w:ascii="宋体" w:hAnsi="宋体" w:cs="宋体" w:hint="eastAsia"/>
                <w:color w:val="000000"/>
                <w:kern w:val="0"/>
                <w:sz w:val="18"/>
                <w:szCs w:val="18"/>
              </w:rPr>
              <w:t>40~50</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rPr>
                <w:rFonts w:ascii="宋体" w:hAnsi="宋体" w:cs="宋体"/>
                <w:color w:val="000000"/>
                <w:sz w:val="22"/>
                <w:szCs w:val="22"/>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(500mm*200mm*340mm)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rPr>
                <w:rFonts w:ascii="宋体" w:hAnsi="宋体" w:cs="宋体"/>
                <w:color w:val="000000"/>
                <w:sz w:val="22"/>
                <w:szCs w:val="22"/>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打蛋糕机</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运行中可随意变换速度，无需停机换挡</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技术参数二：参照或相当于三麦</w:t>
            </w:r>
            <w:r>
              <w:rPr>
                <w:rFonts w:ascii="宋体" w:hAnsi="宋体" w:cs="宋体" w:hint="eastAsia"/>
                <w:color w:val="000000"/>
                <w:kern w:val="0"/>
                <w:sz w:val="18"/>
                <w:szCs w:val="18"/>
              </w:rPr>
              <w:t>/SC-30L</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技术参数三：参照或相当于雷鸟（福建）</w:t>
            </w:r>
            <w:r>
              <w:rPr>
                <w:rFonts w:ascii="宋体" w:hAnsi="宋体" w:cs="宋体" w:hint="eastAsia"/>
                <w:color w:val="000000"/>
                <w:kern w:val="0"/>
                <w:sz w:val="18"/>
                <w:szCs w:val="18"/>
              </w:rPr>
              <w:t>/ARM-30</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技术参数四：参照或相当于惠州高比</w:t>
            </w:r>
            <w:r>
              <w:rPr>
                <w:rFonts w:ascii="宋体" w:hAnsi="宋体" w:cs="宋体" w:hint="eastAsia"/>
                <w:color w:val="000000"/>
                <w:kern w:val="0"/>
                <w:sz w:val="18"/>
                <w:szCs w:val="18"/>
              </w:rPr>
              <w:t xml:space="preserve">/K31-0301AB4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搅拌机搅拌硬面团时要降低</w:t>
            </w:r>
            <w:r>
              <w:rPr>
                <w:rFonts w:ascii="宋体" w:hAnsi="宋体" w:cs="宋体" w:hint="eastAsia"/>
                <w:color w:val="000000"/>
                <w:kern w:val="0"/>
                <w:sz w:val="18"/>
                <w:szCs w:val="18"/>
              </w:rPr>
              <w:t>20%</w:t>
            </w:r>
            <w:r>
              <w:rPr>
                <w:rFonts w:ascii="宋体" w:hAnsi="宋体" w:cs="宋体" w:hint="eastAsia"/>
                <w:color w:val="000000"/>
                <w:kern w:val="0"/>
                <w:sz w:val="18"/>
                <w:szCs w:val="18"/>
              </w:rPr>
              <w:t>面粉量</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配置为</w:t>
            </w:r>
            <w:r>
              <w:rPr>
                <w:rFonts w:ascii="宋体" w:hAnsi="宋体" w:cs="宋体" w:hint="eastAsia"/>
                <w:color w:val="000000"/>
                <w:kern w:val="0"/>
                <w:sz w:val="18"/>
                <w:szCs w:val="18"/>
              </w:rPr>
              <w:t>1</w:t>
            </w:r>
            <w:r>
              <w:rPr>
                <w:rFonts w:ascii="宋体" w:hAnsi="宋体" w:cs="宋体" w:hint="eastAsia"/>
                <w:color w:val="000000"/>
                <w:kern w:val="0"/>
                <w:sz w:val="18"/>
                <w:szCs w:val="18"/>
              </w:rPr>
              <w:t>桶</w:t>
            </w:r>
            <w:r>
              <w:rPr>
                <w:rFonts w:ascii="宋体" w:hAnsi="宋体" w:cs="宋体" w:hint="eastAsia"/>
                <w:color w:val="000000"/>
                <w:kern w:val="0"/>
                <w:sz w:val="18"/>
                <w:szCs w:val="18"/>
              </w:rPr>
              <w:t>1</w:t>
            </w:r>
            <w:r>
              <w:rPr>
                <w:rFonts w:ascii="宋体" w:hAnsi="宋体" w:cs="宋体" w:hint="eastAsia"/>
                <w:color w:val="000000"/>
                <w:kern w:val="0"/>
                <w:sz w:val="18"/>
                <w:szCs w:val="18"/>
              </w:rPr>
              <w:t>球</w:t>
            </w:r>
            <w:r>
              <w:rPr>
                <w:rFonts w:ascii="宋体" w:hAnsi="宋体" w:cs="宋体" w:hint="eastAsia"/>
                <w:color w:val="000000"/>
                <w:kern w:val="0"/>
                <w:sz w:val="18"/>
                <w:szCs w:val="18"/>
              </w:rPr>
              <w:t>1</w:t>
            </w:r>
            <w:r>
              <w:rPr>
                <w:rFonts w:ascii="宋体" w:hAnsi="宋体" w:cs="宋体" w:hint="eastAsia"/>
                <w:color w:val="000000"/>
                <w:kern w:val="0"/>
                <w:sz w:val="18"/>
                <w:szCs w:val="18"/>
              </w:rPr>
              <w:t>钩</w:t>
            </w:r>
            <w:r>
              <w:rPr>
                <w:rFonts w:ascii="宋体" w:hAnsi="宋体" w:cs="宋体" w:hint="eastAsia"/>
                <w:color w:val="000000"/>
                <w:kern w:val="0"/>
                <w:sz w:val="18"/>
                <w:szCs w:val="18"/>
              </w:rPr>
              <w:t>1</w:t>
            </w:r>
            <w:r>
              <w:rPr>
                <w:rFonts w:ascii="宋体" w:hAnsi="宋体" w:cs="宋体" w:hint="eastAsia"/>
                <w:color w:val="000000"/>
                <w:kern w:val="0"/>
                <w:sz w:val="18"/>
                <w:szCs w:val="18"/>
              </w:rPr>
              <w:t>扇，且材质为全不锈钢</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桶内容积</w:t>
            </w:r>
            <w:r>
              <w:rPr>
                <w:rFonts w:ascii="宋体" w:hAnsi="宋体" w:cs="宋体"/>
                <w:color w:val="000000"/>
                <w:kern w:val="0"/>
                <w:sz w:val="18"/>
                <w:szCs w:val="18"/>
              </w:rPr>
              <w:t>≧</w:t>
            </w:r>
            <w:r>
              <w:rPr>
                <w:rFonts w:ascii="宋体" w:hAnsi="宋体" w:cs="宋体" w:hint="eastAsia"/>
                <w:color w:val="000000"/>
                <w:kern w:val="0"/>
                <w:sz w:val="18"/>
                <w:szCs w:val="18"/>
              </w:rPr>
              <w:t>30L</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功率：</w:t>
            </w:r>
            <w:r>
              <w:rPr>
                <w:rFonts w:ascii="宋体" w:hAnsi="宋体" w:cs="宋体" w:hint="eastAsia"/>
                <w:color w:val="000000"/>
                <w:kern w:val="0"/>
                <w:sz w:val="18"/>
                <w:szCs w:val="18"/>
              </w:rPr>
              <w:t>380V/0.75KW</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w:t>
            </w:r>
            <w:r>
              <w:rPr>
                <w:rFonts w:ascii="宋体" w:hAnsi="宋体" w:cs="宋体" w:hint="eastAsia"/>
                <w:color w:val="000000"/>
                <w:kern w:val="0"/>
                <w:sz w:val="18"/>
                <w:szCs w:val="18"/>
              </w:rPr>
              <w:lastRenderedPageBreak/>
              <w:t>格</w:t>
            </w:r>
            <w:r>
              <w:rPr>
                <w:rFonts w:ascii="宋体" w:hAnsi="宋体" w:cs="宋体" w:hint="eastAsia"/>
                <w:color w:val="000000"/>
                <w:kern w:val="0"/>
                <w:sz w:val="18"/>
                <w:szCs w:val="18"/>
              </w:rPr>
              <w:t>:(620mm*620mm*1020mm)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93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204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单门发酵柜</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双层</w:t>
            </w:r>
            <w:r>
              <w:rPr>
                <w:rFonts w:ascii="宋体" w:hAnsi="宋体" w:cs="宋体" w:hint="eastAsia"/>
                <w:color w:val="000000"/>
                <w:kern w:val="0"/>
                <w:sz w:val="18"/>
                <w:szCs w:val="18"/>
              </w:rPr>
              <w:t>304#</w:t>
            </w:r>
            <w:r>
              <w:rPr>
                <w:rFonts w:ascii="宋体" w:hAnsi="宋体" w:cs="宋体" w:hint="eastAsia"/>
                <w:color w:val="000000"/>
                <w:kern w:val="0"/>
                <w:sz w:val="18"/>
                <w:szCs w:val="18"/>
              </w:rPr>
              <w:t>不锈钢制作</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三麦</w:t>
            </w:r>
            <w:r>
              <w:rPr>
                <w:rFonts w:ascii="宋体" w:hAnsi="宋体" w:cs="宋体" w:hint="eastAsia"/>
                <w:color w:val="000000"/>
                <w:kern w:val="0"/>
                <w:sz w:val="18"/>
                <w:szCs w:val="18"/>
              </w:rPr>
              <w:t xml:space="preserve">/SPR-18S  </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技术参数三：参照或相当于雷鸟（福建）</w:t>
            </w:r>
            <w:r>
              <w:rPr>
                <w:rFonts w:ascii="宋体" w:hAnsi="宋体" w:cs="宋体" w:hint="eastAsia"/>
                <w:color w:val="000000"/>
                <w:kern w:val="0"/>
                <w:sz w:val="18"/>
                <w:szCs w:val="18"/>
              </w:rPr>
              <w:t>/TBF-16T</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技术参数四：参照或相当于惠州高比</w:t>
            </w:r>
            <w:r>
              <w:rPr>
                <w:rFonts w:ascii="宋体" w:hAnsi="宋体" w:cs="宋体" w:hint="eastAsia"/>
                <w:color w:val="000000"/>
                <w:kern w:val="0"/>
                <w:sz w:val="18"/>
                <w:szCs w:val="18"/>
              </w:rPr>
              <w:t>/K12-RE64D18</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2.PU</w:t>
            </w:r>
            <w:r>
              <w:rPr>
                <w:rFonts w:ascii="宋体" w:hAnsi="宋体" w:cs="宋体" w:hint="eastAsia"/>
                <w:color w:val="000000"/>
                <w:kern w:val="0"/>
                <w:sz w:val="18"/>
                <w:szCs w:val="18"/>
              </w:rPr>
              <w:t>保温层，需符合食品卫生要求</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具有冷藏、醒发双重功能，并能设定自动醒发时间</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全自动触摸控制，使温度、湿度更精确并有时间控制、报警模式</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热风循环结构，使醒发的面包均匀一致</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电压：</w:t>
            </w:r>
            <w:r>
              <w:rPr>
                <w:rFonts w:ascii="宋体" w:hAnsi="宋体" w:cs="宋体" w:hint="eastAsia"/>
                <w:color w:val="000000"/>
                <w:kern w:val="0"/>
                <w:sz w:val="18"/>
                <w:szCs w:val="18"/>
              </w:rPr>
              <w:t>220V/1.8KW</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规格：</w:t>
            </w:r>
            <w:r>
              <w:rPr>
                <w:rFonts w:ascii="宋体" w:hAnsi="宋体" w:cs="宋体" w:hint="eastAsia"/>
                <w:color w:val="000000"/>
                <w:kern w:val="0"/>
                <w:sz w:val="18"/>
                <w:szCs w:val="18"/>
              </w:rPr>
              <w:t>(640mm*1075mm*2100mm)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和面机</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螺旋式搅拌设计，吸水量高，搅拌出面团筋性好</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技术参数二：参照或相当于三麦</w:t>
            </w:r>
            <w:r>
              <w:rPr>
                <w:rFonts w:ascii="宋体" w:hAnsi="宋体" w:cs="宋体" w:hint="eastAsia"/>
                <w:color w:val="000000"/>
                <w:kern w:val="0"/>
                <w:sz w:val="18"/>
                <w:szCs w:val="18"/>
              </w:rPr>
              <w:t>/SS-0.5A</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技术参数三：参照或相当于雷鸟（福建）</w:t>
            </w:r>
            <w:r>
              <w:rPr>
                <w:rFonts w:ascii="宋体" w:hAnsi="宋体" w:cs="宋体" w:hint="eastAsia"/>
                <w:color w:val="000000"/>
                <w:kern w:val="0"/>
                <w:sz w:val="18"/>
                <w:szCs w:val="18"/>
              </w:rPr>
              <w:t>/ASP-40</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技术参数四：参照或相当于惠州高比</w:t>
            </w:r>
            <w:r>
              <w:rPr>
                <w:rFonts w:ascii="宋体" w:hAnsi="宋体" w:cs="宋体" w:hint="eastAsia"/>
                <w:color w:val="000000"/>
                <w:kern w:val="0"/>
                <w:sz w:val="18"/>
                <w:szCs w:val="18"/>
              </w:rPr>
              <w:t>/K32-0401AB4</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微电脑轻触式控制面板</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安全网罩一级防护，避免误伤人手</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设有正、反转，快、慢速，可随意转换</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桶内容积</w:t>
            </w:r>
            <w:r>
              <w:rPr>
                <w:rFonts w:ascii="宋体" w:hAnsi="宋体" w:cs="宋体"/>
                <w:color w:val="000000"/>
                <w:kern w:val="0"/>
                <w:sz w:val="18"/>
                <w:szCs w:val="18"/>
              </w:rPr>
              <w:t>≧</w:t>
            </w:r>
            <w:r>
              <w:rPr>
                <w:rFonts w:ascii="宋体" w:hAnsi="宋体" w:cs="宋体" w:hint="eastAsia"/>
                <w:color w:val="000000"/>
                <w:kern w:val="0"/>
                <w:sz w:val="18"/>
                <w:szCs w:val="18"/>
              </w:rPr>
              <w:t>50L</w:t>
            </w:r>
            <w:r>
              <w:rPr>
                <w:rFonts w:ascii="宋体" w:hAnsi="宋体" w:cs="宋体" w:hint="eastAsia"/>
                <w:color w:val="000000"/>
                <w:kern w:val="0"/>
                <w:sz w:val="18"/>
                <w:szCs w:val="18"/>
              </w:rPr>
              <w:t>，一次可打一包粉（</w:t>
            </w:r>
            <w:r>
              <w:rPr>
                <w:rFonts w:ascii="宋体" w:hAnsi="宋体" w:cs="宋体"/>
                <w:color w:val="000000"/>
                <w:kern w:val="0"/>
                <w:sz w:val="18"/>
                <w:szCs w:val="18"/>
              </w:rPr>
              <w:t>≧</w:t>
            </w:r>
            <w:r>
              <w:rPr>
                <w:rFonts w:ascii="宋体" w:hAnsi="宋体" w:cs="宋体" w:hint="eastAsia"/>
                <w:color w:val="000000"/>
                <w:kern w:val="0"/>
                <w:sz w:val="18"/>
                <w:szCs w:val="18"/>
              </w:rPr>
              <w:t>25KG</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功率：</w:t>
            </w:r>
            <w:r>
              <w:rPr>
                <w:rFonts w:ascii="宋体" w:hAnsi="宋体" w:cs="宋体" w:hint="eastAsia"/>
                <w:color w:val="000000"/>
                <w:kern w:val="0"/>
                <w:sz w:val="18"/>
                <w:szCs w:val="18"/>
              </w:rPr>
              <w:t>380V/4.3KW</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规格：</w:t>
            </w:r>
            <w:r>
              <w:rPr>
                <w:rFonts w:ascii="宋体" w:hAnsi="宋体" w:cs="宋体" w:hint="eastAsia"/>
                <w:color w:val="000000"/>
                <w:kern w:val="0"/>
                <w:sz w:val="18"/>
                <w:szCs w:val="18"/>
              </w:rPr>
              <w:t>(580mm*980mm*1250mm)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搅拌机</w:t>
            </w:r>
            <w:r>
              <w:rPr>
                <w:rFonts w:ascii="宋体" w:hAnsi="宋体" w:cs="宋体" w:hint="eastAsia"/>
                <w:color w:val="000000"/>
                <w:kern w:val="0"/>
                <w:sz w:val="18"/>
                <w:szCs w:val="18"/>
              </w:rPr>
              <w:t>1</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运行中可随意变换速度，无需停机换挡</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技术参数二：参照或相当于三麦</w:t>
            </w:r>
            <w:r>
              <w:rPr>
                <w:rFonts w:ascii="宋体" w:hAnsi="宋体" w:cs="宋体" w:hint="eastAsia"/>
                <w:color w:val="000000"/>
                <w:kern w:val="0"/>
                <w:sz w:val="18"/>
                <w:szCs w:val="18"/>
              </w:rPr>
              <w:t xml:space="preserve">/SC-40L  </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技术参数三：参照或相当于（福建）</w:t>
            </w:r>
            <w:r>
              <w:rPr>
                <w:rFonts w:ascii="宋体" w:hAnsi="宋体" w:cs="宋体" w:hint="eastAsia"/>
                <w:color w:val="000000"/>
                <w:kern w:val="0"/>
                <w:sz w:val="18"/>
                <w:szCs w:val="18"/>
              </w:rPr>
              <w:t>/ARM-40</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技术参数四：参照或相当于惠州高比</w:t>
            </w:r>
            <w:r>
              <w:rPr>
                <w:rFonts w:ascii="宋体" w:hAnsi="宋体" w:cs="宋体" w:hint="eastAsia"/>
                <w:color w:val="000000"/>
                <w:kern w:val="0"/>
                <w:sz w:val="18"/>
                <w:szCs w:val="18"/>
              </w:rPr>
              <w:t>/K31-0401AB4</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搅拌机搅拌硬面团时要降低</w:t>
            </w:r>
            <w:r>
              <w:rPr>
                <w:rFonts w:ascii="宋体" w:hAnsi="宋体" w:cs="宋体" w:hint="eastAsia"/>
                <w:color w:val="000000"/>
                <w:kern w:val="0"/>
                <w:sz w:val="18"/>
                <w:szCs w:val="18"/>
              </w:rPr>
              <w:t>20%</w:t>
            </w:r>
            <w:r>
              <w:rPr>
                <w:rFonts w:ascii="宋体" w:hAnsi="宋体" w:cs="宋体" w:hint="eastAsia"/>
                <w:color w:val="000000"/>
                <w:kern w:val="0"/>
                <w:sz w:val="18"/>
                <w:szCs w:val="18"/>
              </w:rPr>
              <w:t>面粉量</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配置为</w:t>
            </w:r>
            <w:r>
              <w:rPr>
                <w:rFonts w:ascii="宋体" w:hAnsi="宋体" w:cs="宋体" w:hint="eastAsia"/>
                <w:color w:val="000000"/>
                <w:kern w:val="0"/>
                <w:sz w:val="18"/>
                <w:szCs w:val="18"/>
              </w:rPr>
              <w:t>1</w:t>
            </w:r>
            <w:r>
              <w:rPr>
                <w:rFonts w:ascii="宋体" w:hAnsi="宋体" w:cs="宋体" w:hint="eastAsia"/>
                <w:color w:val="000000"/>
                <w:kern w:val="0"/>
                <w:sz w:val="18"/>
                <w:szCs w:val="18"/>
              </w:rPr>
              <w:t>桶</w:t>
            </w:r>
            <w:r>
              <w:rPr>
                <w:rFonts w:ascii="宋体" w:hAnsi="宋体" w:cs="宋体" w:hint="eastAsia"/>
                <w:color w:val="000000"/>
                <w:kern w:val="0"/>
                <w:sz w:val="18"/>
                <w:szCs w:val="18"/>
              </w:rPr>
              <w:t>1</w:t>
            </w:r>
            <w:r>
              <w:rPr>
                <w:rFonts w:ascii="宋体" w:hAnsi="宋体" w:cs="宋体" w:hint="eastAsia"/>
                <w:color w:val="000000"/>
                <w:kern w:val="0"/>
                <w:sz w:val="18"/>
                <w:szCs w:val="18"/>
              </w:rPr>
              <w:t>球</w:t>
            </w:r>
            <w:r>
              <w:rPr>
                <w:rFonts w:ascii="宋体" w:hAnsi="宋体" w:cs="宋体" w:hint="eastAsia"/>
                <w:color w:val="000000"/>
                <w:kern w:val="0"/>
                <w:sz w:val="18"/>
                <w:szCs w:val="18"/>
              </w:rPr>
              <w:t>1</w:t>
            </w:r>
            <w:r>
              <w:rPr>
                <w:rFonts w:ascii="宋体" w:hAnsi="宋体" w:cs="宋体" w:hint="eastAsia"/>
                <w:color w:val="000000"/>
                <w:kern w:val="0"/>
                <w:sz w:val="18"/>
                <w:szCs w:val="18"/>
              </w:rPr>
              <w:t>钩</w:t>
            </w:r>
            <w:r>
              <w:rPr>
                <w:rFonts w:ascii="宋体" w:hAnsi="宋体" w:cs="宋体" w:hint="eastAsia"/>
                <w:color w:val="000000"/>
                <w:kern w:val="0"/>
                <w:sz w:val="18"/>
                <w:szCs w:val="18"/>
              </w:rPr>
              <w:t>1</w:t>
            </w:r>
            <w:r>
              <w:rPr>
                <w:rFonts w:ascii="宋体" w:hAnsi="宋体" w:cs="宋体" w:hint="eastAsia"/>
                <w:color w:val="000000"/>
                <w:kern w:val="0"/>
                <w:sz w:val="18"/>
                <w:szCs w:val="18"/>
              </w:rPr>
              <w:t>扇，且材质为全不锈钢</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桶内容积</w:t>
            </w:r>
            <w:r>
              <w:rPr>
                <w:rFonts w:ascii="宋体" w:hAnsi="宋体" w:cs="宋体"/>
                <w:color w:val="000000"/>
                <w:kern w:val="0"/>
                <w:sz w:val="18"/>
                <w:szCs w:val="18"/>
              </w:rPr>
              <w:t>≧</w:t>
            </w:r>
            <w:r>
              <w:rPr>
                <w:rFonts w:ascii="宋体" w:hAnsi="宋体" w:cs="宋体" w:hint="eastAsia"/>
                <w:color w:val="000000"/>
                <w:kern w:val="0"/>
                <w:sz w:val="18"/>
                <w:szCs w:val="18"/>
              </w:rPr>
              <w:t>40L</w:t>
            </w:r>
            <w:r>
              <w:rPr>
                <w:rFonts w:ascii="宋体" w:hAnsi="宋体" w:cs="宋体" w:hint="eastAsia"/>
                <w:color w:val="000000"/>
                <w:kern w:val="0"/>
                <w:sz w:val="18"/>
                <w:szCs w:val="18"/>
              </w:rPr>
              <w:t>，钩搅拌重量（面团）</w:t>
            </w:r>
            <w:r>
              <w:rPr>
                <w:rFonts w:ascii="宋体" w:hAnsi="宋体" w:cs="宋体"/>
                <w:color w:val="000000"/>
                <w:kern w:val="0"/>
                <w:sz w:val="18"/>
                <w:szCs w:val="18"/>
              </w:rPr>
              <w:t>≧</w:t>
            </w:r>
            <w:r>
              <w:rPr>
                <w:rFonts w:ascii="宋体" w:hAnsi="宋体" w:cs="宋体" w:hint="eastAsia"/>
                <w:color w:val="000000"/>
                <w:kern w:val="0"/>
                <w:sz w:val="18"/>
                <w:szCs w:val="18"/>
              </w:rPr>
              <w:t>5.6KG</w:t>
            </w:r>
            <w:r>
              <w:rPr>
                <w:rFonts w:ascii="宋体" w:hAnsi="宋体" w:cs="宋体" w:hint="eastAsia"/>
                <w:color w:val="000000"/>
                <w:kern w:val="0"/>
                <w:sz w:val="18"/>
                <w:szCs w:val="18"/>
              </w:rPr>
              <w:t>，球搅拌重量</w:t>
            </w:r>
            <w:r>
              <w:rPr>
                <w:rFonts w:ascii="宋体" w:hAnsi="宋体" w:cs="宋体" w:hint="eastAsia"/>
                <w:color w:val="000000"/>
                <w:kern w:val="0"/>
                <w:sz w:val="18"/>
                <w:szCs w:val="18"/>
              </w:rPr>
              <w:lastRenderedPageBreak/>
              <w:t>（蛋汁）</w:t>
            </w:r>
            <w:r>
              <w:rPr>
                <w:rFonts w:ascii="宋体" w:hAnsi="宋体" w:cs="宋体"/>
                <w:color w:val="000000"/>
                <w:kern w:val="0"/>
                <w:sz w:val="18"/>
                <w:szCs w:val="18"/>
              </w:rPr>
              <w:t>≧</w:t>
            </w:r>
            <w:r>
              <w:rPr>
                <w:rFonts w:ascii="宋体" w:hAnsi="宋体" w:cs="宋体" w:hint="eastAsia"/>
                <w:color w:val="000000"/>
                <w:kern w:val="0"/>
                <w:sz w:val="18"/>
                <w:szCs w:val="18"/>
              </w:rPr>
              <w:t>6KG</w:t>
            </w:r>
            <w:r>
              <w:rPr>
                <w:rFonts w:ascii="宋体" w:hAnsi="宋体" w:cs="宋体" w:hint="eastAsia"/>
                <w:color w:val="000000"/>
                <w:kern w:val="0"/>
                <w:sz w:val="18"/>
                <w:szCs w:val="18"/>
              </w:rPr>
              <w:t>，扇搅拌重量（馅料）</w:t>
            </w:r>
            <w:r>
              <w:rPr>
                <w:rFonts w:ascii="宋体" w:hAnsi="宋体" w:cs="宋体"/>
                <w:color w:val="000000"/>
                <w:kern w:val="0"/>
                <w:sz w:val="18"/>
                <w:szCs w:val="18"/>
              </w:rPr>
              <w:t>≧</w:t>
            </w:r>
            <w:r>
              <w:rPr>
                <w:rFonts w:ascii="宋体" w:hAnsi="宋体" w:cs="宋体" w:hint="eastAsia"/>
                <w:color w:val="000000"/>
                <w:kern w:val="0"/>
                <w:sz w:val="18"/>
                <w:szCs w:val="18"/>
              </w:rPr>
              <w:t>6KG</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功率：</w:t>
            </w:r>
            <w:r>
              <w:rPr>
                <w:rFonts w:ascii="宋体" w:hAnsi="宋体" w:cs="宋体" w:hint="eastAsia"/>
                <w:color w:val="000000"/>
                <w:kern w:val="0"/>
                <w:sz w:val="18"/>
                <w:szCs w:val="18"/>
              </w:rPr>
              <w:t>380V/1.15KW</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(620mm*640mm*1070mm)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搅拌机</w:t>
            </w:r>
            <w:r>
              <w:rPr>
                <w:rFonts w:ascii="宋体" w:hAnsi="宋体" w:cs="宋体" w:hint="eastAsia"/>
                <w:color w:val="000000"/>
                <w:kern w:val="0"/>
                <w:sz w:val="18"/>
                <w:szCs w:val="18"/>
              </w:rPr>
              <w:t>2</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运行中可随意变换速度，无需停机换挡</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技术参数二：参照或相当于三麦</w:t>
            </w:r>
            <w:r>
              <w:rPr>
                <w:rFonts w:ascii="宋体" w:hAnsi="宋体" w:cs="宋体" w:hint="eastAsia"/>
                <w:color w:val="000000"/>
                <w:kern w:val="0"/>
                <w:sz w:val="18"/>
                <w:szCs w:val="18"/>
              </w:rPr>
              <w:t xml:space="preserve">/SC-20L  </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技术参数三：参照或相当于（福建）</w:t>
            </w:r>
            <w:r>
              <w:rPr>
                <w:rFonts w:ascii="宋体" w:hAnsi="宋体" w:cs="宋体" w:hint="eastAsia"/>
                <w:color w:val="000000"/>
                <w:kern w:val="0"/>
                <w:sz w:val="18"/>
                <w:szCs w:val="18"/>
              </w:rPr>
              <w:t>/ARM-20</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技术参数四：参照或相当于惠州高比</w:t>
            </w:r>
            <w:r>
              <w:rPr>
                <w:rFonts w:ascii="宋体" w:hAnsi="宋体" w:cs="宋体" w:hint="eastAsia"/>
                <w:color w:val="000000"/>
                <w:kern w:val="0"/>
                <w:sz w:val="18"/>
                <w:szCs w:val="18"/>
              </w:rPr>
              <w:t>/K31-0201AG3</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搅拌机搅拌硬面团时要降低</w:t>
            </w:r>
            <w:r>
              <w:rPr>
                <w:rFonts w:ascii="宋体" w:hAnsi="宋体" w:cs="宋体" w:hint="eastAsia"/>
                <w:color w:val="000000"/>
                <w:kern w:val="0"/>
                <w:sz w:val="18"/>
                <w:szCs w:val="18"/>
              </w:rPr>
              <w:t>20%</w:t>
            </w:r>
            <w:r>
              <w:rPr>
                <w:rFonts w:ascii="宋体" w:hAnsi="宋体" w:cs="宋体" w:hint="eastAsia"/>
                <w:color w:val="000000"/>
                <w:kern w:val="0"/>
                <w:sz w:val="18"/>
                <w:szCs w:val="18"/>
              </w:rPr>
              <w:t>面粉量</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配置为</w:t>
            </w:r>
            <w:r>
              <w:rPr>
                <w:rFonts w:ascii="宋体" w:hAnsi="宋体" w:cs="宋体" w:hint="eastAsia"/>
                <w:color w:val="000000"/>
                <w:kern w:val="0"/>
                <w:sz w:val="18"/>
                <w:szCs w:val="18"/>
              </w:rPr>
              <w:t>1</w:t>
            </w:r>
            <w:r>
              <w:rPr>
                <w:rFonts w:ascii="宋体" w:hAnsi="宋体" w:cs="宋体" w:hint="eastAsia"/>
                <w:color w:val="000000"/>
                <w:kern w:val="0"/>
                <w:sz w:val="18"/>
                <w:szCs w:val="18"/>
              </w:rPr>
              <w:t>桶</w:t>
            </w:r>
            <w:r>
              <w:rPr>
                <w:rFonts w:ascii="宋体" w:hAnsi="宋体" w:cs="宋体" w:hint="eastAsia"/>
                <w:color w:val="000000"/>
                <w:kern w:val="0"/>
                <w:sz w:val="18"/>
                <w:szCs w:val="18"/>
              </w:rPr>
              <w:t>1</w:t>
            </w:r>
            <w:r>
              <w:rPr>
                <w:rFonts w:ascii="宋体" w:hAnsi="宋体" w:cs="宋体" w:hint="eastAsia"/>
                <w:color w:val="000000"/>
                <w:kern w:val="0"/>
                <w:sz w:val="18"/>
                <w:szCs w:val="18"/>
              </w:rPr>
              <w:t>球</w:t>
            </w:r>
            <w:r>
              <w:rPr>
                <w:rFonts w:ascii="宋体" w:hAnsi="宋体" w:cs="宋体" w:hint="eastAsia"/>
                <w:color w:val="000000"/>
                <w:kern w:val="0"/>
                <w:sz w:val="18"/>
                <w:szCs w:val="18"/>
              </w:rPr>
              <w:t>1</w:t>
            </w:r>
            <w:r>
              <w:rPr>
                <w:rFonts w:ascii="宋体" w:hAnsi="宋体" w:cs="宋体" w:hint="eastAsia"/>
                <w:color w:val="000000"/>
                <w:kern w:val="0"/>
                <w:sz w:val="18"/>
                <w:szCs w:val="18"/>
              </w:rPr>
              <w:t>钩</w:t>
            </w:r>
            <w:r>
              <w:rPr>
                <w:rFonts w:ascii="宋体" w:hAnsi="宋体" w:cs="宋体" w:hint="eastAsia"/>
                <w:color w:val="000000"/>
                <w:kern w:val="0"/>
                <w:sz w:val="18"/>
                <w:szCs w:val="18"/>
              </w:rPr>
              <w:t>1</w:t>
            </w:r>
            <w:r>
              <w:rPr>
                <w:rFonts w:ascii="宋体" w:hAnsi="宋体" w:cs="宋体" w:hint="eastAsia"/>
                <w:color w:val="000000"/>
                <w:kern w:val="0"/>
                <w:sz w:val="18"/>
                <w:szCs w:val="18"/>
              </w:rPr>
              <w:t>扇，且材质为全不锈钢</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桶内容积</w:t>
            </w:r>
            <w:r>
              <w:rPr>
                <w:rFonts w:ascii="宋体" w:hAnsi="宋体" w:cs="宋体"/>
                <w:color w:val="000000"/>
                <w:kern w:val="0"/>
                <w:sz w:val="18"/>
                <w:szCs w:val="18"/>
              </w:rPr>
              <w:t>≧</w:t>
            </w:r>
            <w:r>
              <w:rPr>
                <w:rFonts w:ascii="宋体" w:hAnsi="宋体" w:cs="宋体" w:hint="eastAsia"/>
                <w:color w:val="000000"/>
                <w:kern w:val="0"/>
                <w:sz w:val="18"/>
                <w:szCs w:val="18"/>
              </w:rPr>
              <w:t>20L</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功率：</w:t>
            </w:r>
            <w:r>
              <w:rPr>
                <w:rFonts w:ascii="宋体" w:hAnsi="宋体" w:cs="宋体" w:hint="eastAsia"/>
                <w:color w:val="000000"/>
                <w:kern w:val="0"/>
                <w:sz w:val="18"/>
                <w:szCs w:val="18"/>
              </w:rPr>
              <w:t>0.38kw220</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(520mm*530mm*830mm)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208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三层六盘电局炉（二层加蒸汽）</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r>
              <w:rPr>
                <w:rFonts w:ascii="宋体" w:hAnsi="宋体" w:cs="宋体" w:hint="eastAsia"/>
                <w:color w:val="000000"/>
                <w:kern w:val="0"/>
                <w:sz w:val="18"/>
                <w:szCs w:val="18"/>
              </w:rPr>
              <w:br/>
              <w:t>1.</w:t>
            </w:r>
            <w:r>
              <w:rPr>
                <w:rFonts w:ascii="宋体" w:hAnsi="宋体" w:cs="宋体" w:hint="eastAsia"/>
                <w:color w:val="000000"/>
                <w:kern w:val="0"/>
                <w:sz w:val="18"/>
                <w:szCs w:val="18"/>
              </w:rPr>
              <w:t>外壳</w:t>
            </w:r>
            <w:r>
              <w:rPr>
                <w:rFonts w:ascii="宋体" w:hAnsi="宋体" w:cs="宋体" w:hint="eastAsia"/>
                <w:color w:val="000000"/>
                <w:kern w:val="0"/>
                <w:sz w:val="18"/>
                <w:szCs w:val="18"/>
              </w:rPr>
              <w:t>SUS201#</w:t>
            </w:r>
            <w:r>
              <w:rPr>
                <w:rFonts w:ascii="宋体" w:hAnsi="宋体" w:cs="宋体" w:hint="eastAsia"/>
                <w:color w:val="000000"/>
                <w:kern w:val="0"/>
                <w:sz w:val="18"/>
                <w:szCs w:val="18"/>
              </w:rPr>
              <w:t>不锈钢制作</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技术参数二：参照或相当于三麦</w:t>
            </w:r>
            <w:r>
              <w:rPr>
                <w:rFonts w:ascii="宋体" w:hAnsi="宋体" w:cs="宋体" w:hint="eastAsia"/>
                <w:color w:val="000000"/>
                <w:kern w:val="0"/>
                <w:sz w:val="18"/>
                <w:szCs w:val="18"/>
              </w:rPr>
              <w:t>/SEC-3Y</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技术参数三：参照或相当于雷鸟（福建）</w:t>
            </w:r>
            <w:r>
              <w:rPr>
                <w:rFonts w:ascii="宋体" w:hAnsi="宋体" w:cs="宋体" w:hint="eastAsia"/>
                <w:color w:val="000000"/>
                <w:kern w:val="0"/>
                <w:sz w:val="18"/>
                <w:szCs w:val="18"/>
              </w:rPr>
              <w:t>/TDC-3</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技术参数四：参照或相当于惠州高比</w:t>
            </w:r>
            <w:r>
              <w:rPr>
                <w:rFonts w:ascii="宋体" w:hAnsi="宋体" w:cs="宋体" w:hint="eastAsia"/>
                <w:color w:val="000000"/>
                <w:kern w:val="0"/>
                <w:sz w:val="18"/>
                <w:szCs w:val="18"/>
              </w:rPr>
              <w:t xml:space="preserve">/K01-0806D3FH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全电脑数字控制面板，温度精准，两层需加蒸汽装置</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烤盘尺寸：</w:t>
            </w:r>
            <w:r>
              <w:rPr>
                <w:rFonts w:ascii="宋体" w:hAnsi="宋体" w:cs="宋体" w:hint="eastAsia"/>
                <w:color w:val="000000"/>
                <w:kern w:val="0"/>
                <w:sz w:val="18"/>
                <w:szCs w:val="18"/>
              </w:rPr>
              <w:t>400mm*600mm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电源：</w:t>
            </w:r>
            <w:r>
              <w:rPr>
                <w:rFonts w:ascii="宋体" w:hAnsi="宋体" w:cs="宋体" w:hint="eastAsia"/>
                <w:color w:val="000000"/>
                <w:kern w:val="0"/>
                <w:sz w:val="18"/>
                <w:szCs w:val="18"/>
              </w:rPr>
              <w:t>380V/19.5KW</w:t>
            </w:r>
            <w:r>
              <w:rPr>
                <w:rFonts w:ascii="宋体" w:hAnsi="宋体" w:cs="宋体" w:hint="eastAsia"/>
                <w:color w:val="000000"/>
                <w:kern w:val="0"/>
                <w:sz w:val="18"/>
                <w:szCs w:val="18"/>
              </w:rPr>
              <w:t>，三相四线</w:t>
            </w:r>
            <w:r>
              <w:rPr>
                <w:rFonts w:ascii="宋体" w:hAnsi="宋体" w:cs="宋体" w:hint="eastAsia"/>
                <w:color w:val="000000"/>
                <w:kern w:val="0"/>
                <w:sz w:val="18"/>
                <w:szCs w:val="18"/>
              </w:rPr>
              <w:t>+</w:t>
            </w:r>
            <w:r>
              <w:rPr>
                <w:rFonts w:ascii="宋体" w:hAnsi="宋体" w:cs="宋体" w:hint="eastAsia"/>
                <w:color w:val="000000"/>
                <w:kern w:val="0"/>
                <w:sz w:val="18"/>
                <w:szCs w:val="18"/>
              </w:rPr>
              <w:t>地线</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每一层高度：</w:t>
            </w:r>
            <w:r>
              <w:rPr>
                <w:rFonts w:ascii="宋体" w:hAnsi="宋体" w:cs="宋体" w:hint="eastAsia"/>
                <w:color w:val="000000"/>
                <w:kern w:val="0"/>
                <w:sz w:val="18"/>
                <w:szCs w:val="18"/>
              </w:rPr>
              <w:t>455mm</w:t>
            </w:r>
            <w:r>
              <w:rPr>
                <w:rFonts w:ascii="宋体" w:hAnsi="宋体" w:cs="宋体" w:hint="eastAsia"/>
                <w:color w:val="000000"/>
                <w:kern w:val="0"/>
                <w:sz w:val="18"/>
                <w:szCs w:val="18"/>
              </w:rPr>
              <w:t>（单层）</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加固脚轮及固定锣杆</w:t>
            </w:r>
            <w:r>
              <w:rPr>
                <w:rFonts w:ascii="宋体" w:hAnsi="宋体" w:cs="宋体" w:hint="eastAsia"/>
                <w:color w:val="000000"/>
                <w:kern w:val="0"/>
                <w:sz w:val="18"/>
                <w:szCs w:val="18"/>
              </w:rPr>
              <w:t>-</w:t>
            </w:r>
            <w:r>
              <w:rPr>
                <w:rFonts w:ascii="宋体" w:hAnsi="宋体" w:cs="宋体" w:hint="eastAsia"/>
                <w:color w:val="000000"/>
                <w:kern w:val="0"/>
                <w:sz w:val="18"/>
                <w:szCs w:val="18"/>
              </w:rPr>
              <w:t>承重力强，防止烤炉移位</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蒸汽装置外形尺寸：（</w:t>
            </w:r>
            <w:r>
              <w:rPr>
                <w:rFonts w:ascii="宋体" w:hAnsi="宋体" w:cs="宋体" w:hint="eastAsia"/>
                <w:color w:val="000000"/>
                <w:kern w:val="0"/>
                <w:sz w:val="18"/>
                <w:szCs w:val="18"/>
              </w:rPr>
              <w:t>500mm*360mm*160mm</w:t>
            </w:r>
            <w:r>
              <w:rPr>
                <w:rFonts w:ascii="宋体" w:hAnsi="宋体" w:cs="宋体" w:hint="eastAsia"/>
                <w:color w:val="000000"/>
                <w:kern w:val="0"/>
                <w:sz w:val="18"/>
                <w:szCs w:val="18"/>
              </w:rPr>
              <w:t>）±</w:t>
            </w:r>
            <w:r>
              <w:rPr>
                <w:rFonts w:ascii="宋体" w:hAnsi="宋体" w:cs="宋体" w:hint="eastAsia"/>
                <w:color w:val="000000"/>
                <w:kern w:val="0"/>
                <w:sz w:val="18"/>
                <w:szCs w:val="18"/>
              </w:rPr>
              <w:t>20mm</w:t>
            </w:r>
            <w:r>
              <w:rPr>
                <w:rFonts w:ascii="宋体" w:hAnsi="宋体" w:cs="宋体" w:hint="eastAsia"/>
                <w:color w:val="000000"/>
                <w:kern w:val="0"/>
                <w:sz w:val="18"/>
                <w:szCs w:val="18"/>
              </w:rPr>
              <w:t>，电压</w:t>
            </w:r>
            <w:r>
              <w:rPr>
                <w:rFonts w:ascii="宋体" w:hAnsi="宋体" w:cs="宋体" w:hint="eastAsia"/>
                <w:color w:val="000000"/>
                <w:kern w:val="0"/>
                <w:sz w:val="18"/>
                <w:szCs w:val="18"/>
              </w:rPr>
              <w:t>220V</w:t>
            </w:r>
            <w:r>
              <w:rPr>
                <w:rFonts w:ascii="宋体" w:hAnsi="宋体" w:cs="宋体" w:hint="eastAsia"/>
                <w:color w:val="000000"/>
                <w:kern w:val="0"/>
                <w:sz w:val="18"/>
                <w:szCs w:val="18"/>
              </w:rPr>
              <w:t>，功率：</w:t>
            </w:r>
            <w:r>
              <w:rPr>
                <w:rFonts w:ascii="宋体" w:hAnsi="宋体" w:cs="宋体" w:hint="eastAsia"/>
                <w:color w:val="000000"/>
                <w:kern w:val="0"/>
                <w:sz w:val="18"/>
                <w:szCs w:val="18"/>
              </w:rPr>
              <w:t>2.0KW,</w:t>
            </w:r>
            <w:r>
              <w:rPr>
                <w:rFonts w:ascii="宋体" w:hAnsi="宋体" w:cs="宋体" w:hint="eastAsia"/>
                <w:color w:val="000000"/>
                <w:kern w:val="0"/>
                <w:sz w:val="18"/>
                <w:szCs w:val="18"/>
              </w:rPr>
              <w:t>装于烤炉背后</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内膛尺寸：</w:t>
            </w:r>
            <w:r>
              <w:rPr>
                <w:rFonts w:ascii="宋体" w:hAnsi="宋体" w:cs="宋体" w:hint="eastAsia"/>
                <w:color w:val="000000"/>
                <w:kern w:val="0"/>
                <w:sz w:val="18"/>
                <w:szCs w:val="18"/>
              </w:rPr>
              <w:t>(705mm*860mm)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给水采用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不锈钢波纹管，壁厚</w:t>
            </w:r>
            <w:r>
              <w:rPr>
                <w:rFonts w:ascii="宋体" w:hAnsi="宋体" w:cs="宋体" w:hint="eastAsia"/>
                <w:color w:val="000000"/>
                <w:kern w:val="0"/>
                <w:sz w:val="18"/>
                <w:szCs w:val="18"/>
              </w:rPr>
              <w:t>0.6mm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10.</w:t>
            </w:r>
            <w:r>
              <w:rPr>
                <w:rFonts w:ascii="宋体" w:hAnsi="宋体" w:cs="宋体" w:hint="eastAsia"/>
                <w:color w:val="000000"/>
                <w:kern w:val="0"/>
                <w:sz w:val="18"/>
                <w:szCs w:val="18"/>
              </w:rPr>
              <w:t>规格：</w:t>
            </w:r>
            <w:r>
              <w:rPr>
                <w:rFonts w:ascii="宋体" w:hAnsi="宋体" w:cs="宋体" w:hint="eastAsia"/>
                <w:color w:val="000000"/>
                <w:kern w:val="0"/>
                <w:sz w:val="18"/>
                <w:szCs w:val="18"/>
              </w:rPr>
              <w:t>(1310mm*1085mm*1850mm)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93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209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压面机</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可连续压面，可设定压面次数</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技术参数二：参照或相当于三麦</w:t>
            </w:r>
            <w:r>
              <w:rPr>
                <w:rFonts w:ascii="宋体" w:hAnsi="宋体" w:cs="宋体" w:hint="eastAsia"/>
                <w:color w:val="000000"/>
                <w:kern w:val="0"/>
                <w:sz w:val="18"/>
                <w:szCs w:val="18"/>
              </w:rPr>
              <w:t xml:space="preserve">/SMT-60  </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技术参数三：参照或相当于雷鸟（福建）</w:t>
            </w:r>
            <w:r>
              <w:rPr>
                <w:rFonts w:ascii="宋体" w:hAnsi="宋体" w:cs="宋体" w:hint="eastAsia"/>
                <w:color w:val="000000"/>
                <w:kern w:val="0"/>
                <w:sz w:val="18"/>
                <w:szCs w:val="18"/>
              </w:rPr>
              <w:t>/TBR-3000</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技术参数四：参照或相当于新麦</w:t>
            </w:r>
            <w:r>
              <w:rPr>
                <w:rFonts w:ascii="宋体" w:hAnsi="宋体" w:cs="宋体" w:hint="eastAsia"/>
                <w:color w:val="000000"/>
                <w:kern w:val="0"/>
                <w:sz w:val="18"/>
                <w:szCs w:val="18"/>
              </w:rPr>
              <w:t>/SM-YMZD500</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可调整压轮输出厚度</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可自动撒粉等功能，带有安全防护栏及紧急安全开关</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提升操作者安全，适合含水量在</w:t>
            </w:r>
            <w:r>
              <w:rPr>
                <w:rFonts w:ascii="宋体" w:hAnsi="宋体" w:cs="宋体" w:hint="eastAsia"/>
                <w:color w:val="000000"/>
                <w:kern w:val="0"/>
                <w:sz w:val="18"/>
                <w:szCs w:val="18"/>
              </w:rPr>
              <w:t>40%~60%</w:t>
            </w:r>
            <w:r>
              <w:rPr>
                <w:rFonts w:ascii="宋体" w:hAnsi="宋体" w:cs="宋体" w:hint="eastAsia"/>
                <w:color w:val="000000"/>
                <w:kern w:val="0"/>
                <w:sz w:val="18"/>
                <w:szCs w:val="18"/>
              </w:rPr>
              <w:t>之间的面团，速度快</w:t>
            </w:r>
            <w:r>
              <w:rPr>
                <w:rFonts w:ascii="宋体" w:hAnsi="宋体" w:cs="宋体" w:hint="eastAsia"/>
                <w:color w:val="000000"/>
                <w:kern w:val="0"/>
                <w:sz w:val="18"/>
                <w:szCs w:val="18"/>
              </w:rPr>
              <w:t>,220V/1.5KW</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650mm*660mm*1120mm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210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台式打蛋机</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运行中可随意变换速度，无需停机换挡</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技术参数二：参照或相当于三麦</w:t>
            </w:r>
            <w:r>
              <w:rPr>
                <w:rFonts w:ascii="宋体" w:hAnsi="宋体" w:cs="宋体" w:hint="eastAsia"/>
                <w:color w:val="000000"/>
                <w:kern w:val="0"/>
                <w:sz w:val="18"/>
                <w:szCs w:val="18"/>
              </w:rPr>
              <w:t xml:space="preserve">/KM-7  </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技术参数三：参照或相当于雷鸟（福建）</w:t>
            </w:r>
            <w:r>
              <w:rPr>
                <w:rFonts w:ascii="宋体" w:hAnsi="宋体" w:cs="宋体" w:hint="eastAsia"/>
                <w:color w:val="000000"/>
                <w:kern w:val="0"/>
                <w:sz w:val="18"/>
                <w:szCs w:val="18"/>
              </w:rPr>
              <w:t xml:space="preserve">/ARM-01  </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技术参数四：参照或相当于惠州高比</w:t>
            </w:r>
            <w:r>
              <w:rPr>
                <w:rFonts w:ascii="宋体" w:hAnsi="宋体" w:cs="宋体" w:hint="eastAsia"/>
                <w:color w:val="000000"/>
                <w:kern w:val="0"/>
                <w:sz w:val="18"/>
                <w:szCs w:val="18"/>
              </w:rPr>
              <w:t>/ARM-01</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搅拌机搅拌硬面团时要降低</w:t>
            </w:r>
            <w:r>
              <w:rPr>
                <w:rFonts w:ascii="宋体" w:hAnsi="宋体" w:cs="宋体" w:hint="eastAsia"/>
                <w:color w:val="000000"/>
                <w:kern w:val="0"/>
                <w:sz w:val="18"/>
                <w:szCs w:val="18"/>
              </w:rPr>
              <w:t>20%</w:t>
            </w:r>
            <w:r>
              <w:rPr>
                <w:rFonts w:ascii="宋体" w:hAnsi="宋体" w:cs="宋体" w:hint="eastAsia"/>
                <w:color w:val="000000"/>
                <w:kern w:val="0"/>
                <w:sz w:val="18"/>
                <w:szCs w:val="18"/>
              </w:rPr>
              <w:t>面粉量</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配置为</w:t>
            </w:r>
            <w:r>
              <w:rPr>
                <w:rFonts w:ascii="宋体" w:hAnsi="宋体" w:cs="宋体" w:hint="eastAsia"/>
                <w:color w:val="000000"/>
                <w:kern w:val="0"/>
                <w:sz w:val="18"/>
                <w:szCs w:val="18"/>
              </w:rPr>
              <w:t>1</w:t>
            </w:r>
            <w:r>
              <w:rPr>
                <w:rFonts w:ascii="宋体" w:hAnsi="宋体" w:cs="宋体" w:hint="eastAsia"/>
                <w:color w:val="000000"/>
                <w:kern w:val="0"/>
                <w:sz w:val="18"/>
                <w:szCs w:val="18"/>
              </w:rPr>
              <w:t>桶</w:t>
            </w:r>
            <w:r>
              <w:rPr>
                <w:rFonts w:ascii="宋体" w:hAnsi="宋体" w:cs="宋体" w:hint="eastAsia"/>
                <w:color w:val="000000"/>
                <w:kern w:val="0"/>
                <w:sz w:val="18"/>
                <w:szCs w:val="18"/>
              </w:rPr>
              <w:t>1</w:t>
            </w:r>
            <w:r>
              <w:rPr>
                <w:rFonts w:ascii="宋体" w:hAnsi="宋体" w:cs="宋体" w:hint="eastAsia"/>
                <w:color w:val="000000"/>
                <w:kern w:val="0"/>
                <w:sz w:val="18"/>
                <w:szCs w:val="18"/>
              </w:rPr>
              <w:t>球</w:t>
            </w:r>
            <w:r>
              <w:rPr>
                <w:rFonts w:ascii="宋体" w:hAnsi="宋体" w:cs="宋体" w:hint="eastAsia"/>
                <w:color w:val="000000"/>
                <w:kern w:val="0"/>
                <w:sz w:val="18"/>
                <w:szCs w:val="18"/>
              </w:rPr>
              <w:t>1</w:t>
            </w:r>
            <w:r>
              <w:rPr>
                <w:rFonts w:ascii="宋体" w:hAnsi="宋体" w:cs="宋体" w:hint="eastAsia"/>
                <w:color w:val="000000"/>
                <w:kern w:val="0"/>
                <w:sz w:val="18"/>
                <w:szCs w:val="18"/>
              </w:rPr>
              <w:t>钩</w:t>
            </w:r>
            <w:r>
              <w:rPr>
                <w:rFonts w:ascii="宋体" w:hAnsi="宋体" w:cs="宋体" w:hint="eastAsia"/>
                <w:color w:val="000000"/>
                <w:kern w:val="0"/>
                <w:sz w:val="18"/>
                <w:szCs w:val="18"/>
              </w:rPr>
              <w:t>1</w:t>
            </w:r>
            <w:r>
              <w:rPr>
                <w:rFonts w:ascii="宋体" w:hAnsi="宋体" w:cs="宋体" w:hint="eastAsia"/>
                <w:color w:val="000000"/>
                <w:kern w:val="0"/>
                <w:sz w:val="18"/>
                <w:szCs w:val="18"/>
              </w:rPr>
              <w:t>扇，且材质为全不锈钢</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桶内容积≧</w:t>
            </w:r>
            <w:r>
              <w:rPr>
                <w:rFonts w:ascii="宋体" w:hAnsi="宋体" w:cs="宋体" w:hint="eastAsia"/>
                <w:color w:val="000000"/>
                <w:kern w:val="0"/>
                <w:sz w:val="18"/>
                <w:szCs w:val="18"/>
              </w:rPr>
              <w:t>7L</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420mm*230mm*410mm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211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面包烤盘</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400mm*600mm*50mm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widowControl/>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、材质：</w:t>
            </w:r>
            <w:r>
              <w:rPr>
                <w:rFonts w:ascii="宋体" w:hAnsi="宋体" w:cs="宋体" w:hint="eastAsia"/>
                <w:color w:val="000000"/>
                <w:kern w:val="0"/>
                <w:sz w:val="18"/>
                <w:szCs w:val="18"/>
              </w:rPr>
              <w:t>1.0mm</w:t>
            </w:r>
            <w:r>
              <w:rPr>
                <w:rFonts w:ascii="宋体" w:hAnsi="宋体" w:cs="宋体" w:hint="eastAsia"/>
                <w:color w:val="000000"/>
                <w:kern w:val="0"/>
                <w:sz w:val="18"/>
                <w:szCs w:val="18"/>
              </w:rPr>
              <w:t>铝材</w:t>
            </w:r>
          </w:p>
        </w:tc>
      </w:tr>
      <w:tr w:rsidR="00825D69">
        <w:trPr>
          <w:trHeight w:val="1018"/>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212</w:t>
            </w:r>
          </w:p>
        </w:tc>
        <w:tc>
          <w:tcPr>
            <w:tcW w:w="1050" w:type="dxa"/>
            <w:gridSpan w:val="2"/>
            <w:vMerge w:val="restart"/>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根茎类清洗去皮机</w:t>
            </w: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用途：适用于马铃薯、胡萝卜、莲藕、</w:t>
            </w:r>
          </w:p>
        </w:tc>
        <w:tc>
          <w:tcPr>
            <w:tcW w:w="1651"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技术参数二：参照或相当于卓功</w:t>
            </w:r>
            <w:r>
              <w:rPr>
                <w:rFonts w:ascii="宋体" w:hAnsi="宋体" w:cs="宋体" w:hint="eastAsia"/>
                <w:color w:val="000000"/>
                <w:kern w:val="0"/>
                <w:sz w:val="18"/>
                <w:szCs w:val="18"/>
              </w:rPr>
              <w:t xml:space="preserve">/TG-1500A  </w:t>
            </w:r>
          </w:p>
        </w:tc>
        <w:tc>
          <w:tcPr>
            <w:tcW w:w="129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技术参数三：参照或相当于天烨</w:t>
            </w:r>
            <w:r>
              <w:rPr>
                <w:rFonts w:ascii="宋体" w:hAnsi="宋体" w:cs="宋体" w:hint="eastAsia"/>
                <w:color w:val="000000"/>
                <w:kern w:val="0"/>
                <w:sz w:val="18"/>
                <w:szCs w:val="18"/>
              </w:rPr>
              <w:t>/TY</w:t>
            </w:r>
            <w:r>
              <w:rPr>
                <w:rFonts w:ascii="宋体" w:hAnsi="宋体" w:cs="宋体" w:hint="eastAsia"/>
                <w:color w:val="000000"/>
                <w:kern w:val="0"/>
                <w:sz w:val="18"/>
                <w:szCs w:val="18"/>
              </w:rPr>
              <w:t>－</w:t>
            </w:r>
            <w:r>
              <w:rPr>
                <w:rFonts w:ascii="宋体" w:hAnsi="宋体" w:cs="宋体" w:hint="eastAsia"/>
                <w:color w:val="000000"/>
                <w:kern w:val="0"/>
                <w:sz w:val="18"/>
                <w:szCs w:val="18"/>
              </w:rPr>
              <w:t xml:space="preserve">1500A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技术参数四：参照或相当于希恩</w:t>
            </w:r>
            <w:r>
              <w:rPr>
                <w:rFonts w:ascii="宋体" w:hAnsi="宋体" w:cs="宋体" w:hint="eastAsia"/>
                <w:color w:val="000000"/>
                <w:kern w:val="0"/>
                <w:sz w:val="18"/>
                <w:szCs w:val="18"/>
              </w:rPr>
              <w:t xml:space="preserve">/SN-150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甘薯等蔬果类清洗去皮。</w:t>
            </w:r>
          </w:p>
        </w:tc>
        <w:tc>
          <w:tcPr>
            <w:tcW w:w="1651" w:type="dxa"/>
            <w:vMerge/>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836"/>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规格：（</w:t>
            </w:r>
            <w:r>
              <w:rPr>
                <w:rFonts w:ascii="宋体" w:hAnsi="宋体" w:cs="宋体" w:hint="eastAsia"/>
                <w:color w:val="000000"/>
                <w:kern w:val="0"/>
                <w:sz w:val="18"/>
                <w:szCs w:val="18"/>
              </w:rPr>
              <w:t>1700mm*720mm*1050mm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产量：</w:t>
            </w:r>
            <w:r>
              <w:rPr>
                <w:rFonts w:ascii="宋体" w:hAnsi="宋体" w:cs="宋体" w:hint="eastAsia"/>
                <w:color w:val="000000"/>
                <w:kern w:val="0"/>
                <w:sz w:val="18"/>
                <w:szCs w:val="18"/>
              </w:rPr>
              <w:t>600-1000KG/</w:t>
            </w:r>
            <w:r>
              <w:rPr>
                <w:rFonts w:ascii="宋体" w:hAnsi="宋体" w:cs="宋体" w:hint="eastAsia"/>
                <w:color w:val="000000"/>
                <w:kern w:val="0"/>
                <w:sz w:val="18"/>
                <w:szCs w:val="18"/>
              </w:rPr>
              <w:t>小时</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功率：</w:t>
            </w:r>
            <w:r>
              <w:rPr>
                <w:rFonts w:ascii="宋体" w:hAnsi="宋体" w:cs="宋体" w:hint="eastAsia"/>
                <w:color w:val="000000"/>
                <w:kern w:val="0"/>
                <w:sz w:val="18"/>
                <w:szCs w:val="18"/>
              </w:rPr>
              <w:t xml:space="preserve"> 1.5KW/380V </w:t>
            </w:r>
            <w:r>
              <w:rPr>
                <w:rFonts w:ascii="宋体" w:hAnsi="宋体" w:cs="宋体" w:hint="eastAsia"/>
                <w:color w:val="000000"/>
                <w:kern w:val="0"/>
                <w:sz w:val="18"/>
                <w:szCs w:val="18"/>
              </w:rPr>
              <w:t>三相</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472"/>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213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叶菜类切菜机</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用途：叶菜类：可切芹菜、大白菜、高丽菜、菠菜、葱、大蒜、瓜类等长条状之物切成片、丝、段状。</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技术参数二：参照或相当于卓功</w:t>
            </w:r>
            <w:r>
              <w:rPr>
                <w:rFonts w:ascii="宋体" w:hAnsi="宋体" w:cs="宋体" w:hint="eastAsia"/>
                <w:color w:val="000000"/>
                <w:kern w:val="0"/>
                <w:sz w:val="18"/>
                <w:szCs w:val="18"/>
              </w:rPr>
              <w:t xml:space="preserve">/TG-806   </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技术参数三：参照或相当于天烨</w:t>
            </w:r>
            <w:r>
              <w:rPr>
                <w:rFonts w:ascii="宋体" w:hAnsi="宋体" w:cs="宋体" w:hint="eastAsia"/>
                <w:color w:val="000000"/>
                <w:kern w:val="0"/>
                <w:sz w:val="18"/>
                <w:szCs w:val="18"/>
              </w:rPr>
              <w:t>/TW</w:t>
            </w:r>
            <w:r>
              <w:rPr>
                <w:rFonts w:ascii="宋体" w:hAnsi="宋体" w:cs="宋体" w:hint="eastAsia"/>
                <w:color w:val="000000"/>
                <w:kern w:val="0"/>
                <w:sz w:val="18"/>
                <w:szCs w:val="18"/>
              </w:rPr>
              <w:t>－</w:t>
            </w:r>
            <w:r>
              <w:rPr>
                <w:rFonts w:ascii="宋体" w:hAnsi="宋体" w:cs="宋体" w:hint="eastAsia"/>
                <w:color w:val="000000"/>
                <w:kern w:val="0"/>
                <w:sz w:val="18"/>
                <w:szCs w:val="18"/>
              </w:rPr>
              <w:t xml:space="preserve">806  </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技术参数四：参照或相当于希恩</w:t>
            </w:r>
            <w:r>
              <w:rPr>
                <w:rFonts w:ascii="宋体" w:hAnsi="宋体" w:cs="宋体" w:hint="eastAsia"/>
                <w:color w:val="000000"/>
                <w:kern w:val="0"/>
                <w:sz w:val="18"/>
                <w:szCs w:val="18"/>
              </w:rPr>
              <w:t xml:space="preserve">/TS-6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切割长度：</w:t>
            </w:r>
            <w:r>
              <w:rPr>
                <w:rFonts w:ascii="宋体" w:hAnsi="宋体" w:cs="宋体" w:hint="eastAsia"/>
                <w:color w:val="000000"/>
                <w:kern w:val="0"/>
                <w:sz w:val="18"/>
                <w:szCs w:val="18"/>
              </w:rPr>
              <w:t>1</w:t>
            </w:r>
            <w:r>
              <w:rPr>
                <w:rFonts w:ascii="宋体" w:hAnsi="宋体" w:cs="宋体" w:hint="eastAsia"/>
                <w:color w:val="000000"/>
                <w:kern w:val="0"/>
                <w:sz w:val="18"/>
                <w:szCs w:val="18"/>
              </w:rPr>
              <w:t>－</w:t>
            </w:r>
            <w:r>
              <w:rPr>
                <w:rFonts w:ascii="宋体" w:hAnsi="宋体" w:cs="宋体" w:hint="eastAsia"/>
                <w:color w:val="000000"/>
                <w:kern w:val="0"/>
                <w:sz w:val="18"/>
                <w:szCs w:val="18"/>
              </w:rPr>
              <w:t>30mm(</w:t>
            </w:r>
            <w:r>
              <w:rPr>
                <w:rFonts w:ascii="宋体" w:hAnsi="宋体" w:cs="宋体" w:hint="eastAsia"/>
                <w:color w:val="000000"/>
                <w:kern w:val="0"/>
                <w:sz w:val="18"/>
                <w:szCs w:val="18"/>
              </w:rPr>
              <w:t>可调</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产量：</w:t>
            </w:r>
            <w:r>
              <w:rPr>
                <w:rFonts w:ascii="宋体" w:hAnsi="宋体" w:cs="宋体" w:hint="eastAsia"/>
                <w:color w:val="000000"/>
                <w:kern w:val="0"/>
                <w:sz w:val="18"/>
                <w:szCs w:val="18"/>
              </w:rPr>
              <w:t>500</w:t>
            </w:r>
            <w:r>
              <w:rPr>
                <w:rFonts w:ascii="宋体" w:hAnsi="宋体" w:cs="宋体" w:hint="eastAsia"/>
                <w:color w:val="000000"/>
                <w:kern w:val="0"/>
                <w:sz w:val="18"/>
                <w:szCs w:val="18"/>
              </w:rPr>
              <w:t>－</w:t>
            </w:r>
            <w:r>
              <w:rPr>
                <w:rFonts w:ascii="宋体" w:hAnsi="宋体" w:cs="宋体" w:hint="eastAsia"/>
                <w:color w:val="000000"/>
                <w:kern w:val="0"/>
                <w:sz w:val="18"/>
                <w:szCs w:val="18"/>
              </w:rPr>
              <w:t>800KG/</w:t>
            </w:r>
            <w:r>
              <w:rPr>
                <w:rFonts w:ascii="宋体" w:hAnsi="宋体" w:cs="宋体" w:hint="eastAsia"/>
                <w:color w:val="000000"/>
                <w:kern w:val="0"/>
                <w:sz w:val="18"/>
                <w:szCs w:val="18"/>
              </w:rPr>
              <w:t>小时</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功率：</w:t>
            </w:r>
            <w:r>
              <w:rPr>
                <w:rFonts w:ascii="宋体" w:hAnsi="宋体" w:cs="宋体" w:hint="eastAsia"/>
                <w:color w:val="000000"/>
                <w:kern w:val="0"/>
                <w:sz w:val="18"/>
                <w:szCs w:val="18"/>
              </w:rPr>
              <w:t>0.55KW/220V</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规格：（</w:t>
            </w:r>
            <w:r>
              <w:rPr>
                <w:rFonts w:ascii="宋体" w:hAnsi="宋体" w:cs="宋体" w:hint="eastAsia"/>
                <w:color w:val="000000"/>
                <w:kern w:val="0"/>
                <w:sz w:val="18"/>
                <w:szCs w:val="18"/>
              </w:rPr>
              <w:t>750mm*530mm*1270mm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727"/>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214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多功能切菜机</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用途：将根茎类蔬菜：马铃薯、瓜类、洋葱、以及叶菜类蔬菜：芹菜、大白菜、菠菜等蔬果类切成丁、片、丝条状。</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技术参数二：参照或相当于卓功</w:t>
            </w:r>
            <w:r>
              <w:rPr>
                <w:rFonts w:ascii="宋体" w:hAnsi="宋体" w:cs="宋体" w:hint="eastAsia"/>
                <w:color w:val="000000"/>
                <w:kern w:val="0"/>
                <w:sz w:val="18"/>
                <w:szCs w:val="18"/>
              </w:rPr>
              <w:t>/TG-801A</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技术参数三：参照或相当于天烨</w:t>
            </w:r>
            <w:r>
              <w:rPr>
                <w:rFonts w:ascii="宋体" w:hAnsi="宋体" w:cs="宋体" w:hint="eastAsia"/>
                <w:color w:val="000000"/>
                <w:kern w:val="0"/>
                <w:sz w:val="18"/>
                <w:szCs w:val="18"/>
              </w:rPr>
              <w:t>/TW</w:t>
            </w:r>
            <w:r>
              <w:rPr>
                <w:rFonts w:ascii="宋体" w:hAnsi="宋体" w:cs="宋体" w:hint="eastAsia"/>
                <w:color w:val="000000"/>
                <w:kern w:val="0"/>
                <w:sz w:val="18"/>
                <w:szCs w:val="18"/>
              </w:rPr>
              <w:t>－</w:t>
            </w:r>
            <w:r>
              <w:rPr>
                <w:rFonts w:ascii="宋体" w:hAnsi="宋体" w:cs="宋体" w:hint="eastAsia"/>
                <w:color w:val="000000"/>
                <w:kern w:val="0"/>
                <w:sz w:val="18"/>
                <w:szCs w:val="18"/>
              </w:rPr>
              <w:t xml:space="preserve">801A  </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技术参数四：参照或相当于希恩</w:t>
            </w:r>
            <w:r>
              <w:rPr>
                <w:rFonts w:ascii="宋体" w:hAnsi="宋体" w:cs="宋体" w:hint="eastAsia"/>
                <w:color w:val="000000"/>
                <w:kern w:val="0"/>
                <w:sz w:val="18"/>
                <w:szCs w:val="18"/>
              </w:rPr>
              <w:t>/TS-1</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叶菜部切长度：</w:t>
            </w:r>
            <w:r>
              <w:rPr>
                <w:rFonts w:ascii="宋体" w:hAnsi="宋体" w:cs="宋体" w:hint="eastAsia"/>
                <w:color w:val="000000"/>
                <w:kern w:val="0"/>
                <w:sz w:val="18"/>
                <w:szCs w:val="18"/>
              </w:rPr>
              <w:t>1</w:t>
            </w:r>
            <w:r>
              <w:rPr>
                <w:rFonts w:ascii="宋体" w:hAnsi="宋体" w:cs="宋体" w:hint="eastAsia"/>
                <w:color w:val="000000"/>
                <w:kern w:val="0"/>
                <w:sz w:val="18"/>
                <w:szCs w:val="18"/>
              </w:rPr>
              <w:t>－</w:t>
            </w:r>
            <w:r>
              <w:rPr>
                <w:rFonts w:ascii="宋体" w:hAnsi="宋体" w:cs="宋体" w:hint="eastAsia"/>
                <w:color w:val="000000"/>
                <w:kern w:val="0"/>
                <w:sz w:val="18"/>
                <w:szCs w:val="18"/>
              </w:rPr>
              <w:t>30mm(</w:t>
            </w:r>
            <w:r>
              <w:rPr>
                <w:rFonts w:ascii="宋体" w:hAnsi="宋体" w:cs="宋体" w:hint="eastAsia"/>
                <w:color w:val="000000"/>
                <w:kern w:val="0"/>
                <w:sz w:val="18"/>
                <w:szCs w:val="18"/>
              </w:rPr>
              <w:t>可调</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产量：</w:t>
            </w:r>
            <w:r>
              <w:rPr>
                <w:rFonts w:ascii="宋体" w:hAnsi="宋体" w:cs="宋体" w:hint="eastAsia"/>
                <w:color w:val="000000"/>
                <w:kern w:val="0"/>
                <w:sz w:val="18"/>
                <w:szCs w:val="18"/>
              </w:rPr>
              <w:t>300</w:t>
            </w:r>
            <w:r>
              <w:rPr>
                <w:rFonts w:ascii="宋体" w:hAnsi="宋体" w:cs="宋体" w:hint="eastAsia"/>
                <w:color w:val="000000"/>
                <w:kern w:val="0"/>
                <w:sz w:val="18"/>
                <w:szCs w:val="18"/>
              </w:rPr>
              <w:t>－</w:t>
            </w:r>
            <w:r>
              <w:rPr>
                <w:rFonts w:ascii="宋体" w:hAnsi="宋体" w:cs="宋体" w:hint="eastAsia"/>
                <w:color w:val="000000"/>
                <w:kern w:val="0"/>
                <w:sz w:val="18"/>
                <w:szCs w:val="18"/>
              </w:rPr>
              <w:t>1000KG/</w:t>
            </w:r>
            <w:r>
              <w:rPr>
                <w:rFonts w:ascii="宋体" w:hAnsi="宋体" w:cs="宋体" w:hint="eastAsia"/>
                <w:color w:val="000000"/>
                <w:kern w:val="0"/>
                <w:sz w:val="18"/>
                <w:szCs w:val="18"/>
              </w:rPr>
              <w:t>小时</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电源：</w:t>
            </w:r>
            <w:r>
              <w:rPr>
                <w:rFonts w:ascii="宋体" w:hAnsi="宋体" w:cs="宋体" w:hint="eastAsia"/>
                <w:color w:val="000000"/>
                <w:kern w:val="0"/>
                <w:sz w:val="18"/>
                <w:szCs w:val="18"/>
              </w:rPr>
              <w:t xml:space="preserve"> 220V </w:t>
            </w:r>
            <w:r>
              <w:rPr>
                <w:rFonts w:ascii="宋体" w:hAnsi="宋体" w:cs="宋体" w:hint="eastAsia"/>
                <w:color w:val="000000"/>
                <w:kern w:val="0"/>
                <w:sz w:val="18"/>
                <w:szCs w:val="18"/>
              </w:rPr>
              <w:t>单相</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功率：</w:t>
            </w:r>
            <w:r>
              <w:rPr>
                <w:rFonts w:ascii="宋体" w:hAnsi="宋体" w:cs="宋体" w:hint="eastAsia"/>
                <w:color w:val="000000"/>
                <w:kern w:val="0"/>
                <w:sz w:val="18"/>
                <w:szCs w:val="18"/>
              </w:rPr>
              <w:t>1.3KW</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1200mm*530mm*1280mm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415"/>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215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洗菜机</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用途：适用于叶菜类、根茎类、小鱼、虾米、海产、紫菜、水果去泥洗涤。</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技术参数二：参照或相当于卓功</w:t>
            </w:r>
            <w:r>
              <w:rPr>
                <w:rFonts w:ascii="宋体" w:hAnsi="宋体" w:cs="宋体" w:hint="eastAsia"/>
                <w:color w:val="000000"/>
                <w:kern w:val="0"/>
                <w:sz w:val="18"/>
                <w:szCs w:val="18"/>
              </w:rPr>
              <w:t>/TG-106S</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技术参数三：参照或相当于天烨</w:t>
            </w:r>
            <w:r>
              <w:rPr>
                <w:rFonts w:ascii="宋体" w:hAnsi="宋体" w:cs="宋体" w:hint="eastAsia"/>
                <w:color w:val="000000"/>
                <w:kern w:val="0"/>
                <w:sz w:val="18"/>
                <w:szCs w:val="18"/>
              </w:rPr>
              <w:t>/TW</w:t>
            </w:r>
            <w:r>
              <w:rPr>
                <w:rFonts w:ascii="宋体" w:hAnsi="宋体" w:cs="宋体" w:hint="eastAsia"/>
                <w:color w:val="000000"/>
                <w:kern w:val="0"/>
                <w:sz w:val="18"/>
                <w:szCs w:val="18"/>
              </w:rPr>
              <w:t>－</w:t>
            </w:r>
            <w:r>
              <w:rPr>
                <w:rFonts w:ascii="宋体" w:hAnsi="宋体" w:cs="宋体" w:hint="eastAsia"/>
                <w:color w:val="000000"/>
                <w:kern w:val="0"/>
                <w:sz w:val="18"/>
                <w:szCs w:val="18"/>
              </w:rPr>
              <w:t>106S</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技术参数四：参照或相当于希恩</w:t>
            </w:r>
            <w:r>
              <w:rPr>
                <w:rFonts w:ascii="宋体" w:hAnsi="宋体" w:cs="宋体" w:hint="eastAsia"/>
                <w:color w:val="000000"/>
                <w:kern w:val="0"/>
                <w:sz w:val="18"/>
                <w:szCs w:val="18"/>
              </w:rPr>
              <w:t>/SN-2</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产量：</w:t>
            </w:r>
            <w:r>
              <w:rPr>
                <w:rFonts w:ascii="宋体" w:hAnsi="宋体" w:cs="宋体" w:hint="eastAsia"/>
                <w:color w:val="000000"/>
                <w:kern w:val="0"/>
                <w:sz w:val="18"/>
                <w:szCs w:val="18"/>
              </w:rPr>
              <w:t>20</w:t>
            </w:r>
            <w:r>
              <w:rPr>
                <w:rFonts w:ascii="宋体" w:hAnsi="宋体" w:cs="宋体" w:hint="eastAsia"/>
                <w:color w:val="000000"/>
                <w:kern w:val="0"/>
                <w:sz w:val="18"/>
                <w:szCs w:val="18"/>
              </w:rPr>
              <w:t>－</w:t>
            </w:r>
            <w:r>
              <w:rPr>
                <w:rFonts w:ascii="宋体" w:hAnsi="宋体" w:cs="宋体" w:hint="eastAsia"/>
                <w:color w:val="000000"/>
                <w:kern w:val="0"/>
                <w:sz w:val="18"/>
                <w:szCs w:val="18"/>
              </w:rPr>
              <w:t>40KG/</w:t>
            </w:r>
            <w:r>
              <w:rPr>
                <w:rFonts w:ascii="宋体" w:hAnsi="宋体" w:cs="宋体" w:hint="eastAsia"/>
                <w:color w:val="000000"/>
                <w:kern w:val="0"/>
                <w:sz w:val="18"/>
                <w:szCs w:val="18"/>
              </w:rPr>
              <w:t>次，</w:t>
            </w:r>
            <w:r>
              <w:rPr>
                <w:rFonts w:ascii="宋体" w:hAnsi="宋体" w:cs="宋体" w:hint="eastAsia"/>
                <w:color w:val="000000"/>
                <w:kern w:val="0"/>
                <w:sz w:val="18"/>
                <w:szCs w:val="18"/>
              </w:rPr>
              <w:t>3</w:t>
            </w:r>
            <w:r>
              <w:rPr>
                <w:rFonts w:ascii="宋体" w:hAnsi="宋体" w:cs="宋体" w:hint="eastAsia"/>
                <w:color w:val="000000"/>
                <w:kern w:val="0"/>
                <w:sz w:val="18"/>
                <w:szCs w:val="18"/>
              </w:rPr>
              <w:t>－</w:t>
            </w:r>
            <w:r>
              <w:rPr>
                <w:rFonts w:ascii="宋体" w:hAnsi="宋体" w:cs="宋体" w:hint="eastAsia"/>
                <w:color w:val="000000"/>
                <w:kern w:val="0"/>
                <w:sz w:val="18"/>
                <w:szCs w:val="18"/>
              </w:rPr>
              <w:t>5min</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功率：</w:t>
            </w:r>
            <w:r>
              <w:rPr>
                <w:rFonts w:ascii="宋体" w:hAnsi="宋体" w:cs="宋体" w:hint="eastAsia"/>
                <w:color w:val="000000"/>
                <w:kern w:val="0"/>
                <w:sz w:val="18"/>
                <w:szCs w:val="18"/>
              </w:rPr>
              <w:t>2.25KW/380V</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规格：（</w:t>
            </w:r>
            <w:r>
              <w:rPr>
                <w:rFonts w:ascii="宋体" w:hAnsi="宋体" w:cs="宋体" w:hint="eastAsia"/>
                <w:color w:val="000000"/>
                <w:kern w:val="0"/>
                <w:sz w:val="18"/>
                <w:szCs w:val="18"/>
              </w:rPr>
              <w:t>1760mm*1180mm*1250mm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216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落地式锯骨机</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r>
              <w:rPr>
                <w:rFonts w:ascii="宋体" w:hAnsi="宋体" w:cs="宋体" w:hint="eastAsia"/>
                <w:color w:val="000000"/>
                <w:kern w:val="0"/>
                <w:sz w:val="18"/>
                <w:szCs w:val="18"/>
              </w:rPr>
              <w:br/>
              <w:t>1.</w:t>
            </w:r>
            <w:r>
              <w:rPr>
                <w:rFonts w:ascii="宋体" w:hAnsi="宋体" w:cs="宋体" w:hint="eastAsia"/>
                <w:color w:val="000000"/>
                <w:kern w:val="0"/>
                <w:sz w:val="18"/>
                <w:szCs w:val="18"/>
              </w:rPr>
              <w:t>适用于各类动物骨头、冷冻肉等切割。</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技术参数二：参照或相当于卓功</w:t>
            </w:r>
            <w:r>
              <w:rPr>
                <w:rFonts w:ascii="宋体" w:hAnsi="宋体" w:cs="宋体" w:hint="eastAsia"/>
                <w:color w:val="000000"/>
                <w:kern w:val="0"/>
                <w:sz w:val="18"/>
                <w:szCs w:val="18"/>
              </w:rPr>
              <w:t>/TG-260</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技术参数三：参照或相当于天烨</w:t>
            </w:r>
            <w:r>
              <w:rPr>
                <w:rFonts w:ascii="宋体" w:hAnsi="宋体" w:cs="宋体" w:hint="eastAsia"/>
                <w:color w:val="000000"/>
                <w:kern w:val="0"/>
                <w:sz w:val="18"/>
                <w:szCs w:val="18"/>
              </w:rPr>
              <w:t>/TWD-260</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技术参数四：参照或相当于希恩</w:t>
            </w:r>
            <w:r>
              <w:rPr>
                <w:rFonts w:ascii="宋体" w:hAnsi="宋体" w:cs="宋体" w:hint="eastAsia"/>
                <w:color w:val="000000"/>
                <w:kern w:val="0"/>
                <w:sz w:val="18"/>
                <w:szCs w:val="18"/>
              </w:rPr>
              <w:t xml:space="preserve">/SN-310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特性：整机不锈钢制造，清洗容易。</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规格：（</w:t>
            </w:r>
            <w:r>
              <w:rPr>
                <w:rFonts w:ascii="宋体" w:hAnsi="宋体" w:cs="宋体" w:hint="eastAsia"/>
                <w:color w:val="000000"/>
                <w:kern w:val="0"/>
                <w:sz w:val="18"/>
                <w:szCs w:val="18"/>
              </w:rPr>
              <w:t>750 mm*650 mm*1550mm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台面尺寸：</w:t>
            </w:r>
            <w:r>
              <w:rPr>
                <w:rFonts w:ascii="宋体" w:hAnsi="宋体" w:cs="宋体" w:hint="eastAsia"/>
                <w:color w:val="000000"/>
                <w:kern w:val="0"/>
                <w:sz w:val="18"/>
                <w:szCs w:val="18"/>
              </w:rPr>
              <w:t>520mm*680mm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切割尺寸：</w:t>
            </w:r>
            <w:r>
              <w:rPr>
                <w:rFonts w:ascii="宋体" w:hAnsi="宋体" w:cs="宋体" w:hint="eastAsia"/>
                <w:color w:val="000000"/>
                <w:kern w:val="0"/>
                <w:sz w:val="18"/>
                <w:szCs w:val="18"/>
              </w:rPr>
              <w:t>245mm*260mm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功率：</w:t>
            </w:r>
            <w:r>
              <w:rPr>
                <w:rFonts w:ascii="宋体" w:hAnsi="宋体" w:cs="宋体" w:hint="eastAsia"/>
                <w:color w:val="000000"/>
                <w:kern w:val="0"/>
                <w:sz w:val="18"/>
                <w:szCs w:val="18"/>
              </w:rPr>
              <w:t>1.5KW/380V</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93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217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切排骨机</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用途：将横条状排骨切成块。</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技术参数二：参照或相当于卓功</w:t>
            </w:r>
            <w:r>
              <w:rPr>
                <w:rFonts w:ascii="宋体" w:hAnsi="宋体" w:cs="宋体" w:hint="eastAsia"/>
                <w:color w:val="000000"/>
                <w:kern w:val="0"/>
                <w:sz w:val="18"/>
                <w:szCs w:val="18"/>
              </w:rPr>
              <w:t>/TG-804B</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技术参数三：参照或相当于天烨</w:t>
            </w:r>
            <w:r>
              <w:rPr>
                <w:rFonts w:ascii="宋体" w:hAnsi="宋体" w:cs="宋体" w:hint="eastAsia"/>
                <w:color w:val="000000"/>
                <w:kern w:val="0"/>
                <w:sz w:val="18"/>
                <w:szCs w:val="18"/>
              </w:rPr>
              <w:t>/TW-804B</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技术参数四：参照或相当于希恩</w:t>
            </w:r>
            <w:r>
              <w:rPr>
                <w:rFonts w:ascii="宋体" w:hAnsi="宋体" w:cs="宋体" w:hint="eastAsia"/>
                <w:color w:val="000000"/>
                <w:kern w:val="0"/>
                <w:sz w:val="18"/>
                <w:szCs w:val="18"/>
              </w:rPr>
              <w:t xml:space="preserve">/SN-804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产量：</w:t>
            </w:r>
            <w:r>
              <w:rPr>
                <w:rFonts w:ascii="宋体" w:hAnsi="宋体" w:cs="宋体" w:hint="eastAsia"/>
                <w:color w:val="000000"/>
                <w:kern w:val="0"/>
                <w:sz w:val="18"/>
                <w:szCs w:val="18"/>
              </w:rPr>
              <w:t>300-500KG/</w:t>
            </w:r>
            <w:r>
              <w:rPr>
                <w:rFonts w:ascii="宋体" w:hAnsi="宋体" w:cs="宋体" w:hint="eastAsia"/>
                <w:color w:val="000000"/>
                <w:kern w:val="0"/>
                <w:sz w:val="18"/>
                <w:szCs w:val="18"/>
              </w:rPr>
              <w:t>小时</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功率：</w:t>
            </w:r>
            <w:r>
              <w:rPr>
                <w:rFonts w:ascii="宋体" w:hAnsi="宋体" w:cs="宋体" w:hint="eastAsia"/>
                <w:color w:val="000000"/>
                <w:kern w:val="0"/>
                <w:sz w:val="18"/>
                <w:szCs w:val="18"/>
              </w:rPr>
              <w:t>2.25KW/380V</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规格：（</w:t>
            </w:r>
            <w:r>
              <w:rPr>
                <w:rFonts w:ascii="宋体" w:hAnsi="宋体" w:cs="宋体" w:hint="eastAsia"/>
                <w:color w:val="000000"/>
                <w:kern w:val="0"/>
                <w:sz w:val="18"/>
                <w:szCs w:val="18"/>
              </w:rPr>
              <w:t>780mm*580mm*1250mm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901"/>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218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切肉丝肉片机</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用途：能将各种鲜肉一次性切成（丝）条状。</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技术参数二：参照或相当于卓功</w:t>
            </w:r>
            <w:r>
              <w:rPr>
                <w:rFonts w:ascii="宋体" w:hAnsi="宋体" w:cs="宋体" w:hint="eastAsia"/>
                <w:color w:val="000000"/>
                <w:kern w:val="0"/>
                <w:sz w:val="18"/>
                <w:szCs w:val="18"/>
              </w:rPr>
              <w:t xml:space="preserve">/TG-250B  </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技术参数三：参照或相当于天烨</w:t>
            </w:r>
            <w:r>
              <w:rPr>
                <w:rFonts w:ascii="宋体" w:hAnsi="宋体" w:cs="宋体" w:hint="eastAsia"/>
                <w:color w:val="000000"/>
                <w:kern w:val="0"/>
                <w:sz w:val="18"/>
                <w:szCs w:val="18"/>
              </w:rPr>
              <w:t xml:space="preserve">/TW-251   </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技术参数四：参照或相当于希恩</w:t>
            </w:r>
            <w:r>
              <w:rPr>
                <w:rFonts w:ascii="宋体" w:hAnsi="宋体" w:cs="宋体" w:hint="eastAsia"/>
                <w:color w:val="000000"/>
                <w:kern w:val="0"/>
                <w:sz w:val="18"/>
                <w:szCs w:val="18"/>
              </w:rPr>
              <w:t xml:space="preserve">/SN-DL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特性：肉丝肉片机，全不锈钢机</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不锈钢保护罩，刀具组设计为悬臂式，可轻易拆卸、清洗，并能快捷方便地更换不同规格的刀组。</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加装紧急开关和安全开关，可有效地保护使用者的安全。</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底部设有脚轮方便移动。</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750mm*740mm*995mm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入料口尺寸：</w:t>
            </w:r>
            <w:r>
              <w:rPr>
                <w:rFonts w:ascii="宋体" w:hAnsi="宋体" w:cs="宋体" w:hint="eastAsia"/>
                <w:color w:val="000000"/>
                <w:kern w:val="0"/>
                <w:sz w:val="18"/>
                <w:szCs w:val="18"/>
              </w:rPr>
              <w:t>(180mm*90mm)</w:t>
            </w:r>
            <w:r>
              <w:rPr>
                <w:rFonts w:ascii="宋体" w:hAnsi="宋体" w:cs="宋体" w:hint="eastAsia"/>
                <w:color w:val="000000"/>
                <w:kern w:val="0"/>
                <w:sz w:val="18"/>
                <w:szCs w:val="18"/>
              </w:rPr>
              <w:t>±</w:t>
            </w:r>
            <w:r>
              <w:rPr>
                <w:rFonts w:ascii="宋体" w:hAnsi="宋体" w:cs="宋体" w:hint="eastAsia"/>
                <w:color w:val="000000"/>
                <w:kern w:val="0"/>
                <w:sz w:val="18"/>
                <w:szCs w:val="18"/>
              </w:rPr>
              <w:t>20mm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切条尺寸范围：</w:t>
            </w:r>
            <w:r>
              <w:rPr>
                <w:rFonts w:ascii="宋体" w:hAnsi="宋体" w:cs="宋体" w:hint="eastAsia"/>
                <w:color w:val="000000"/>
                <w:kern w:val="0"/>
                <w:sz w:val="18"/>
                <w:szCs w:val="18"/>
              </w:rPr>
              <w:t>2.5</w:t>
            </w:r>
            <w:r>
              <w:rPr>
                <w:rFonts w:ascii="宋体" w:hAnsi="宋体" w:cs="宋体" w:hint="eastAsia"/>
                <w:color w:val="000000"/>
                <w:kern w:val="0"/>
                <w:sz w:val="18"/>
                <w:szCs w:val="18"/>
              </w:rPr>
              <w:t>－</w:t>
            </w:r>
            <w:r>
              <w:rPr>
                <w:rFonts w:ascii="宋体" w:hAnsi="宋体" w:cs="宋体" w:hint="eastAsia"/>
                <w:color w:val="000000"/>
                <w:kern w:val="0"/>
                <w:sz w:val="18"/>
                <w:szCs w:val="18"/>
              </w:rPr>
              <w:t>40mm(</w:t>
            </w:r>
            <w:r>
              <w:rPr>
                <w:rFonts w:ascii="宋体" w:hAnsi="宋体" w:cs="宋体" w:hint="eastAsia"/>
                <w:color w:val="000000"/>
                <w:kern w:val="0"/>
                <w:sz w:val="18"/>
                <w:szCs w:val="18"/>
              </w:rPr>
              <w:t>不可调</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产量：≧</w:t>
            </w:r>
            <w:r>
              <w:rPr>
                <w:rFonts w:ascii="宋体" w:hAnsi="宋体" w:cs="宋体" w:hint="eastAsia"/>
                <w:color w:val="000000"/>
                <w:kern w:val="0"/>
                <w:sz w:val="18"/>
                <w:szCs w:val="18"/>
              </w:rPr>
              <w:t>500KG/</w:t>
            </w:r>
            <w:r>
              <w:rPr>
                <w:rFonts w:ascii="宋体" w:hAnsi="宋体" w:cs="宋体" w:hint="eastAsia"/>
                <w:color w:val="000000"/>
                <w:kern w:val="0"/>
                <w:sz w:val="18"/>
                <w:szCs w:val="18"/>
              </w:rPr>
              <w:t>小时</w:t>
            </w:r>
            <w:r>
              <w:rPr>
                <w:rFonts w:ascii="宋体" w:hAnsi="宋体" w:cs="宋体" w:hint="eastAsia"/>
                <w:color w:val="000000"/>
                <w:kern w:val="0"/>
                <w:sz w:val="18"/>
                <w:szCs w:val="18"/>
              </w:rPr>
              <w:t xml:space="preserve"> </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10.</w:t>
            </w:r>
            <w:r>
              <w:rPr>
                <w:rFonts w:ascii="宋体" w:hAnsi="宋体" w:cs="宋体" w:hint="eastAsia"/>
                <w:color w:val="000000"/>
                <w:kern w:val="0"/>
                <w:sz w:val="18"/>
                <w:szCs w:val="18"/>
              </w:rPr>
              <w:t>功率：</w:t>
            </w:r>
            <w:r>
              <w:rPr>
                <w:rFonts w:ascii="宋体" w:hAnsi="宋体" w:cs="宋体" w:hint="eastAsia"/>
                <w:color w:val="000000"/>
                <w:kern w:val="0"/>
                <w:sz w:val="18"/>
                <w:szCs w:val="18"/>
              </w:rPr>
              <w:t>1.5KW/380V</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415"/>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219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带骨切丁机</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用途：将带软骨的禽类切成块</w:t>
            </w:r>
            <w:r>
              <w:rPr>
                <w:rFonts w:ascii="宋体" w:hAnsi="宋体" w:cs="宋体" w:hint="eastAsia"/>
                <w:color w:val="000000"/>
                <w:kern w:val="0"/>
                <w:sz w:val="18"/>
                <w:szCs w:val="18"/>
              </w:rPr>
              <w:t>(</w:t>
            </w:r>
            <w:r>
              <w:rPr>
                <w:rFonts w:ascii="宋体" w:hAnsi="宋体" w:cs="宋体" w:hint="eastAsia"/>
                <w:color w:val="000000"/>
                <w:kern w:val="0"/>
                <w:sz w:val="18"/>
                <w:szCs w:val="18"/>
              </w:rPr>
              <w:t>丁</w:t>
            </w:r>
            <w:r>
              <w:rPr>
                <w:rFonts w:ascii="宋体" w:hAnsi="宋体" w:cs="宋体" w:hint="eastAsia"/>
                <w:color w:val="000000"/>
                <w:kern w:val="0"/>
                <w:sz w:val="18"/>
                <w:szCs w:val="18"/>
              </w:rPr>
              <w:t>)</w:t>
            </w:r>
            <w:r>
              <w:rPr>
                <w:rFonts w:ascii="宋体" w:hAnsi="宋体" w:cs="宋体" w:hint="eastAsia"/>
                <w:color w:val="000000"/>
                <w:kern w:val="0"/>
                <w:sz w:val="18"/>
                <w:szCs w:val="18"/>
              </w:rPr>
              <w:t>状，如：鸡、鸭、鹅、乳鸽等。</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技术参数二：参照或相当于卓功</w:t>
            </w:r>
            <w:r>
              <w:rPr>
                <w:rFonts w:ascii="宋体" w:hAnsi="宋体" w:cs="宋体" w:hint="eastAsia"/>
                <w:color w:val="000000"/>
                <w:kern w:val="0"/>
                <w:sz w:val="18"/>
                <w:szCs w:val="18"/>
              </w:rPr>
              <w:t>/TG-03</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技术参数三：参照或相当于天烨</w:t>
            </w:r>
            <w:r>
              <w:rPr>
                <w:rFonts w:ascii="宋体" w:hAnsi="宋体" w:cs="宋体" w:hint="eastAsia"/>
                <w:color w:val="000000"/>
                <w:kern w:val="0"/>
                <w:sz w:val="18"/>
                <w:szCs w:val="18"/>
              </w:rPr>
              <w:t>/TB-02</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技术参数四：参照或相当于希恩</w:t>
            </w:r>
            <w:r>
              <w:rPr>
                <w:rFonts w:ascii="宋体" w:hAnsi="宋体" w:cs="宋体" w:hint="eastAsia"/>
                <w:color w:val="000000"/>
                <w:kern w:val="0"/>
                <w:sz w:val="18"/>
                <w:szCs w:val="18"/>
              </w:rPr>
              <w:t xml:space="preserve">/SN-300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整机</w:t>
            </w:r>
            <w:r>
              <w:rPr>
                <w:rFonts w:ascii="宋体" w:hAnsi="宋体" w:cs="宋体" w:hint="eastAsia"/>
                <w:color w:val="000000"/>
                <w:kern w:val="0"/>
                <w:sz w:val="18"/>
                <w:szCs w:val="18"/>
              </w:rPr>
              <w:t>304</w:t>
            </w:r>
            <w:r>
              <w:rPr>
                <w:rFonts w:ascii="宋体" w:hAnsi="宋体" w:cs="宋体" w:hint="eastAsia"/>
                <w:color w:val="000000"/>
                <w:kern w:val="0"/>
                <w:sz w:val="18"/>
                <w:szCs w:val="18"/>
              </w:rPr>
              <w:t>不锈钢。刀片为</w:t>
            </w:r>
            <w:r>
              <w:rPr>
                <w:rFonts w:ascii="宋体" w:hAnsi="宋体" w:cs="宋体" w:hint="eastAsia"/>
                <w:color w:val="000000"/>
                <w:kern w:val="0"/>
                <w:sz w:val="18"/>
                <w:szCs w:val="18"/>
              </w:rPr>
              <w:t>20J2</w:t>
            </w:r>
            <w:r>
              <w:rPr>
                <w:rFonts w:ascii="宋体" w:hAnsi="宋体" w:cs="宋体" w:hint="eastAsia"/>
                <w:color w:val="000000"/>
                <w:kern w:val="0"/>
                <w:sz w:val="18"/>
                <w:szCs w:val="18"/>
              </w:rPr>
              <w:t>加特殊制刀材料</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切割尺寸</w:t>
            </w:r>
            <w:r>
              <w:rPr>
                <w:rFonts w:ascii="宋体" w:hAnsi="宋体" w:cs="宋体" w:hint="eastAsia"/>
                <w:color w:val="000000"/>
                <w:kern w:val="0"/>
                <w:sz w:val="18"/>
                <w:szCs w:val="18"/>
              </w:rPr>
              <w:t>:15-40MM(</w:t>
            </w:r>
            <w:r>
              <w:rPr>
                <w:rFonts w:ascii="宋体" w:hAnsi="宋体" w:cs="宋体" w:hint="eastAsia"/>
                <w:color w:val="000000"/>
                <w:kern w:val="0"/>
                <w:sz w:val="18"/>
                <w:szCs w:val="18"/>
              </w:rPr>
              <w:t>不可调</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产量：≧</w:t>
            </w:r>
            <w:r>
              <w:rPr>
                <w:rFonts w:ascii="宋体" w:hAnsi="宋体" w:cs="宋体" w:hint="eastAsia"/>
                <w:color w:val="000000"/>
                <w:kern w:val="0"/>
                <w:sz w:val="18"/>
                <w:szCs w:val="18"/>
              </w:rPr>
              <w:t>500KG/</w:t>
            </w:r>
            <w:r>
              <w:rPr>
                <w:rFonts w:ascii="宋体" w:hAnsi="宋体" w:cs="宋体" w:hint="eastAsia"/>
                <w:color w:val="000000"/>
                <w:kern w:val="0"/>
                <w:sz w:val="18"/>
                <w:szCs w:val="18"/>
              </w:rPr>
              <w:t>小时</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马力：</w:t>
            </w:r>
            <w:r>
              <w:rPr>
                <w:rFonts w:ascii="宋体" w:hAnsi="宋体" w:cs="宋体" w:hint="eastAsia"/>
                <w:color w:val="000000"/>
                <w:kern w:val="0"/>
                <w:sz w:val="18"/>
                <w:szCs w:val="18"/>
              </w:rPr>
              <w:t>2HP</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电源：</w:t>
            </w:r>
            <w:r>
              <w:rPr>
                <w:rFonts w:ascii="宋体" w:hAnsi="宋体" w:cs="宋体" w:hint="eastAsia"/>
                <w:color w:val="000000"/>
                <w:kern w:val="0"/>
                <w:sz w:val="18"/>
                <w:szCs w:val="18"/>
              </w:rPr>
              <w:t>380V 50Hz</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入料尺寸：</w:t>
            </w:r>
            <w:r>
              <w:rPr>
                <w:rFonts w:ascii="宋体" w:hAnsi="宋体" w:cs="宋体" w:hint="eastAsia"/>
                <w:color w:val="000000"/>
                <w:kern w:val="0"/>
                <w:sz w:val="18"/>
                <w:szCs w:val="18"/>
              </w:rPr>
              <w:t>(300mmx94mm)</w:t>
            </w:r>
            <w:r>
              <w:rPr>
                <w:rFonts w:ascii="宋体" w:hAnsi="宋体" w:cs="宋体" w:hint="eastAsia"/>
                <w:color w:val="000000"/>
                <w:kern w:val="0"/>
                <w:sz w:val="18"/>
                <w:szCs w:val="18"/>
              </w:rPr>
              <w:t>±</w:t>
            </w:r>
            <w:r>
              <w:rPr>
                <w:rFonts w:ascii="宋体" w:hAnsi="宋体" w:cs="宋体" w:hint="eastAsia"/>
                <w:color w:val="000000"/>
                <w:kern w:val="0"/>
                <w:sz w:val="18"/>
                <w:szCs w:val="18"/>
              </w:rPr>
              <w:t>20mm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规格</w:t>
            </w:r>
            <w:r>
              <w:rPr>
                <w:rFonts w:ascii="宋体" w:hAnsi="宋体" w:cs="宋体" w:hint="eastAsia"/>
                <w:color w:val="000000"/>
                <w:kern w:val="0"/>
                <w:sz w:val="18"/>
                <w:szCs w:val="18"/>
              </w:rPr>
              <w:t>:</w:t>
            </w:r>
            <w:r>
              <w:rPr>
                <w:rFonts w:ascii="宋体" w:hAnsi="宋体" w:cs="宋体" w:hint="eastAsia"/>
                <w:color w:val="000000"/>
                <w:kern w:val="0"/>
                <w:sz w:val="18"/>
                <w:szCs w:val="18"/>
              </w:rPr>
              <w:t>（</w:t>
            </w:r>
            <w:r>
              <w:rPr>
                <w:rFonts w:ascii="宋体" w:hAnsi="宋体" w:cs="宋体" w:hint="eastAsia"/>
                <w:color w:val="000000"/>
                <w:kern w:val="0"/>
                <w:sz w:val="18"/>
                <w:szCs w:val="18"/>
              </w:rPr>
              <w:t>720mm*500mm*930mm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220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碎肉机</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用途：将</w:t>
            </w:r>
            <w:r>
              <w:rPr>
                <w:rFonts w:ascii="宋体" w:hAnsi="宋体" w:cs="宋体" w:hint="eastAsia"/>
                <w:color w:val="000000"/>
                <w:kern w:val="0"/>
                <w:sz w:val="18"/>
                <w:szCs w:val="18"/>
              </w:rPr>
              <w:t>-4</w:t>
            </w:r>
            <w:r>
              <w:rPr>
                <w:rFonts w:ascii="宋体" w:hAnsi="宋体" w:cs="宋体" w:hint="eastAsia"/>
                <w:color w:val="000000"/>
                <w:kern w:val="0"/>
                <w:sz w:val="18"/>
                <w:szCs w:val="18"/>
              </w:rPr>
              <w:t>℃左右的肉类绞成碎状。</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技术参数二：参照或相当于卓功</w:t>
            </w:r>
            <w:r>
              <w:rPr>
                <w:rFonts w:ascii="宋体" w:hAnsi="宋体" w:cs="宋体" w:hint="eastAsia"/>
                <w:color w:val="000000"/>
                <w:kern w:val="0"/>
                <w:sz w:val="18"/>
                <w:szCs w:val="18"/>
              </w:rPr>
              <w:t xml:space="preserve">/TG-32C  </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技术参数三：参照或相当于天烨</w:t>
            </w:r>
            <w:r>
              <w:rPr>
                <w:rFonts w:ascii="宋体" w:hAnsi="宋体" w:cs="宋体" w:hint="eastAsia"/>
                <w:color w:val="000000"/>
                <w:kern w:val="0"/>
                <w:sz w:val="18"/>
                <w:szCs w:val="18"/>
              </w:rPr>
              <w:t xml:space="preserve">/TB-32C   </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技术参数四：参照或相当于希恩</w:t>
            </w:r>
            <w:r>
              <w:rPr>
                <w:rFonts w:ascii="宋体" w:hAnsi="宋体" w:cs="宋体" w:hint="eastAsia"/>
                <w:color w:val="000000"/>
                <w:kern w:val="0"/>
                <w:sz w:val="18"/>
                <w:szCs w:val="18"/>
              </w:rPr>
              <w:t xml:space="preserve">/SN-432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处理温度：</w:t>
            </w:r>
            <w:r>
              <w:rPr>
                <w:rFonts w:ascii="宋体" w:hAnsi="宋体" w:cs="宋体" w:hint="eastAsia"/>
                <w:color w:val="000000"/>
                <w:kern w:val="0"/>
                <w:sz w:val="18"/>
                <w:szCs w:val="18"/>
              </w:rPr>
              <w:t>-4</w:t>
            </w:r>
            <w:r>
              <w:rPr>
                <w:rFonts w:ascii="宋体" w:hAnsi="宋体" w:cs="宋体" w:hint="eastAsia"/>
                <w:color w:val="000000"/>
                <w:kern w:val="0"/>
                <w:sz w:val="18"/>
                <w:szCs w:val="18"/>
              </w:rPr>
              <w:t>℃以上</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最大肉块尺寸：</w:t>
            </w:r>
            <w:r>
              <w:rPr>
                <w:rFonts w:ascii="宋体" w:hAnsi="宋体" w:cs="宋体" w:hint="eastAsia"/>
                <w:color w:val="000000"/>
                <w:kern w:val="0"/>
                <w:sz w:val="18"/>
                <w:szCs w:val="18"/>
              </w:rPr>
              <w:t>(35mm*35mm*35mm)</w:t>
            </w:r>
            <w:r>
              <w:rPr>
                <w:rFonts w:ascii="宋体" w:hAnsi="宋体" w:cs="宋体" w:hint="eastAsia"/>
                <w:color w:val="000000"/>
                <w:kern w:val="0"/>
                <w:sz w:val="18"/>
                <w:szCs w:val="18"/>
              </w:rPr>
              <w:t>±</w:t>
            </w:r>
            <w:r>
              <w:rPr>
                <w:rFonts w:ascii="宋体" w:hAnsi="宋体" w:cs="宋体" w:hint="eastAsia"/>
                <w:color w:val="000000"/>
                <w:kern w:val="0"/>
                <w:sz w:val="18"/>
                <w:szCs w:val="18"/>
              </w:rPr>
              <w:t>10mm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产量：≧</w:t>
            </w:r>
            <w:r>
              <w:rPr>
                <w:rFonts w:ascii="宋体" w:hAnsi="宋体" w:cs="宋体" w:hint="eastAsia"/>
                <w:color w:val="000000"/>
                <w:kern w:val="0"/>
                <w:sz w:val="18"/>
                <w:szCs w:val="18"/>
              </w:rPr>
              <w:t>500KG/</w:t>
            </w:r>
            <w:r>
              <w:rPr>
                <w:rFonts w:ascii="宋体" w:hAnsi="宋体" w:cs="宋体" w:hint="eastAsia"/>
                <w:color w:val="000000"/>
                <w:kern w:val="0"/>
                <w:sz w:val="18"/>
                <w:szCs w:val="18"/>
              </w:rPr>
              <w:t>小时</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功率：</w:t>
            </w:r>
            <w:r>
              <w:rPr>
                <w:rFonts w:ascii="宋体" w:hAnsi="宋体" w:cs="宋体" w:hint="eastAsia"/>
                <w:color w:val="000000"/>
                <w:kern w:val="0"/>
                <w:sz w:val="18"/>
                <w:szCs w:val="18"/>
              </w:rPr>
              <w:t>3.7KW/380V</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870mm*510mm*800mm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221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拌陷机</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r>
              <w:rPr>
                <w:rFonts w:ascii="宋体" w:hAnsi="宋体" w:cs="宋体" w:hint="eastAsia"/>
                <w:color w:val="000000"/>
                <w:kern w:val="0"/>
                <w:sz w:val="18"/>
                <w:szCs w:val="18"/>
              </w:rPr>
              <w:br/>
              <w:t>1</w:t>
            </w:r>
            <w:r>
              <w:rPr>
                <w:rFonts w:ascii="宋体" w:hAnsi="宋体" w:cs="宋体" w:hint="eastAsia"/>
                <w:color w:val="000000"/>
                <w:kern w:val="0"/>
                <w:sz w:val="18"/>
                <w:szCs w:val="18"/>
              </w:rPr>
              <w:t>、用途：肉类、馅料类、调味料等混合。通过浆状搅拌杆充分搅拌和各种肉菜馅及调味品。</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技术参数二：参照或相当于卓功</w:t>
            </w:r>
            <w:r>
              <w:rPr>
                <w:rFonts w:ascii="宋体" w:hAnsi="宋体" w:cs="宋体" w:hint="eastAsia"/>
                <w:color w:val="000000"/>
                <w:kern w:val="0"/>
                <w:sz w:val="18"/>
                <w:szCs w:val="18"/>
              </w:rPr>
              <w:t xml:space="preserve">/TG-609  </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技术参数三：参照或相当于天烨</w:t>
            </w:r>
            <w:r>
              <w:rPr>
                <w:rFonts w:ascii="宋体" w:hAnsi="宋体" w:cs="宋体" w:hint="eastAsia"/>
                <w:color w:val="000000"/>
                <w:kern w:val="0"/>
                <w:sz w:val="18"/>
                <w:szCs w:val="18"/>
              </w:rPr>
              <w:t xml:space="preserve">/TY-609   </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技术参数四：参照或相当于希恩</w:t>
            </w:r>
            <w:r>
              <w:rPr>
                <w:rFonts w:ascii="宋体" w:hAnsi="宋体" w:cs="宋体" w:hint="eastAsia"/>
                <w:color w:val="000000"/>
                <w:kern w:val="0"/>
                <w:sz w:val="18"/>
                <w:szCs w:val="18"/>
              </w:rPr>
              <w:t>/SN-190</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、轴承防水性能达到国家标准</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、卫生无死角，容易清洁，自动倒料。</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、规格：（</w:t>
            </w:r>
            <w:r>
              <w:rPr>
                <w:rFonts w:ascii="宋体" w:hAnsi="宋体" w:cs="宋体" w:hint="eastAsia"/>
                <w:color w:val="000000"/>
                <w:kern w:val="0"/>
                <w:sz w:val="18"/>
                <w:szCs w:val="18"/>
              </w:rPr>
              <w:t>1320mm* 580mm* 1180mm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、缸体尺寸：（</w:t>
            </w:r>
            <w:r>
              <w:rPr>
                <w:rFonts w:ascii="宋体" w:hAnsi="宋体" w:cs="宋体" w:hint="eastAsia"/>
                <w:color w:val="000000"/>
                <w:kern w:val="0"/>
                <w:sz w:val="18"/>
                <w:szCs w:val="18"/>
              </w:rPr>
              <w:t>1020mm* 490mm* 530mm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、马力：</w:t>
            </w:r>
            <w:r>
              <w:rPr>
                <w:rFonts w:ascii="宋体" w:hAnsi="宋体" w:cs="宋体" w:hint="eastAsia"/>
                <w:color w:val="000000"/>
                <w:kern w:val="0"/>
                <w:sz w:val="18"/>
                <w:szCs w:val="18"/>
              </w:rPr>
              <w:t>2HP</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、容量：≧</w:t>
            </w:r>
            <w:r>
              <w:rPr>
                <w:rFonts w:ascii="宋体" w:hAnsi="宋体" w:cs="宋体" w:hint="eastAsia"/>
                <w:color w:val="000000"/>
                <w:kern w:val="0"/>
                <w:sz w:val="18"/>
                <w:szCs w:val="18"/>
              </w:rPr>
              <w:t>200L</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、产量：≧</w:t>
            </w:r>
            <w:r>
              <w:rPr>
                <w:rFonts w:ascii="宋体" w:hAnsi="宋体" w:cs="宋体" w:hint="eastAsia"/>
                <w:color w:val="000000"/>
                <w:kern w:val="0"/>
                <w:sz w:val="18"/>
                <w:szCs w:val="18"/>
              </w:rPr>
              <w:t>90 Kg /</w:t>
            </w:r>
            <w:r>
              <w:rPr>
                <w:rFonts w:ascii="宋体" w:hAnsi="宋体" w:cs="宋体" w:hint="eastAsia"/>
                <w:color w:val="000000"/>
                <w:kern w:val="0"/>
                <w:sz w:val="18"/>
                <w:szCs w:val="18"/>
              </w:rPr>
              <w:t>次</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222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台式绞肉机</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、简单的分解及清洗，卫生安全。</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技术参数二：参照或相当于卓功</w:t>
            </w:r>
            <w:r>
              <w:rPr>
                <w:rFonts w:ascii="宋体" w:hAnsi="宋体" w:cs="宋体" w:hint="eastAsia"/>
                <w:color w:val="000000"/>
                <w:kern w:val="0"/>
                <w:sz w:val="18"/>
                <w:szCs w:val="18"/>
              </w:rPr>
              <w:t>/TG-22C</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技术参数三：参照或相当于天烨</w:t>
            </w:r>
            <w:r>
              <w:rPr>
                <w:rFonts w:ascii="宋体" w:hAnsi="宋体" w:cs="宋体" w:hint="eastAsia"/>
                <w:color w:val="000000"/>
                <w:kern w:val="0"/>
                <w:sz w:val="18"/>
                <w:szCs w:val="18"/>
              </w:rPr>
              <w:t xml:space="preserve">/TB-22C  </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技术参数四：参照或相当于希恩</w:t>
            </w:r>
            <w:r>
              <w:rPr>
                <w:rFonts w:ascii="宋体" w:hAnsi="宋体" w:cs="宋体" w:hint="eastAsia"/>
                <w:color w:val="000000"/>
                <w:kern w:val="0"/>
                <w:sz w:val="18"/>
                <w:szCs w:val="18"/>
              </w:rPr>
              <w:t>/SN-432</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、肉料温度：</w:t>
            </w:r>
            <w:r>
              <w:rPr>
                <w:rFonts w:ascii="宋体" w:hAnsi="宋体" w:cs="宋体" w:hint="eastAsia"/>
                <w:color w:val="000000"/>
                <w:kern w:val="0"/>
                <w:sz w:val="18"/>
                <w:szCs w:val="18"/>
              </w:rPr>
              <w:t xml:space="preserve">4 </w:t>
            </w:r>
            <w:r>
              <w:rPr>
                <w:rFonts w:ascii="宋体" w:hAnsi="宋体" w:cs="宋体" w:hint="eastAsia"/>
                <w:color w:val="000000"/>
                <w:kern w:val="0"/>
                <w:sz w:val="18"/>
                <w:szCs w:val="18"/>
              </w:rPr>
              <w:t>度</w:t>
            </w:r>
            <w:r>
              <w:rPr>
                <w:rFonts w:ascii="宋体" w:hAnsi="宋体" w:cs="宋体" w:hint="eastAsia"/>
                <w:color w:val="000000"/>
                <w:kern w:val="0"/>
                <w:sz w:val="18"/>
                <w:szCs w:val="18"/>
              </w:rPr>
              <w:t xml:space="preserve">-0 </w:t>
            </w:r>
            <w:r>
              <w:rPr>
                <w:rFonts w:ascii="宋体" w:hAnsi="宋体" w:cs="宋体" w:hint="eastAsia"/>
                <w:color w:val="000000"/>
                <w:kern w:val="0"/>
                <w:sz w:val="18"/>
                <w:szCs w:val="18"/>
              </w:rPr>
              <w:t>度</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、功率：</w:t>
            </w:r>
            <w:r>
              <w:rPr>
                <w:rFonts w:ascii="宋体" w:hAnsi="宋体" w:cs="宋体" w:hint="eastAsia"/>
                <w:color w:val="000000"/>
                <w:kern w:val="0"/>
                <w:sz w:val="18"/>
                <w:szCs w:val="18"/>
              </w:rPr>
              <w:t>1.1KW/380V</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、可加工尺寸</w:t>
            </w:r>
            <w:r>
              <w:rPr>
                <w:rFonts w:ascii="宋体" w:hAnsi="宋体" w:cs="宋体" w:hint="eastAsia"/>
                <w:color w:val="000000"/>
                <w:kern w:val="0"/>
                <w:sz w:val="18"/>
                <w:szCs w:val="18"/>
              </w:rPr>
              <w:t>:( 36mm*36mm*36 mm)</w:t>
            </w:r>
            <w:r>
              <w:rPr>
                <w:rFonts w:ascii="宋体" w:hAnsi="宋体" w:cs="宋体" w:hint="eastAsia"/>
                <w:color w:val="000000"/>
                <w:kern w:val="0"/>
                <w:sz w:val="18"/>
                <w:szCs w:val="18"/>
              </w:rPr>
              <w:t>±</w:t>
            </w:r>
            <w:r>
              <w:rPr>
                <w:rFonts w:ascii="宋体" w:hAnsi="宋体" w:cs="宋体" w:hint="eastAsia"/>
                <w:color w:val="000000"/>
                <w:kern w:val="0"/>
                <w:sz w:val="18"/>
                <w:szCs w:val="18"/>
              </w:rPr>
              <w:t>10mm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、产量：≧</w:t>
            </w:r>
            <w:r>
              <w:rPr>
                <w:rFonts w:ascii="宋体" w:hAnsi="宋体" w:cs="宋体" w:hint="eastAsia"/>
                <w:color w:val="000000"/>
                <w:kern w:val="0"/>
                <w:sz w:val="18"/>
                <w:szCs w:val="18"/>
              </w:rPr>
              <w:t>100KG/</w:t>
            </w:r>
            <w:r>
              <w:rPr>
                <w:rFonts w:ascii="宋体" w:hAnsi="宋体" w:cs="宋体" w:hint="eastAsia"/>
                <w:color w:val="000000"/>
                <w:kern w:val="0"/>
                <w:sz w:val="18"/>
                <w:szCs w:val="18"/>
              </w:rPr>
              <w:t>小时</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、规格：（</w:t>
            </w:r>
            <w:r>
              <w:rPr>
                <w:rFonts w:ascii="宋体" w:hAnsi="宋体" w:cs="宋体" w:hint="eastAsia"/>
                <w:color w:val="000000"/>
                <w:kern w:val="0"/>
                <w:sz w:val="18"/>
                <w:szCs w:val="18"/>
              </w:rPr>
              <w:t>300mm*500mm*360mm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223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三门高身挂鸭雪柜</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1220mm*760mm*1980mm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技术参数二：参照或相当于优斯达</w:t>
            </w:r>
            <w:r>
              <w:rPr>
                <w:rFonts w:ascii="宋体" w:hAnsi="宋体" w:cs="宋体" w:hint="eastAsia"/>
                <w:color w:val="000000"/>
                <w:kern w:val="0"/>
                <w:sz w:val="18"/>
                <w:szCs w:val="18"/>
              </w:rPr>
              <w:t>/GN1680F3</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技术参数三：参照或相当于罗斯威尔</w:t>
            </w:r>
            <w:r>
              <w:rPr>
                <w:rFonts w:ascii="宋体" w:hAnsi="宋体" w:cs="宋体" w:hint="eastAsia"/>
                <w:color w:val="000000"/>
                <w:kern w:val="0"/>
                <w:sz w:val="18"/>
                <w:szCs w:val="18"/>
              </w:rPr>
              <w:t>/D1.2L3F</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技术参数四：参照或相当于玺雪、</w:t>
            </w:r>
            <w:r>
              <w:rPr>
                <w:rFonts w:ascii="宋体" w:hAnsi="宋体" w:cs="宋体" w:hint="eastAsia"/>
                <w:color w:val="000000"/>
                <w:kern w:val="0"/>
                <w:sz w:val="18"/>
                <w:szCs w:val="18"/>
              </w:rPr>
              <w:t>XIXU-DL3F</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有效容积：</w:t>
            </w:r>
            <w:r>
              <w:rPr>
                <w:rFonts w:ascii="宋体" w:hAnsi="宋体" w:cs="宋体"/>
                <w:color w:val="000000"/>
                <w:kern w:val="0"/>
                <w:sz w:val="18"/>
                <w:szCs w:val="18"/>
              </w:rPr>
              <w:t>≧</w:t>
            </w:r>
            <w:r>
              <w:rPr>
                <w:rFonts w:ascii="宋体" w:hAnsi="宋体" w:cs="宋体" w:hint="eastAsia"/>
                <w:color w:val="000000"/>
                <w:kern w:val="0"/>
                <w:sz w:val="18"/>
                <w:szCs w:val="18"/>
              </w:rPr>
              <w:t>1210L</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外部材质：</w:t>
            </w:r>
            <w:r>
              <w:rPr>
                <w:rFonts w:ascii="宋体" w:hAnsi="宋体" w:cs="宋体" w:hint="eastAsia"/>
                <w:color w:val="000000"/>
                <w:kern w:val="0"/>
                <w:sz w:val="18"/>
                <w:szCs w:val="18"/>
              </w:rPr>
              <w:t>304#</w:t>
            </w:r>
            <w:r>
              <w:rPr>
                <w:rFonts w:ascii="宋体" w:hAnsi="宋体" w:cs="宋体" w:hint="eastAsia"/>
                <w:color w:val="000000"/>
                <w:kern w:val="0"/>
                <w:sz w:val="18"/>
                <w:szCs w:val="18"/>
              </w:rPr>
              <w:t>不锈钢，内部材质：</w:t>
            </w:r>
            <w:r>
              <w:rPr>
                <w:rFonts w:ascii="宋体" w:hAnsi="宋体" w:cs="宋体" w:hint="eastAsia"/>
                <w:color w:val="000000"/>
                <w:kern w:val="0"/>
                <w:sz w:val="18"/>
                <w:szCs w:val="18"/>
              </w:rPr>
              <w:t>304#</w:t>
            </w:r>
            <w:r>
              <w:rPr>
                <w:rFonts w:ascii="宋体" w:hAnsi="宋体" w:cs="宋体" w:hint="eastAsia"/>
                <w:color w:val="000000"/>
                <w:kern w:val="0"/>
                <w:sz w:val="18"/>
                <w:szCs w:val="18"/>
              </w:rPr>
              <w:t>不锈钢</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温度范围：</w:t>
            </w:r>
            <w:r>
              <w:rPr>
                <w:rFonts w:ascii="宋体" w:hAnsi="宋体" w:cs="宋体" w:hint="eastAsia"/>
                <w:color w:val="000000"/>
                <w:kern w:val="0"/>
                <w:sz w:val="18"/>
                <w:szCs w:val="18"/>
              </w:rPr>
              <w:t>-18</w:t>
            </w:r>
            <w:r>
              <w:rPr>
                <w:rFonts w:ascii="宋体" w:hAnsi="宋体" w:cs="宋体" w:hint="eastAsia"/>
                <w:color w:val="000000"/>
                <w:kern w:val="0"/>
                <w:sz w:val="18"/>
                <w:szCs w:val="18"/>
              </w:rPr>
              <w:t>º</w:t>
            </w:r>
            <w:r>
              <w:rPr>
                <w:rFonts w:ascii="宋体" w:hAnsi="宋体" w:cs="宋体" w:hint="eastAsia"/>
                <w:color w:val="000000"/>
                <w:kern w:val="0"/>
                <w:sz w:val="18"/>
                <w:szCs w:val="18"/>
              </w:rPr>
              <w:t>C</w:t>
            </w:r>
            <w:r>
              <w:rPr>
                <w:rFonts w:ascii="宋体" w:hAnsi="宋体" w:cs="宋体" w:hint="eastAsia"/>
                <w:color w:val="000000"/>
                <w:kern w:val="0"/>
                <w:sz w:val="18"/>
                <w:szCs w:val="18"/>
              </w:rPr>
              <w:t>～</w:t>
            </w:r>
            <w:r>
              <w:rPr>
                <w:rFonts w:ascii="宋体" w:hAnsi="宋体" w:cs="宋体" w:hint="eastAsia"/>
                <w:color w:val="000000"/>
                <w:kern w:val="0"/>
                <w:sz w:val="18"/>
                <w:szCs w:val="18"/>
              </w:rPr>
              <w:t>-21</w:t>
            </w:r>
            <w:r>
              <w:rPr>
                <w:rFonts w:ascii="宋体" w:hAnsi="宋体" w:cs="宋体" w:hint="eastAsia"/>
                <w:color w:val="000000"/>
                <w:kern w:val="0"/>
                <w:sz w:val="18"/>
                <w:szCs w:val="18"/>
              </w:rPr>
              <w:t>º</w:t>
            </w:r>
            <w:r>
              <w:rPr>
                <w:rFonts w:ascii="宋体" w:hAnsi="宋体" w:cs="宋体" w:hint="eastAsia"/>
                <w:color w:val="000000"/>
                <w:kern w:val="0"/>
                <w:sz w:val="18"/>
                <w:szCs w:val="18"/>
              </w:rPr>
              <w:t xml:space="preserve">C </w:t>
            </w:r>
            <w:r>
              <w:rPr>
                <w:rFonts w:ascii="宋体" w:hAnsi="宋体" w:cs="宋体" w:hint="eastAsia"/>
                <w:color w:val="000000"/>
                <w:kern w:val="0"/>
                <w:sz w:val="18"/>
                <w:szCs w:val="18"/>
              </w:rPr>
              <w:t>制冷剂：</w:t>
            </w:r>
            <w:r>
              <w:rPr>
                <w:rFonts w:ascii="宋体" w:hAnsi="宋体" w:cs="宋体" w:hint="eastAsia"/>
                <w:color w:val="000000"/>
                <w:kern w:val="0"/>
                <w:sz w:val="18"/>
                <w:szCs w:val="18"/>
              </w:rPr>
              <w:t>R134a</w:t>
            </w:r>
            <w:r>
              <w:rPr>
                <w:rFonts w:ascii="宋体" w:hAnsi="宋体" w:cs="宋体" w:hint="eastAsia"/>
                <w:color w:val="000000"/>
                <w:kern w:val="0"/>
                <w:sz w:val="18"/>
                <w:szCs w:val="18"/>
              </w:rPr>
              <w:t>，风冷</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5.100mm</w:t>
            </w:r>
            <w:r>
              <w:rPr>
                <w:rFonts w:ascii="宋体" w:hAnsi="宋体" w:cs="宋体" w:hint="eastAsia"/>
                <w:color w:val="000000"/>
                <w:kern w:val="0"/>
                <w:sz w:val="18"/>
                <w:szCs w:val="18"/>
              </w:rPr>
              <w:t>重力子弹脚</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高度可调节至</w:t>
            </w:r>
            <w:r>
              <w:rPr>
                <w:rFonts w:ascii="宋体" w:hAnsi="宋体" w:cs="宋体" w:hint="eastAsia"/>
                <w:color w:val="000000"/>
                <w:kern w:val="0"/>
                <w:sz w:val="18"/>
                <w:szCs w:val="18"/>
              </w:rPr>
              <w:t>130mm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电源：</w:t>
            </w:r>
            <w:r>
              <w:rPr>
                <w:rFonts w:ascii="宋体" w:hAnsi="宋体" w:cs="宋体" w:hint="eastAsia"/>
                <w:color w:val="000000"/>
                <w:kern w:val="0"/>
                <w:sz w:val="18"/>
                <w:szCs w:val="18"/>
              </w:rPr>
              <w:t>220V/50Hz</w:t>
            </w:r>
            <w:r>
              <w:rPr>
                <w:rFonts w:ascii="宋体" w:hAnsi="宋体" w:cs="宋体" w:hint="eastAsia"/>
                <w:color w:val="000000"/>
                <w:kern w:val="0"/>
                <w:sz w:val="18"/>
                <w:szCs w:val="18"/>
              </w:rPr>
              <w:t>，压缩机功率：</w:t>
            </w:r>
            <w:r>
              <w:rPr>
                <w:rFonts w:ascii="宋体" w:hAnsi="宋体" w:cs="宋体" w:hint="eastAsia"/>
                <w:color w:val="000000"/>
                <w:kern w:val="0"/>
                <w:sz w:val="18"/>
                <w:szCs w:val="18"/>
              </w:rPr>
              <w:t>854W</w:t>
            </w:r>
            <w:r>
              <w:rPr>
                <w:rFonts w:ascii="宋体" w:hAnsi="宋体" w:cs="宋体" w:hint="eastAsia"/>
                <w:color w:val="000000"/>
                <w:kern w:val="0"/>
                <w:sz w:val="18"/>
                <w:szCs w:val="18"/>
              </w:rPr>
              <w:t>±</w:t>
            </w:r>
            <w:r>
              <w:rPr>
                <w:rFonts w:ascii="宋体" w:hAnsi="宋体" w:cs="宋体" w:hint="eastAsia"/>
                <w:color w:val="000000"/>
                <w:kern w:val="0"/>
                <w:sz w:val="18"/>
                <w:szCs w:val="18"/>
              </w:rPr>
              <w:t>50W</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蒸发器化霜水可自动蒸发，不需外接排水，冷凝器安装有可拆卸式防尘网</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8.30mm</w:t>
            </w:r>
            <w:r>
              <w:rPr>
                <w:rFonts w:ascii="宋体" w:hAnsi="宋体" w:cs="宋体" w:hint="eastAsia"/>
                <w:color w:val="000000"/>
                <w:kern w:val="0"/>
                <w:sz w:val="18"/>
                <w:szCs w:val="18"/>
              </w:rPr>
              <w:t>超宽磁力门封条，节能的保障，轻松拆卸，方便清洗</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电子温控器，全铜管制造</w:t>
            </w:r>
          </w:p>
        </w:tc>
        <w:tc>
          <w:tcPr>
            <w:tcW w:w="1651" w:type="dxa"/>
            <w:vMerge/>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224</w:t>
            </w:r>
          </w:p>
        </w:tc>
        <w:tc>
          <w:tcPr>
            <w:tcW w:w="105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六门高温雪柜</w:t>
            </w: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1830mm*760mm*1980mm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技术参数二：参照或相当于优斯达</w:t>
            </w:r>
            <w:r>
              <w:rPr>
                <w:rFonts w:ascii="宋体" w:hAnsi="宋体" w:cs="宋体" w:hint="eastAsia"/>
                <w:color w:val="000000"/>
                <w:kern w:val="0"/>
                <w:sz w:val="18"/>
                <w:szCs w:val="18"/>
              </w:rPr>
              <w:t>/GN1680R6</w:t>
            </w:r>
          </w:p>
        </w:tc>
        <w:tc>
          <w:tcPr>
            <w:tcW w:w="129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技术参数三：参照或相当于罗斯威尔</w:t>
            </w:r>
            <w:r>
              <w:rPr>
                <w:rFonts w:ascii="宋体" w:hAnsi="宋体" w:cs="宋体" w:hint="eastAsia"/>
                <w:color w:val="000000"/>
                <w:kern w:val="0"/>
                <w:sz w:val="18"/>
                <w:szCs w:val="18"/>
              </w:rPr>
              <w:t>/G1.8L6F</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技术参数四：参照或相当于玺雪</w:t>
            </w:r>
            <w:r>
              <w:rPr>
                <w:rFonts w:ascii="宋体" w:hAnsi="宋体" w:cs="宋体" w:hint="eastAsia"/>
                <w:color w:val="000000"/>
                <w:kern w:val="0"/>
                <w:sz w:val="18"/>
                <w:szCs w:val="18"/>
              </w:rPr>
              <w:t>/XIXU-GL6F</w:t>
            </w: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有效容积：</w:t>
            </w:r>
            <w:r>
              <w:rPr>
                <w:rFonts w:ascii="宋体" w:hAnsi="宋体" w:cs="宋体"/>
                <w:color w:val="000000"/>
                <w:kern w:val="0"/>
                <w:sz w:val="18"/>
                <w:szCs w:val="18"/>
              </w:rPr>
              <w:t>≧</w:t>
            </w:r>
            <w:r>
              <w:rPr>
                <w:rFonts w:ascii="宋体" w:hAnsi="宋体" w:cs="宋体" w:hint="eastAsia"/>
                <w:color w:val="000000"/>
                <w:kern w:val="0"/>
                <w:sz w:val="18"/>
                <w:szCs w:val="18"/>
              </w:rPr>
              <w:t>1820L</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外部材质：</w:t>
            </w:r>
            <w:r>
              <w:rPr>
                <w:rFonts w:ascii="宋体" w:hAnsi="宋体" w:cs="宋体" w:hint="eastAsia"/>
                <w:color w:val="000000"/>
                <w:kern w:val="0"/>
                <w:sz w:val="18"/>
                <w:szCs w:val="18"/>
              </w:rPr>
              <w:t>304#</w:t>
            </w:r>
            <w:r>
              <w:rPr>
                <w:rFonts w:ascii="宋体" w:hAnsi="宋体" w:cs="宋体" w:hint="eastAsia"/>
                <w:color w:val="000000"/>
                <w:kern w:val="0"/>
                <w:sz w:val="18"/>
                <w:szCs w:val="18"/>
              </w:rPr>
              <w:t>不锈钢，内部材质：</w:t>
            </w:r>
            <w:r>
              <w:rPr>
                <w:rFonts w:ascii="宋体" w:hAnsi="宋体" w:cs="宋体" w:hint="eastAsia"/>
                <w:color w:val="000000"/>
                <w:kern w:val="0"/>
                <w:sz w:val="18"/>
                <w:szCs w:val="18"/>
              </w:rPr>
              <w:t>304#</w:t>
            </w:r>
            <w:r>
              <w:rPr>
                <w:rFonts w:ascii="宋体" w:hAnsi="宋体" w:cs="宋体" w:hint="eastAsia"/>
                <w:color w:val="000000"/>
                <w:kern w:val="0"/>
                <w:sz w:val="18"/>
                <w:szCs w:val="18"/>
              </w:rPr>
              <w:t>不锈钢</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温度范围：</w:t>
            </w:r>
            <w:r>
              <w:rPr>
                <w:rFonts w:ascii="宋体" w:hAnsi="宋体" w:cs="宋体" w:hint="eastAsia"/>
                <w:color w:val="000000"/>
                <w:kern w:val="0"/>
                <w:sz w:val="18"/>
                <w:szCs w:val="18"/>
              </w:rPr>
              <w:t>+1</w:t>
            </w:r>
            <w:r>
              <w:rPr>
                <w:rFonts w:ascii="宋体" w:hAnsi="宋体" w:cs="宋体" w:hint="eastAsia"/>
                <w:color w:val="000000"/>
                <w:kern w:val="0"/>
                <w:sz w:val="18"/>
                <w:szCs w:val="18"/>
              </w:rPr>
              <w:t>º</w:t>
            </w:r>
            <w:r>
              <w:rPr>
                <w:rFonts w:ascii="宋体" w:hAnsi="宋体" w:cs="宋体" w:hint="eastAsia"/>
                <w:color w:val="000000"/>
                <w:kern w:val="0"/>
                <w:sz w:val="18"/>
                <w:szCs w:val="18"/>
              </w:rPr>
              <w:t>C</w:t>
            </w:r>
            <w:r>
              <w:rPr>
                <w:rFonts w:ascii="宋体" w:hAnsi="宋体" w:cs="宋体" w:hint="eastAsia"/>
                <w:color w:val="000000"/>
                <w:kern w:val="0"/>
                <w:sz w:val="18"/>
                <w:szCs w:val="18"/>
              </w:rPr>
              <w:t>～</w:t>
            </w:r>
            <w:r>
              <w:rPr>
                <w:rFonts w:ascii="宋体" w:hAnsi="宋体" w:cs="宋体" w:hint="eastAsia"/>
                <w:color w:val="000000"/>
                <w:kern w:val="0"/>
                <w:sz w:val="18"/>
                <w:szCs w:val="18"/>
              </w:rPr>
              <w:t>+4</w:t>
            </w:r>
            <w:r>
              <w:rPr>
                <w:rFonts w:ascii="宋体" w:hAnsi="宋体" w:cs="宋体" w:hint="eastAsia"/>
                <w:color w:val="000000"/>
                <w:kern w:val="0"/>
                <w:sz w:val="18"/>
                <w:szCs w:val="18"/>
              </w:rPr>
              <w:t>º</w:t>
            </w:r>
            <w:r>
              <w:rPr>
                <w:rFonts w:ascii="宋体" w:hAnsi="宋体" w:cs="宋体" w:hint="eastAsia"/>
                <w:color w:val="000000"/>
                <w:kern w:val="0"/>
                <w:sz w:val="18"/>
                <w:szCs w:val="18"/>
              </w:rPr>
              <w:t xml:space="preserve">C </w:t>
            </w:r>
            <w:r>
              <w:rPr>
                <w:rFonts w:ascii="宋体" w:hAnsi="宋体" w:cs="宋体" w:hint="eastAsia"/>
                <w:color w:val="000000"/>
                <w:kern w:val="0"/>
                <w:sz w:val="18"/>
                <w:szCs w:val="18"/>
              </w:rPr>
              <w:t>制冷剂：</w:t>
            </w:r>
            <w:r>
              <w:rPr>
                <w:rFonts w:ascii="宋体" w:hAnsi="宋体" w:cs="宋体" w:hint="eastAsia"/>
                <w:color w:val="000000"/>
                <w:kern w:val="0"/>
                <w:sz w:val="18"/>
                <w:szCs w:val="18"/>
              </w:rPr>
              <w:t>R134a</w:t>
            </w:r>
            <w:r>
              <w:rPr>
                <w:rFonts w:ascii="宋体" w:hAnsi="宋体" w:cs="宋体" w:hint="eastAsia"/>
                <w:color w:val="000000"/>
                <w:kern w:val="0"/>
                <w:sz w:val="18"/>
                <w:szCs w:val="18"/>
              </w:rPr>
              <w:t>，风冷</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5.100mm</w:t>
            </w:r>
            <w:r>
              <w:rPr>
                <w:rFonts w:ascii="宋体" w:hAnsi="宋体" w:cs="宋体" w:hint="eastAsia"/>
                <w:color w:val="000000"/>
                <w:kern w:val="0"/>
                <w:sz w:val="18"/>
                <w:szCs w:val="18"/>
              </w:rPr>
              <w:t>重力子弹脚</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高度可调节至</w:t>
            </w:r>
            <w:r>
              <w:rPr>
                <w:rFonts w:ascii="宋体" w:hAnsi="宋体" w:cs="宋体" w:hint="eastAsia"/>
                <w:color w:val="000000"/>
                <w:kern w:val="0"/>
                <w:sz w:val="18"/>
                <w:szCs w:val="18"/>
              </w:rPr>
              <w:t>130mm</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电源：</w:t>
            </w:r>
            <w:r>
              <w:rPr>
                <w:rFonts w:ascii="宋体" w:hAnsi="宋体" w:cs="宋体" w:hint="eastAsia"/>
                <w:color w:val="000000"/>
                <w:kern w:val="0"/>
                <w:sz w:val="18"/>
                <w:szCs w:val="18"/>
              </w:rPr>
              <w:t>220V/50Hz</w:t>
            </w:r>
            <w:r>
              <w:rPr>
                <w:rFonts w:ascii="宋体" w:hAnsi="宋体" w:cs="宋体" w:hint="eastAsia"/>
                <w:color w:val="000000"/>
                <w:kern w:val="0"/>
                <w:sz w:val="18"/>
                <w:szCs w:val="18"/>
              </w:rPr>
              <w:t>，压缩机功率：</w:t>
            </w:r>
            <w:r>
              <w:rPr>
                <w:rFonts w:ascii="宋体" w:hAnsi="宋体" w:cs="宋体" w:hint="eastAsia"/>
                <w:color w:val="000000"/>
                <w:kern w:val="0"/>
                <w:sz w:val="18"/>
                <w:szCs w:val="18"/>
              </w:rPr>
              <w:t>854W</w:t>
            </w:r>
            <w:r>
              <w:rPr>
                <w:rFonts w:ascii="宋体" w:hAnsi="宋体" w:cs="宋体" w:hint="eastAsia"/>
                <w:color w:val="000000"/>
                <w:kern w:val="0"/>
                <w:sz w:val="18"/>
                <w:szCs w:val="18"/>
              </w:rPr>
              <w:t>±</w:t>
            </w:r>
            <w:r>
              <w:rPr>
                <w:rFonts w:ascii="宋体" w:hAnsi="宋体" w:cs="宋体" w:hint="eastAsia"/>
                <w:color w:val="000000"/>
                <w:kern w:val="0"/>
                <w:sz w:val="18"/>
                <w:szCs w:val="18"/>
              </w:rPr>
              <w:t>50w</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蒸发器化霜水可自动蒸发，不需外接排水，冷凝器安装有可拆卸式防尘网</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8.30mm</w:t>
            </w:r>
            <w:r>
              <w:rPr>
                <w:rFonts w:ascii="宋体" w:hAnsi="宋体" w:cs="宋体" w:hint="eastAsia"/>
                <w:color w:val="000000"/>
                <w:kern w:val="0"/>
                <w:sz w:val="18"/>
                <w:szCs w:val="18"/>
              </w:rPr>
              <w:t>超宽磁力门封条，节能的保障，轻松拆卸，方便清洗</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电子温控器，全铜管制造</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933"/>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225</w:t>
            </w:r>
          </w:p>
        </w:tc>
        <w:tc>
          <w:tcPr>
            <w:tcW w:w="105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玻璃门留样冰箱</w:t>
            </w: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不锈钢内胆外壳，双层中空钢化玻璃门</w:t>
            </w:r>
            <w:r>
              <w:rPr>
                <w:rFonts w:ascii="宋体" w:hAnsi="宋体" w:cs="宋体" w:hint="eastAsia"/>
                <w:color w:val="000000"/>
                <w:kern w:val="0"/>
                <w:sz w:val="18"/>
                <w:szCs w:val="18"/>
              </w:rPr>
              <w:t xml:space="preserve"> </w:t>
            </w:r>
          </w:p>
        </w:tc>
        <w:tc>
          <w:tcPr>
            <w:tcW w:w="1651"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技术参数二：参照或相当于优斯达</w:t>
            </w:r>
            <w:r>
              <w:rPr>
                <w:rFonts w:ascii="宋体" w:hAnsi="宋体" w:cs="宋体" w:hint="eastAsia"/>
                <w:color w:val="000000"/>
                <w:kern w:val="0"/>
                <w:sz w:val="18"/>
                <w:szCs w:val="18"/>
              </w:rPr>
              <w:t>/GN1680R4G</w:t>
            </w:r>
          </w:p>
        </w:tc>
        <w:tc>
          <w:tcPr>
            <w:tcW w:w="129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技术参数三：参照或相当于罗斯威尔</w:t>
            </w:r>
            <w:r>
              <w:rPr>
                <w:rFonts w:ascii="宋体" w:hAnsi="宋体" w:cs="宋体" w:hint="eastAsia"/>
                <w:color w:val="000000"/>
                <w:kern w:val="0"/>
                <w:sz w:val="18"/>
                <w:szCs w:val="18"/>
              </w:rPr>
              <w:t>/G0.6L2FA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技术参数四：参照或相当于玺雪</w:t>
            </w:r>
            <w:r>
              <w:rPr>
                <w:rFonts w:ascii="宋体" w:hAnsi="宋体" w:cs="宋体" w:hint="eastAsia"/>
                <w:color w:val="000000"/>
                <w:kern w:val="0"/>
                <w:sz w:val="18"/>
                <w:szCs w:val="18"/>
              </w:rPr>
              <w:t xml:space="preserve">/XIXU-GL2FA  </w:t>
            </w: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高效压缩机及制冷系统</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门体自动回归及悬停装置</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储存温度：</w:t>
            </w:r>
            <w:r>
              <w:rPr>
                <w:rFonts w:ascii="宋体" w:hAnsi="宋体" w:cs="宋体" w:hint="eastAsia"/>
                <w:color w:val="000000"/>
                <w:kern w:val="0"/>
                <w:sz w:val="18"/>
                <w:szCs w:val="18"/>
              </w:rPr>
              <w:t>-2</w:t>
            </w:r>
            <w:r>
              <w:rPr>
                <w:rFonts w:ascii="宋体" w:hAnsi="宋体" w:cs="宋体" w:hint="eastAsia"/>
                <w:color w:val="000000"/>
                <w:kern w:val="0"/>
                <w:sz w:val="18"/>
                <w:szCs w:val="18"/>
              </w:rPr>
              <w:t>℃</w:t>
            </w:r>
            <w:r>
              <w:rPr>
                <w:rFonts w:ascii="宋体" w:hAnsi="宋体" w:cs="宋体" w:hint="eastAsia"/>
                <w:color w:val="000000"/>
                <w:kern w:val="0"/>
                <w:sz w:val="18"/>
                <w:szCs w:val="18"/>
              </w:rPr>
              <w:t>~+8</w:t>
            </w:r>
            <w:r>
              <w:rPr>
                <w:rFonts w:ascii="宋体" w:hAnsi="宋体" w:cs="宋体" w:hint="eastAsia"/>
                <w:color w:val="000000"/>
                <w:kern w:val="0"/>
                <w:sz w:val="18"/>
                <w:szCs w:val="18"/>
              </w:rPr>
              <w:t>℃</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电源：</w:t>
            </w:r>
            <w:r>
              <w:rPr>
                <w:rFonts w:ascii="宋体" w:hAnsi="宋体" w:cs="宋体" w:hint="eastAsia"/>
                <w:color w:val="000000"/>
                <w:kern w:val="0"/>
                <w:sz w:val="18"/>
                <w:szCs w:val="18"/>
              </w:rPr>
              <w:t>220V 50Hz</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功率：</w:t>
            </w:r>
            <w:r>
              <w:rPr>
                <w:rFonts w:ascii="宋体" w:hAnsi="宋体" w:cs="宋体" w:hint="eastAsia"/>
                <w:color w:val="000000"/>
                <w:kern w:val="0"/>
                <w:sz w:val="18"/>
                <w:szCs w:val="18"/>
              </w:rPr>
              <w:t>440W</w:t>
            </w:r>
            <w:r>
              <w:rPr>
                <w:rFonts w:ascii="宋体" w:hAnsi="宋体" w:cs="宋体" w:hint="eastAsia"/>
                <w:color w:val="000000"/>
                <w:kern w:val="0"/>
                <w:sz w:val="18"/>
                <w:szCs w:val="18"/>
              </w:rPr>
              <w:t>±</w:t>
            </w:r>
            <w:r>
              <w:rPr>
                <w:rFonts w:ascii="宋体" w:hAnsi="宋体" w:cs="宋体" w:hint="eastAsia"/>
                <w:color w:val="000000"/>
                <w:kern w:val="0"/>
                <w:sz w:val="18"/>
                <w:szCs w:val="18"/>
              </w:rPr>
              <w:t>50W</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工作形式：风冷</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规格：（</w:t>
            </w:r>
            <w:r>
              <w:rPr>
                <w:rFonts w:ascii="宋体" w:hAnsi="宋体" w:cs="宋体" w:hint="eastAsia"/>
                <w:color w:val="000000"/>
                <w:kern w:val="0"/>
                <w:sz w:val="18"/>
                <w:szCs w:val="18"/>
              </w:rPr>
              <w:t>1220mm*760mm*1980mm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226</w:t>
            </w:r>
          </w:p>
        </w:tc>
        <w:tc>
          <w:tcPr>
            <w:tcW w:w="105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双门平台高温雪柜</w:t>
            </w:r>
          </w:p>
        </w:tc>
        <w:tc>
          <w:tcPr>
            <w:tcW w:w="2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1800mm*760mm*800mm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技术参数二：参照或相当于优斯达</w:t>
            </w:r>
            <w:r>
              <w:rPr>
                <w:rFonts w:ascii="宋体" w:hAnsi="宋体" w:cs="宋体" w:hint="eastAsia"/>
                <w:color w:val="000000"/>
                <w:kern w:val="0"/>
                <w:sz w:val="18"/>
                <w:szCs w:val="18"/>
              </w:rPr>
              <w:t>/TG18B76L2</w:t>
            </w:r>
          </w:p>
        </w:tc>
        <w:tc>
          <w:tcPr>
            <w:tcW w:w="129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技术参数三：参照或相当于罗斯威尔</w:t>
            </w:r>
            <w:r>
              <w:rPr>
                <w:rFonts w:ascii="宋体" w:hAnsi="宋体" w:cs="宋体" w:hint="eastAsia"/>
                <w:color w:val="000000"/>
                <w:kern w:val="0"/>
                <w:sz w:val="18"/>
                <w:szCs w:val="18"/>
              </w:rPr>
              <w:t xml:space="preserve">/TG1800W2F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技术参数四：参照或相当于玺雪</w:t>
            </w:r>
            <w:r>
              <w:rPr>
                <w:rFonts w:ascii="宋体" w:hAnsi="宋体" w:cs="宋体" w:hint="eastAsia"/>
                <w:color w:val="000000"/>
                <w:kern w:val="0"/>
                <w:sz w:val="18"/>
                <w:szCs w:val="18"/>
              </w:rPr>
              <w:t xml:space="preserve">/XIXU-GL1800F </w:t>
            </w:r>
          </w:p>
        </w:tc>
      </w:tr>
      <w:tr w:rsidR="00825D69">
        <w:trPr>
          <w:trHeight w:val="454"/>
        </w:trPr>
        <w:tc>
          <w:tcPr>
            <w:tcW w:w="510" w:type="dxa"/>
            <w:vMerge/>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柜体进深：</w:t>
            </w:r>
            <w:r>
              <w:rPr>
                <w:rFonts w:ascii="宋体" w:hAnsi="宋体" w:cs="宋体" w:hint="eastAsia"/>
                <w:color w:val="000000"/>
                <w:kern w:val="0"/>
                <w:sz w:val="18"/>
                <w:szCs w:val="18"/>
              </w:rPr>
              <w:t xml:space="preserve">760mm  </w:t>
            </w:r>
            <w:r>
              <w:rPr>
                <w:rFonts w:ascii="宋体" w:hAnsi="宋体" w:cs="宋体" w:hint="eastAsia"/>
                <w:color w:val="000000"/>
                <w:kern w:val="0"/>
                <w:sz w:val="18"/>
                <w:szCs w:val="18"/>
              </w:rPr>
              <w:t>台面厚度：</w:t>
            </w:r>
            <w:r>
              <w:rPr>
                <w:rFonts w:ascii="宋体" w:hAnsi="宋体" w:cs="宋体" w:hint="eastAsia"/>
                <w:color w:val="000000"/>
                <w:kern w:val="0"/>
                <w:sz w:val="18"/>
                <w:szCs w:val="18"/>
              </w:rPr>
              <w:t>40mm</w:t>
            </w:r>
          </w:p>
        </w:tc>
        <w:tc>
          <w:tcPr>
            <w:tcW w:w="1651" w:type="dxa"/>
            <w:vMerge/>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auto"/>
              <w:left w:val="single" w:sz="4" w:space="0" w:color="000000"/>
              <w:bottom w:val="single" w:sz="4" w:space="0" w:color="000000"/>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3. </w:t>
            </w:r>
            <w:r>
              <w:rPr>
                <w:rFonts w:ascii="宋体" w:hAnsi="宋体" w:cs="宋体" w:hint="eastAsia"/>
                <w:color w:val="000000"/>
                <w:kern w:val="0"/>
                <w:sz w:val="18"/>
                <w:szCs w:val="18"/>
              </w:rPr>
              <w:t>外部材质：</w:t>
            </w:r>
            <w:r>
              <w:rPr>
                <w:rFonts w:ascii="宋体" w:hAnsi="宋体" w:cs="宋体" w:hint="eastAsia"/>
                <w:color w:val="000000"/>
                <w:kern w:val="0"/>
                <w:sz w:val="18"/>
                <w:szCs w:val="18"/>
              </w:rPr>
              <w:t>304#</w:t>
            </w:r>
            <w:r>
              <w:rPr>
                <w:rFonts w:ascii="宋体" w:hAnsi="宋体" w:cs="宋体" w:hint="eastAsia"/>
                <w:color w:val="000000"/>
                <w:kern w:val="0"/>
                <w:sz w:val="18"/>
                <w:szCs w:val="18"/>
              </w:rPr>
              <w:t>不锈钢，内部材质：</w:t>
            </w:r>
            <w:r>
              <w:rPr>
                <w:rFonts w:ascii="宋体" w:hAnsi="宋体" w:cs="宋体" w:hint="eastAsia"/>
                <w:color w:val="000000"/>
                <w:kern w:val="0"/>
                <w:sz w:val="18"/>
                <w:szCs w:val="18"/>
              </w:rPr>
              <w:t>304#</w:t>
            </w:r>
            <w:r>
              <w:rPr>
                <w:rFonts w:ascii="宋体" w:hAnsi="宋体" w:cs="宋体" w:hint="eastAsia"/>
                <w:color w:val="000000"/>
                <w:kern w:val="0"/>
                <w:sz w:val="18"/>
                <w:szCs w:val="18"/>
              </w:rPr>
              <w:t>不锈钢</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容积：</w:t>
            </w:r>
            <w:r>
              <w:rPr>
                <w:rFonts w:ascii="宋体" w:hAnsi="宋体" w:cs="宋体"/>
                <w:color w:val="000000"/>
                <w:kern w:val="0"/>
                <w:sz w:val="18"/>
                <w:szCs w:val="18"/>
              </w:rPr>
              <w:t>≧</w:t>
            </w:r>
            <w:r>
              <w:rPr>
                <w:rFonts w:ascii="宋体" w:hAnsi="宋体" w:cs="宋体" w:hint="eastAsia"/>
                <w:color w:val="000000"/>
                <w:kern w:val="0"/>
                <w:sz w:val="18"/>
                <w:szCs w:val="18"/>
              </w:rPr>
              <w:t>450L</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温度范围：</w:t>
            </w:r>
            <w:r>
              <w:rPr>
                <w:rFonts w:ascii="宋体" w:hAnsi="宋体" w:cs="宋体" w:hint="eastAsia"/>
                <w:color w:val="000000"/>
                <w:kern w:val="0"/>
                <w:sz w:val="18"/>
                <w:szCs w:val="18"/>
              </w:rPr>
              <w:t>+1</w:t>
            </w:r>
            <w:r>
              <w:rPr>
                <w:rFonts w:ascii="宋体" w:hAnsi="宋体" w:cs="宋体" w:hint="eastAsia"/>
                <w:color w:val="000000"/>
                <w:kern w:val="0"/>
                <w:sz w:val="18"/>
                <w:szCs w:val="18"/>
              </w:rPr>
              <w:t>º</w:t>
            </w:r>
            <w:r>
              <w:rPr>
                <w:rFonts w:ascii="宋体" w:hAnsi="宋体" w:cs="宋体" w:hint="eastAsia"/>
                <w:color w:val="000000"/>
                <w:kern w:val="0"/>
                <w:sz w:val="18"/>
                <w:szCs w:val="18"/>
              </w:rPr>
              <w:t>C</w:t>
            </w:r>
            <w:r>
              <w:rPr>
                <w:rFonts w:ascii="宋体" w:hAnsi="宋体" w:cs="宋体" w:hint="eastAsia"/>
                <w:color w:val="000000"/>
                <w:kern w:val="0"/>
                <w:sz w:val="18"/>
                <w:szCs w:val="18"/>
              </w:rPr>
              <w:t>～</w:t>
            </w:r>
            <w:r>
              <w:rPr>
                <w:rFonts w:ascii="宋体" w:hAnsi="宋体" w:cs="宋体" w:hint="eastAsia"/>
                <w:color w:val="000000"/>
                <w:kern w:val="0"/>
                <w:sz w:val="18"/>
                <w:szCs w:val="18"/>
              </w:rPr>
              <w:t>+4</w:t>
            </w:r>
            <w:r>
              <w:rPr>
                <w:rFonts w:ascii="宋体" w:hAnsi="宋体" w:cs="宋体" w:hint="eastAsia"/>
                <w:color w:val="000000"/>
                <w:kern w:val="0"/>
                <w:sz w:val="18"/>
                <w:szCs w:val="18"/>
              </w:rPr>
              <w:t>º</w:t>
            </w:r>
            <w:r>
              <w:rPr>
                <w:rFonts w:ascii="宋体" w:hAnsi="宋体" w:cs="宋体" w:hint="eastAsia"/>
                <w:color w:val="000000"/>
                <w:kern w:val="0"/>
                <w:sz w:val="18"/>
                <w:szCs w:val="18"/>
              </w:rPr>
              <w:t>C</w:t>
            </w:r>
            <w:r>
              <w:rPr>
                <w:rFonts w:ascii="宋体" w:hAnsi="宋体" w:cs="宋体" w:hint="eastAsia"/>
                <w:color w:val="000000"/>
                <w:kern w:val="0"/>
                <w:sz w:val="18"/>
                <w:szCs w:val="18"/>
              </w:rPr>
              <w:t>，制冷剂：</w:t>
            </w:r>
            <w:r>
              <w:rPr>
                <w:rFonts w:ascii="宋体" w:hAnsi="宋体" w:cs="宋体" w:hint="eastAsia"/>
                <w:color w:val="000000"/>
                <w:kern w:val="0"/>
                <w:sz w:val="18"/>
                <w:szCs w:val="18"/>
              </w:rPr>
              <w:t>R134a</w:t>
            </w:r>
            <w:r>
              <w:rPr>
                <w:rFonts w:ascii="宋体" w:hAnsi="宋体" w:cs="宋体" w:hint="eastAsia"/>
                <w:color w:val="000000"/>
                <w:kern w:val="0"/>
                <w:sz w:val="18"/>
                <w:szCs w:val="18"/>
              </w:rPr>
              <w:t>，风冷</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5.100mm</w:t>
            </w:r>
            <w:r>
              <w:rPr>
                <w:rFonts w:ascii="宋体" w:hAnsi="宋体" w:cs="宋体" w:hint="eastAsia"/>
                <w:color w:val="000000"/>
                <w:kern w:val="0"/>
                <w:sz w:val="18"/>
                <w:szCs w:val="18"/>
              </w:rPr>
              <w:t>重力子弹脚</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高度可调节至</w:t>
            </w:r>
            <w:r>
              <w:rPr>
                <w:rFonts w:ascii="宋体" w:hAnsi="宋体" w:cs="宋体" w:hint="eastAsia"/>
                <w:color w:val="000000"/>
                <w:kern w:val="0"/>
                <w:sz w:val="18"/>
                <w:szCs w:val="18"/>
              </w:rPr>
              <w:t>130mm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电源：</w:t>
            </w:r>
            <w:r>
              <w:rPr>
                <w:rFonts w:ascii="宋体" w:hAnsi="宋体" w:cs="宋体" w:hint="eastAsia"/>
                <w:color w:val="000000"/>
                <w:kern w:val="0"/>
                <w:sz w:val="18"/>
                <w:szCs w:val="18"/>
              </w:rPr>
              <w:t>220V/50Hz</w:t>
            </w:r>
            <w:r>
              <w:rPr>
                <w:rFonts w:ascii="宋体" w:hAnsi="宋体" w:cs="宋体" w:hint="eastAsia"/>
                <w:color w:val="000000"/>
                <w:kern w:val="0"/>
                <w:sz w:val="18"/>
                <w:szCs w:val="18"/>
              </w:rPr>
              <w:t>，压缩机功率：</w:t>
            </w:r>
            <w:r>
              <w:rPr>
                <w:rFonts w:ascii="宋体" w:hAnsi="宋体" w:cs="宋体" w:hint="eastAsia"/>
                <w:color w:val="000000"/>
                <w:kern w:val="0"/>
                <w:sz w:val="18"/>
                <w:szCs w:val="18"/>
              </w:rPr>
              <w:t>313.5 W</w:t>
            </w:r>
            <w:r>
              <w:rPr>
                <w:rFonts w:ascii="宋体" w:hAnsi="宋体" w:cs="宋体" w:hint="eastAsia"/>
                <w:color w:val="000000"/>
                <w:kern w:val="0"/>
                <w:sz w:val="18"/>
                <w:szCs w:val="18"/>
              </w:rPr>
              <w:t>±</w:t>
            </w:r>
            <w:r>
              <w:rPr>
                <w:rFonts w:ascii="宋体" w:hAnsi="宋体" w:cs="宋体" w:hint="eastAsia"/>
                <w:color w:val="000000"/>
                <w:kern w:val="0"/>
                <w:sz w:val="18"/>
                <w:szCs w:val="18"/>
              </w:rPr>
              <w:t>20W</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蒸发器化霜水可自动蒸发，不需外接排水，冷凝器安装有可拆卸式防尘网</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8.30mm</w:t>
            </w:r>
            <w:r>
              <w:rPr>
                <w:rFonts w:ascii="宋体" w:hAnsi="宋体" w:cs="宋体" w:hint="eastAsia"/>
                <w:color w:val="000000"/>
                <w:kern w:val="0"/>
                <w:sz w:val="18"/>
                <w:szCs w:val="18"/>
              </w:rPr>
              <w:t>超宽磁力门封条，节能的保障，轻松拆卸，方便清洗</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电子温控器，全铜管制造</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93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227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玻璃门水果冰柜</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不锈钢内胆外壳</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技术参数二：参照或相当于优斯达</w:t>
            </w:r>
            <w:r>
              <w:rPr>
                <w:rFonts w:ascii="宋体" w:hAnsi="宋体" w:cs="宋体" w:hint="eastAsia"/>
                <w:color w:val="000000"/>
                <w:kern w:val="0"/>
                <w:sz w:val="18"/>
                <w:szCs w:val="18"/>
              </w:rPr>
              <w:t>/GN1680R2G</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技术参数三：参照或相当于罗斯威尔</w:t>
            </w:r>
            <w:r>
              <w:rPr>
                <w:rFonts w:ascii="宋体" w:hAnsi="宋体" w:cs="宋体" w:hint="eastAsia"/>
                <w:color w:val="000000"/>
                <w:kern w:val="0"/>
                <w:sz w:val="18"/>
                <w:szCs w:val="18"/>
              </w:rPr>
              <w:t>/G1.2L2FA</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技术参数四：参照或相当于玺雪</w:t>
            </w:r>
            <w:r>
              <w:rPr>
                <w:rFonts w:ascii="宋体" w:hAnsi="宋体" w:cs="宋体" w:hint="eastAsia"/>
                <w:color w:val="000000"/>
                <w:kern w:val="0"/>
                <w:sz w:val="18"/>
                <w:szCs w:val="18"/>
              </w:rPr>
              <w:t xml:space="preserve">/XIXU-G2L2F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高效压缩机及制冷系统</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大容量，便于安装食物盘</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门体自动回归及悬停装置</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储存温度：</w:t>
            </w:r>
            <w:r>
              <w:rPr>
                <w:rFonts w:ascii="宋体" w:hAnsi="宋体" w:cs="宋体" w:hint="eastAsia"/>
                <w:color w:val="000000"/>
                <w:kern w:val="0"/>
                <w:sz w:val="18"/>
                <w:szCs w:val="18"/>
              </w:rPr>
              <w:t>+4</w:t>
            </w:r>
            <w:r>
              <w:rPr>
                <w:rFonts w:ascii="宋体" w:hAnsi="宋体" w:cs="宋体" w:hint="eastAsia"/>
                <w:color w:val="000000"/>
                <w:kern w:val="0"/>
                <w:sz w:val="18"/>
                <w:szCs w:val="18"/>
              </w:rPr>
              <w:t>℃</w:t>
            </w:r>
            <w:r>
              <w:rPr>
                <w:rFonts w:ascii="宋体" w:hAnsi="宋体" w:cs="宋体" w:hint="eastAsia"/>
                <w:color w:val="000000"/>
                <w:kern w:val="0"/>
                <w:sz w:val="18"/>
                <w:szCs w:val="18"/>
              </w:rPr>
              <w:t>~+10</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电源：</w:t>
            </w:r>
            <w:r>
              <w:rPr>
                <w:rFonts w:ascii="宋体" w:hAnsi="宋体" w:cs="宋体" w:hint="eastAsia"/>
                <w:color w:val="000000"/>
                <w:kern w:val="0"/>
                <w:sz w:val="18"/>
                <w:szCs w:val="18"/>
              </w:rPr>
              <w:t>220V 50Hz</w:t>
            </w:r>
            <w:r>
              <w:rPr>
                <w:rFonts w:ascii="宋体" w:hAnsi="宋体" w:cs="宋体" w:hint="eastAsia"/>
                <w:color w:val="000000"/>
                <w:kern w:val="0"/>
                <w:sz w:val="18"/>
                <w:szCs w:val="18"/>
              </w:rPr>
              <w:t>、功率：</w:t>
            </w:r>
            <w:r>
              <w:rPr>
                <w:rFonts w:ascii="宋体" w:hAnsi="宋体" w:cs="宋体" w:hint="eastAsia"/>
                <w:color w:val="000000"/>
                <w:kern w:val="0"/>
                <w:sz w:val="18"/>
                <w:szCs w:val="18"/>
              </w:rPr>
              <w:t>440W</w:t>
            </w:r>
            <w:r>
              <w:rPr>
                <w:rFonts w:ascii="宋体" w:hAnsi="宋体" w:cs="宋体" w:hint="eastAsia"/>
                <w:color w:val="000000"/>
                <w:kern w:val="0"/>
                <w:sz w:val="18"/>
                <w:szCs w:val="18"/>
              </w:rPr>
              <w:t>±</w:t>
            </w:r>
            <w:r>
              <w:rPr>
                <w:rFonts w:ascii="宋体" w:hAnsi="宋体" w:cs="宋体" w:hint="eastAsia"/>
                <w:color w:val="000000"/>
                <w:kern w:val="0"/>
                <w:sz w:val="18"/>
                <w:szCs w:val="18"/>
              </w:rPr>
              <w:t>20W</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工作形式：风冷</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规格：（</w:t>
            </w:r>
            <w:r>
              <w:rPr>
                <w:rFonts w:ascii="宋体" w:hAnsi="宋体" w:cs="宋体" w:hint="eastAsia"/>
                <w:color w:val="000000"/>
                <w:kern w:val="0"/>
                <w:sz w:val="18"/>
                <w:szCs w:val="18"/>
              </w:rPr>
              <w:t>1220mm*760mm*1980mm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228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双门高身高温雪柜</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610mm*760mm*1980mm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技术参数二：参照或相当于优斯达</w:t>
            </w:r>
            <w:r>
              <w:rPr>
                <w:rFonts w:ascii="宋体" w:hAnsi="宋体" w:cs="宋体" w:hint="eastAsia"/>
                <w:color w:val="000000"/>
                <w:kern w:val="0"/>
                <w:sz w:val="18"/>
                <w:szCs w:val="18"/>
              </w:rPr>
              <w:t>/GN680R2</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技术参数三：参照或相当于罗斯威尔</w:t>
            </w:r>
            <w:r>
              <w:rPr>
                <w:rFonts w:ascii="宋体" w:hAnsi="宋体" w:cs="宋体" w:hint="eastAsia"/>
                <w:color w:val="000000"/>
                <w:kern w:val="0"/>
                <w:sz w:val="18"/>
                <w:szCs w:val="18"/>
              </w:rPr>
              <w:t>/G0.6L2F</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技术参数四：参照或相当于玺雪</w:t>
            </w:r>
            <w:r>
              <w:rPr>
                <w:rFonts w:ascii="宋体" w:hAnsi="宋体" w:cs="宋体" w:hint="eastAsia"/>
                <w:color w:val="000000"/>
                <w:kern w:val="0"/>
                <w:sz w:val="18"/>
                <w:szCs w:val="18"/>
              </w:rPr>
              <w:t xml:space="preserve">/XIXU-GL0.2F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有效容积：</w:t>
            </w:r>
            <w:r>
              <w:rPr>
                <w:rFonts w:ascii="宋体" w:hAnsi="宋体" w:cs="宋体"/>
                <w:color w:val="000000"/>
                <w:kern w:val="0"/>
                <w:sz w:val="18"/>
                <w:szCs w:val="18"/>
              </w:rPr>
              <w:t>≧</w:t>
            </w:r>
            <w:r>
              <w:rPr>
                <w:rFonts w:ascii="宋体" w:hAnsi="宋体" w:cs="宋体" w:hint="eastAsia"/>
                <w:color w:val="000000"/>
                <w:kern w:val="0"/>
                <w:sz w:val="18"/>
                <w:szCs w:val="18"/>
              </w:rPr>
              <w:t>610L</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外部材质：</w:t>
            </w:r>
            <w:r>
              <w:rPr>
                <w:rFonts w:ascii="宋体" w:hAnsi="宋体" w:cs="宋体" w:hint="eastAsia"/>
                <w:color w:val="000000"/>
                <w:kern w:val="0"/>
                <w:sz w:val="18"/>
                <w:szCs w:val="18"/>
              </w:rPr>
              <w:t>304#</w:t>
            </w:r>
            <w:r>
              <w:rPr>
                <w:rFonts w:ascii="宋体" w:hAnsi="宋体" w:cs="宋体" w:hint="eastAsia"/>
                <w:color w:val="000000"/>
                <w:kern w:val="0"/>
                <w:sz w:val="18"/>
                <w:szCs w:val="18"/>
              </w:rPr>
              <w:t>不锈钢，内部材质：</w:t>
            </w:r>
            <w:r>
              <w:rPr>
                <w:rFonts w:ascii="宋体" w:hAnsi="宋体" w:cs="宋体" w:hint="eastAsia"/>
                <w:color w:val="000000"/>
                <w:kern w:val="0"/>
                <w:sz w:val="18"/>
                <w:szCs w:val="18"/>
              </w:rPr>
              <w:t>304#</w:t>
            </w:r>
            <w:r>
              <w:rPr>
                <w:rFonts w:ascii="宋体" w:hAnsi="宋体" w:cs="宋体" w:hint="eastAsia"/>
                <w:color w:val="000000"/>
                <w:kern w:val="0"/>
                <w:sz w:val="18"/>
                <w:szCs w:val="18"/>
              </w:rPr>
              <w:t>不锈钢</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温度范围：</w:t>
            </w:r>
            <w:r>
              <w:rPr>
                <w:rFonts w:ascii="宋体" w:hAnsi="宋体" w:cs="宋体" w:hint="eastAsia"/>
                <w:color w:val="000000"/>
                <w:kern w:val="0"/>
                <w:sz w:val="18"/>
                <w:szCs w:val="18"/>
              </w:rPr>
              <w:t>+1</w:t>
            </w:r>
            <w:r>
              <w:rPr>
                <w:rFonts w:ascii="宋体" w:hAnsi="宋体" w:cs="宋体" w:hint="eastAsia"/>
                <w:color w:val="000000"/>
                <w:kern w:val="0"/>
                <w:sz w:val="18"/>
                <w:szCs w:val="18"/>
              </w:rPr>
              <w:t>º</w:t>
            </w:r>
            <w:r>
              <w:rPr>
                <w:rFonts w:ascii="宋体" w:hAnsi="宋体" w:cs="宋体" w:hint="eastAsia"/>
                <w:color w:val="000000"/>
                <w:kern w:val="0"/>
                <w:sz w:val="18"/>
                <w:szCs w:val="18"/>
              </w:rPr>
              <w:t>C</w:t>
            </w:r>
            <w:r>
              <w:rPr>
                <w:rFonts w:ascii="宋体" w:hAnsi="宋体" w:cs="宋体" w:hint="eastAsia"/>
                <w:color w:val="000000"/>
                <w:kern w:val="0"/>
                <w:sz w:val="18"/>
                <w:szCs w:val="18"/>
              </w:rPr>
              <w:t>～</w:t>
            </w:r>
            <w:r>
              <w:rPr>
                <w:rFonts w:ascii="宋体" w:hAnsi="宋体" w:cs="宋体" w:hint="eastAsia"/>
                <w:color w:val="000000"/>
                <w:kern w:val="0"/>
                <w:sz w:val="18"/>
                <w:szCs w:val="18"/>
              </w:rPr>
              <w:t>+4</w:t>
            </w:r>
            <w:r>
              <w:rPr>
                <w:rFonts w:ascii="宋体" w:hAnsi="宋体" w:cs="宋体" w:hint="eastAsia"/>
                <w:color w:val="000000"/>
                <w:kern w:val="0"/>
                <w:sz w:val="18"/>
                <w:szCs w:val="18"/>
              </w:rPr>
              <w:t>º</w:t>
            </w:r>
            <w:r>
              <w:rPr>
                <w:rFonts w:ascii="宋体" w:hAnsi="宋体" w:cs="宋体" w:hint="eastAsia"/>
                <w:color w:val="000000"/>
                <w:kern w:val="0"/>
                <w:sz w:val="18"/>
                <w:szCs w:val="18"/>
              </w:rPr>
              <w:t xml:space="preserve">C </w:t>
            </w:r>
            <w:r>
              <w:rPr>
                <w:rFonts w:ascii="宋体" w:hAnsi="宋体" w:cs="宋体" w:hint="eastAsia"/>
                <w:color w:val="000000"/>
                <w:kern w:val="0"/>
                <w:sz w:val="18"/>
                <w:szCs w:val="18"/>
              </w:rPr>
              <w:t>制冷剂：</w:t>
            </w:r>
            <w:r>
              <w:rPr>
                <w:rFonts w:ascii="宋体" w:hAnsi="宋体" w:cs="宋体" w:hint="eastAsia"/>
                <w:color w:val="000000"/>
                <w:kern w:val="0"/>
                <w:sz w:val="18"/>
                <w:szCs w:val="18"/>
              </w:rPr>
              <w:t>R134a</w:t>
            </w:r>
            <w:r>
              <w:rPr>
                <w:rFonts w:ascii="宋体" w:hAnsi="宋体" w:cs="宋体" w:hint="eastAsia"/>
                <w:color w:val="000000"/>
                <w:kern w:val="0"/>
                <w:sz w:val="18"/>
                <w:szCs w:val="18"/>
              </w:rPr>
              <w:t>，风冷</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5.100mm</w:t>
            </w:r>
            <w:r>
              <w:rPr>
                <w:rFonts w:ascii="宋体" w:hAnsi="宋体" w:cs="宋体" w:hint="eastAsia"/>
                <w:color w:val="000000"/>
                <w:kern w:val="0"/>
                <w:sz w:val="18"/>
                <w:szCs w:val="18"/>
              </w:rPr>
              <w:t>重力子弹脚</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高度可调节至</w:t>
            </w:r>
            <w:r>
              <w:rPr>
                <w:rFonts w:ascii="宋体" w:hAnsi="宋体" w:cs="宋体" w:hint="eastAsia"/>
                <w:color w:val="000000"/>
                <w:kern w:val="0"/>
                <w:sz w:val="18"/>
                <w:szCs w:val="18"/>
              </w:rPr>
              <w:t>130mm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电源：</w:t>
            </w:r>
            <w:r>
              <w:rPr>
                <w:rFonts w:ascii="宋体" w:hAnsi="宋体" w:cs="宋体" w:hint="eastAsia"/>
                <w:color w:val="000000"/>
                <w:kern w:val="0"/>
                <w:sz w:val="18"/>
                <w:szCs w:val="18"/>
              </w:rPr>
              <w:t>220V/50Hz</w:t>
            </w:r>
            <w:r>
              <w:rPr>
                <w:rFonts w:ascii="宋体" w:hAnsi="宋体" w:cs="宋体" w:hint="eastAsia"/>
                <w:color w:val="000000"/>
                <w:kern w:val="0"/>
                <w:sz w:val="18"/>
                <w:szCs w:val="18"/>
              </w:rPr>
              <w:t>，压缩机功率：</w:t>
            </w:r>
            <w:r>
              <w:rPr>
                <w:rFonts w:ascii="宋体" w:hAnsi="宋体" w:cs="宋体" w:hint="eastAsia"/>
                <w:color w:val="000000"/>
                <w:kern w:val="0"/>
                <w:sz w:val="18"/>
                <w:szCs w:val="18"/>
              </w:rPr>
              <w:t>515W</w:t>
            </w:r>
            <w:r>
              <w:rPr>
                <w:rFonts w:ascii="宋体" w:hAnsi="宋体" w:cs="宋体" w:hint="eastAsia"/>
                <w:color w:val="000000"/>
                <w:kern w:val="0"/>
                <w:sz w:val="18"/>
                <w:szCs w:val="18"/>
              </w:rPr>
              <w:t>±</w:t>
            </w:r>
            <w:r>
              <w:rPr>
                <w:rFonts w:ascii="宋体" w:hAnsi="宋体" w:cs="宋体" w:hint="eastAsia"/>
                <w:color w:val="000000"/>
                <w:kern w:val="0"/>
                <w:sz w:val="18"/>
                <w:szCs w:val="18"/>
              </w:rPr>
              <w:t>20W</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蒸发器化霜水可自动蒸发，不需外接排水，冷凝器安装有可拆卸式防尘网</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8.30mm</w:t>
            </w:r>
            <w:r>
              <w:rPr>
                <w:rFonts w:ascii="宋体" w:hAnsi="宋体" w:cs="宋体" w:hint="eastAsia"/>
                <w:color w:val="000000"/>
                <w:kern w:val="0"/>
                <w:sz w:val="18"/>
                <w:szCs w:val="18"/>
              </w:rPr>
              <w:t>超宽磁力门封条，节能的保障，轻松拆卸，方便清洗</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电子温控器，全铜管制造</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415"/>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sz w:val="18"/>
                <w:szCs w:val="18"/>
              </w:rPr>
              <w:t>229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双门平台高温雪柜</w:t>
            </w:r>
            <w:r>
              <w:rPr>
                <w:rFonts w:ascii="宋体" w:hAnsi="宋体" w:cs="宋体" w:hint="eastAsia"/>
                <w:color w:val="000000"/>
                <w:kern w:val="0"/>
                <w:sz w:val="18"/>
                <w:szCs w:val="18"/>
              </w:rPr>
              <w:t>2</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1500mm*760mm*800mm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技术参数二：参照或相当于优斯达</w:t>
            </w:r>
            <w:r>
              <w:rPr>
                <w:rFonts w:ascii="宋体" w:hAnsi="宋体" w:cs="宋体" w:hint="eastAsia"/>
                <w:color w:val="000000"/>
                <w:kern w:val="0"/>
                <w:sz w:val="18"/>
                <w:szCs w:val="18"/>
              </w:rPr>
              <w:t>/TZ14B76L2</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技术参数三：参照或相当于罗斯威尔</w:t>
            </w:r>
            <w:r>
              <w:rPr>
                <w:rFonts w:ascii="宋体" w:hAnsi="宋体" w:cs="宋体" w:hint="eastAsia"/>
                <w:color w:val="000000"/>
                <w:kern w:val="0"/>
                <w:sz w:val="18"/>
                <w:szCs w:val="18"/>
              </w:rPr>
              <w:t>/TG1500W2F</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技术参数四：参照或相当于玺雪</w:t>
            </w:r>
            <w:r>
              <w:rPr>
                <w:rFonts w:ascii="宋体" w:hAnsi="宋体" w:cs="宋体" w:hint="eastAsia"/>
                <w:color w:val="000000"/>
                <w:kern w:val="0"/>
                <w:sz w:val="18"/>
                <w:szCs w:val="18"/>
              </w:rPr>
              <w:t xml:space="preserve">/XIXU-GL1500F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柜体进深：</w:t>
            </w:r>
            <w:r>
              <w:rPr>
                <w:rFonts w:ascii="宋体" w:hAnsi="宋体" w:cs="宋体" w:hint="eastAsia"/>
                <w:color w:val="000000"/>
                <w:kern w:val="0"/>
                <w:sz w:val="18"/>
                <w:szCs w:val="18"/>
              </w:rPr>
              <w:t xml:space="preserve">700mm  </w:t>
            </w:r>
            <w:r>
              <w:rPr>
                <w:rFonts w:ascii="宋体" w:hAnsi="宋体" w:cs="宋体" w:hint="eastAsia"/>
                <w:color w:val="000000"/>
                <w:kern w:val="0"/>
                <w:sz w:val="18"/>
                <w:szCs w:val="18"/>
              </w:rPr>
              <w:t>台面厚度：</w:t>
            </w:r>
            <w:r>
              <w:rPr>
                <w:rFonts w:ascii="宋体" w:hAnsi="宋体" w:cs="宋体" w:hint="eastAsia"/>
                <w:color w:val="000000"/>
                <w:kern w:val="0"/>
                <w:sz w:val="18"/>
                <w:szCs w:val="18"/>
              </w:rPr>
              <w:t>40mm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容积：</w:t>
            </w:r>
            <w:r>
              <w:rPr>
                <w:rFonts w:ascii="宋体" w:hAnsi="宋体" w:cs="宋体"/>
                <w:color w:val="000000"/>
                <w:kern w:val="0"/>
                <w:sz w:val="18"/>
                <w:szCs w:val="18"/>
              </w:rPr>
              <w:t>≧</w:t>
            </w:r>
            <w:r>
              <w:rPr>
                <w:rFonts w:ascii="宋体" w:hAnsi="宋体" w:cs="宋体" w:hint="eastAsia"/>
                <w:color w:val="000000"/>
                <w:kern w:val="0"/>
                <w:sz w:val="18"/>
                <w:szCs w:val="18"/>
              </w:rPr>
              <w:t>420L</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外部材质：</w:t>
            </w:r>
            <w:r>
              <w:rPr>
                <w:rFonts w:ascii="宋体" w:hAnsi="宋体" w:cs="宋体" w:hint="eastAsia"/>
                <w:color w:val="000000"/>
                <w:kern w:val="0"/>
                <w:sz w:val="18"/>
                <w:szCs w:val="18"/>
              </w:rPr>
              <w:t>304#</w:t>
            </w:r>
            <w:r>
              <w:rPr>
                <w:rFonts w:ascii="宋体" w:hAnsi="宋体" w:cs="宋体" w:hint="eastAsia"/>
                <w:color w:val="000000"/>
                <w:kern w:val="0"/>
                <w:sz w:val="18"/>
                <w:szCs w:val="18"/>
              </w:rPr>
              <w:t>不锈钢，内部材质：</w:t>
            </w:r>
            <w:r>
              <w:rPr>
                <w:rFonts w:ascii="宋体" w:hAnsi="宋体" w:cs="宋体" w:hint="eastAsia"/>
                <w:color w:val="000000"/>
                <w:kern w:val="0"/>
                <w:sz w:val="18"/>
                <w:szCs w:val="18"/>
              </w:rPr>
              <w:t>304#</w:t>
            </w:r>
            <w:r>
              <w:rPr>
                <w:rFonts w:ascii="宋体" w:hAnsi="宋体" w:cs="宋体" w:hint="eastAsia"/>
                <w:color w:val="000000"/>
                <w:kern w:val="0"/>
                <w:sz w:val="18"/>
                <w:szCs w:val="18"/>
              </w:rPr>
              <w:t>不锈钢，</w:t>
            </w:r>
            <w:r>
              <w:rPr>
                <w:rFonts w:ascii="宋体" w:hAnsi="宋体" w:cs="宋体" w:hint="eastAsia"/>
                <w:color w:val="000000"/>
                <w:kern w:val="0"/>
                <w:sz w:val="18"/>
                <w:szCs w:val="18"/>
              </w:rPr>
              <w:t xml:space="preserve">60mm </w:t>
            </w:r>
            <w:r>
              <w:rPr>
                <w:rFonts w:ascii="宋体" w:hAnsi="宋体" w:cs="宋体" w:hint="eastAsia"/>
                <w:color w:val="000000"/>
                <w:kern w:val="0"/>
                <w:sz w:val="18"/>
                <w:szCs w:val="18"/>
              </w:rPr>
              <w:t>保温层</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温度范围：</w:t>
            </w:r>
            <w:r>
              <w:rPr>
                <w:rFonts w:ascii="宋体" w:hAnsi="宋体" w:cs="宋体" w:hint="eastAsia"/>
                <w:color w:val="000000"/>
                <w:kern w:val="0"/>
                <w:sz w:val="18"/>
                <w:szCs w:val="18"/>
              </w:rPr>
              <w:t>+1</w:t>
            </w:r>
            <w:r>
              <w:rPr>
                <w:rFonts w:ascii="宋体" w:hAnsi="宋体" w:cs="宋体" w:hint="eastAsia"/>
                <w:color w:val="000000"/>
                <w:kern w:val="0"/>
                <w:sz w:val="18"/>
                <w:szCs w:val="18"/>
              </w:rPr>
              <w:t>º</w:t>
            </w:r>
            <w:r>
              <w:rPr>
                <w:rFonts w:ascii="宋体" w:hAnsi="宋体" w:cs="宋体" w:hint="eastAsia"/>
                <w:color w:val="000000"/>
                <w:kern w:val="0"/>
                <w:sz w:val="18"/>
                <w:szCs w:val="18"/>
              </w:rPr>
              <w:t>C</w:t>
            </w:r>
            <w:r>
              <w:rPr>
                <w:rFonts w:ascii="宋体" w:hAnsi="宋体" w:cs="宋体" w:hint="eastAsia"/>
                <w:color w:val="000000"/>
                <w:kern w:val="0"/>
                <w:sz w:val="18"/>
                <w:szCs w:val="18"/>
              </w:rPr>
              <w:t>～</w:t>
            </w:r>
            <w:r>
              <w:rPr>
                <w:rFonts w:ascii="宋体" w:hAnsi="宋体" w:cs="宋体" w:hint="eastAsia"/>
                <w:color w:val="000000"/>
                <w:kern w:val="0"/>
                <w:sz w:val="18"/>
                <w:szCs w:val="18"/>
              </w:rPr>
              <w:t>+4</w:t>
            </w:r>
            <w:r>
              <w:rPr>
                <w:rFonts w:ascii="宋体" w:hAnsi="宋体" w:cs="宋体" w:hint="eastAsia"/>
                <w:color w:val="000000"/>
                <w:kern w:val="0"/>
                <w:sz w:val="18"/>
                <w:szCs w:val="18"/>
              </w:rPr>
              <w:t>º</w:t>
            </w:r>
            <w:r>
              <w:rPr>
                <w:rFonts w:ascii="宋体" w:hAnsi="宋体" w:cs="宋体" w:hint="eastAsia"/>
                <w:color w:val="000000"/>
                <w:kern w:val="0"/>
                <w:sz w:val="18"/>
                <w:szCs w:val="18"/>
              </w:rPr>
              <w:t>C</w:t>
            </w:r>
            <w:r>
              <w:rPr>
                <w:rFonts w:ascii="宋体" w:hAnsi="宋体" w:cs="宋体" w:hint="eastAsia"/>
                <w:color w:val="000000"/>
                <w:kern w:val="0"/>
                <w:sz w:val="18"/>
                <w:szCs w:val="18"/>
              </w:rPr>
              <w:t>，制冷剂：</w:t>
            </w:r>
            <w:r>
              <w:rPr>
                <w:rFonts w:ascii="宋体" w:hAnsi="宋体" w:cs="宋体" w:hint="eastAsia"/>
                <w:color w:val="000000"/>
                <w:kern w:val="0"/>
                <w:sz w:val="18"/>
                <w:szCs w:val="18"/>
              </w:rPr>
              <w:t>R134a</w:t>
            </w:r>
            <w:r>
              <w:rPr>
                <w:rFonts w:ascii="宋体" w:hAnsi="宋体" w:cs="宋体" w:hint="eastAsia"/>
                <w:color w:val="000000"/>
                <w:kern w:val="0"/>
                <w:sz w:val="18"/>
                <w:szCs w:val="18"/>
              </w:rPr>
              <w:t>，风冷</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5.100mm</w:t>
            </w:r>
            <w:r>
              <w:rPr>
                <w:rFonts w:ascii="宋体" w:hAnsi="宋体" w:cs="宋体" w:hint="eastAsia"/>
                <w:color w:val="000000"/>
                <w:kern w:val="0"/>
                <w:sz w:val="18"/>
                <w:szCs w:val="18"/>
              </w:rPr>
              <w:t>重力子弹脚</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高度可调节至</w:t>
            </w:r>
            <w:r>
              <w:rPr>
                <w:rFonts w:ascii="宋体" w:hAnsi="宋体" w:cs="宋体" w:hint="eastAsia"/>
                <w:color w:val="000000"/>
                <w:kern w:val="0"/>
                <w:sz w:val="18"/>
                <w:szCs w:val="18"/>
              </w:rPr>
              <w:t>130mm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电源：</w:t>
            </w:r>
            <w:r>
              <w:rPr>
                <w:rFonts w:ascii="宋体" w:hAnsi="宋体" w:cs="宋体" w:hint="eastAsia"/>
                <w:color w:val="000000"/>
                <w:kern w:val="0"/>
                <w:sz w:val="18"/>
                <w:szCs w:val="18"/>
              </w:rPr>
              <w:t>220V/50Hz</w:t>
            </w:r>
            <w:r>
              <w:rPr>
                <w:rFonts w:ascii="宋体" w:hAnsi="宋体" w:cs="宋体" w:hint="eastAsia"/>
                <w:color w:val="000000"/>
                <w:kern w:val="0"/>
                <w:sz w:val="18"/>
                <w:szCs w:val="18"/>
              </w:rPr>
              <w:t>，压缩机功率：</w:t>
            </w:r>
            <w:r>
              <w:rPr>
                <w:rFonts w:ascii="宋体" w:hAnsi="宋体" w:cs="宋体" w:hint="eastAsia"/>
                <w:color w:val="000000"/>
                <w:kern w:val="0"/>
                <w:sz w:val="18"/>
                <w:szCs w:val="18"/>
              </w:rPr>
              <w:t>313.5 W</w:t>
            </w:r>
            <w:r>
              <w:rPr>
                <w:rFonts w:ascii="宋体" w:hAnsi="宋体" w:cs="宋体" w:hint="eastAsia"/>
                <w:color w:val="000000"/>
                <w:kern w:val="0"/>
                <w:sz w:val="18"/>
                <w:szCs w:val="18"/>
              </w:rPr>
              <w:t>±</w:t>
            </w:r>
            <w:r>
              <w:rPr>
                <w:rFonts w:ascii="宋体" w:hAnsi="宋体" w:cs="宋体" w:hint="eastAsia"/>
                <w:color w:val="000000"/>
                <w:kern w:val="0"/>
                <w:sz w:val="18"/>
                <w:szCs w:val="18"/>
              </w:rPr>
              <w:t>20W</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蒸发器化霜水可自动蒸发，不需外接排水，冷凝器安装有可拆卸式防尘网</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8.30mm</w:t>
            </w:r>
            <w:r>
              <w:rPr>
                <w:rFonts w:ascii="宋体" w:hAnsi="宋体" w:cs="宋体" w:hint="eastAsia"/>
                <w:color w:val="000000"/>
                <w:kern w:val="0"/>
                <w:sz w:val="18"/>
                <w:szCs w:val="18"/>
              </w:rPr>
              <w:t>超宽磁力门封条，节能的保障，轻松拆卸，方便清洗</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电子温控器，全铜管制造</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230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四门高身高温雪柜</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1220mm*760mm*1980mm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技术参数二：参照或相当于优斯达</w:t>
            </w:r>
            <w:r>
              <w:rPr>
                <w:rFonts w:ascii="宋体" w:hAnsi="宋体" w:cs="宋体" w:hint="eastAsia"/>
                <w:color w:val="000000"/>
                <w:kern w:val="0"/>
                <w:sz w:val="18"/>
                <w:szCs w:val="18"/>
              </w:rPr>
              <w:t>/GN1680R4</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技术参数三：参照或相当于罗斯威尔</w:t>
            </w:r>
            <w:r>
              <w:rPr>
                <w:rFonts w:ascii="宋体" w:hAnsi="宋体" w:cs="宋体" w:hint="eastAsia"/>
                <w:color w:val="000000"/>
                <w:kern w:val="0"/>
                <w:sz w:val="18"/>
                <w:szCs w:val="18"/>
              </w:rPr>
              <w:t>/G1.2L4F</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技术参数四：参照或相当于玺雪</w:t>
            </w:r>
            <w:r>
              <w:rPr>
                <w:rFonts w:ascii="宋体" w:hAnsi="宋体" w:cs="宋体" w:hint="eastAsia"/>
                <w:color w:val="000000"/>
                <w:kern w:val="0"/>
                <w:sz w:val="18"/>
                <w:szCs w:val="18"/>
              </w:rPr>
              <w:t xml:space="preserve">/XIXU-GL4F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有效容积：</w:t>
            </w:r>
            <w:r>
              <w:rPr>
                <w:rFonts w:ascii="宋体" w:hAnsi="宋体" w:cs="宋体"/>
                <w:color w:val="000000"/>
                <w:kern w:val="0"/>
                <w:sz w:val="18"/>
                <w:szCs w:val="18"/>
              </w:rPr>
              <w:t>≧</w:t>
            </w:r>
            <w:r>
              <w:rPr>
                <w:rFonts w:ascii="宋体" w:hAnsi="宋体" w:cs="宋体" w:hint="eastAsia"/>
                <w:color w:val="000000"/>
                <w:kern w:val="0"/>
                <w:sz w:val="18"/>
                <w:szCs w:val="18"/>
              </w:rPr>
              <w:t>1210L</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外部材质：</w:t>
            </w:r>
            <w:r>
              <w:rPr>
                <w:rFonts w:ascii="宋体" w:hAnsi="宋体" w:cs="宋体" w:hint="eastAsia"/>
                <w:color w:val="000000"/>
                <w:kern w:val="0"/>
                <w:sz w:val="18"/>
                <w:szCs w:val="18"/>
              </w:rPr>
              <w:t>304#</w:t>
            </w:r>
            <w:r>
              <w:rPr>
                <w:rFonts w:ascii="宋体" w:hAnsi="宋体" w:cs="宋体" w:hint="eastAsia"/>
                <w:color w:val="000000"/>
                <w:kern w:val="0"/>
                <w:sz w:val="18"/>
                <w:szCs w:val="18"/>
              </w:rPr>
              <w:t>不锈钢，内部材质：</w:t>
            </w:r>
            <w:r>
              <w:rPr>
                <w:rFonts w:ascii="宋体" w:hAnsi="宋体" w:cs="宋体" w:hint="eastAsia"/>
                <w:color w:val="000000"/>
                <w:kern w:val="0"/>
                <w:sz w:val="18"/>
                <w:szCs w:val="18"/>
              </w:rPr>
              <w:t>304#</w:t>
            </w:r>
            <w:r>
              <w:rPr>
                <w:rFonts w:ascii="宋体" w:hAnsi="宋体" w:cs="宋体" w:hint="eastAsia"/>
                <w:color w:val="000000"/>
                <w:kern w:val="0"/>
                <w:sz w:val="18"/>
                <w:szCs w:val="18"/>
              </w:rPr>
              <w:t>不锈钢</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温度范围：</w:t>
            </w:r>
            <w:r>
              <w:rPr>
                <w:rFonts w:ascii="宋体" w:hAnsi="宋体" w:cs="宋体" w:hint="eastAsia"/>
                <w:color w:val="000000"/>
                <w:kern w:val="0"/>
                <w:sz w:val="18"/>
                <w:szCs w:val="18"/>
              </w:rPr>
              <w:t>+1</w:t>
            </w:r>
            <w:r>
              <w:rPr>
                <w:rFonts w:ascii="宋体" w:hAnsi="宋体" w:cs="宋体" w:hint="eastAsia"/>
                <w:color w:val="000000"/>
                <w:kern w:val="0"/>
                <w:sz w:val="18"/>
                <w:szCs w:val="18"/>
              </w:rPr>
              <w:t>º</w:t>
            </w:r>
            <w:r>
              <w:rPr>
                <w:rFonts w:ascii="宋体" w:hAnsi="宋体" w:cs="宋体" w:hint="eastAsia"/>
                <w:color w:val="000000"/>
                <w:kern w:val="0"/>
                <w:sz w:val="18"/>
                <w:szCs w:val="18"/>
              </w:rPr>
              <w:t>C</w:t>
            </w:r>
            <w:r>
              <w:rPr>
                <w:rFonts w:ascii="宋体" w:hAnsi="宋体" w:cs="宋体" w:hint="eastAsia"/>
                <w:color w:val="000000"/>
                <w:kern w:val="0"/>
                <w:sz w:val="18"/>
                <w:szCs w:val="18"/>
              </w:rPr>
              <w:t>～</w:t>
            </w:r>
            <w:r>
              <w:rPr>
                <w:rFonts w:ascii="宋体" w:hAnsi="宋体" w:cs="宋体" w:hint="eastAsia"/>
                <w:color w:val="000000"/>
                <w:kern w:val="0"/>
                <w:sz w:val="18"/>
                <w:szCs w:val="18"/>
              </w:rPr>
              <w:t>+4</w:t>
            </w:r>
            <w:r>
              <w:rPr>
                <w:rFonts w:ascii="宋体" w:hAnsi="宋体" w:cs="宋体" w:hint="eastAsia"/>
                <w:color w:val="000000"/>
                <w:kern w:val="0"/>
                <w:sz w:val="18"/>
                <w:szCs w:val="18"/>
              </w:rPr>
              <w:t>º</w:t>
            </w:r>
            <w:r>
              <w:rPr>
                <w:rFonts w:ascii="宋体" w:hAnsi="宋体" w:cs="宋体" w:hint="eastAsia"/>
                <w:color w:val="000000"/>
                <w:kern w:val="0"/>
                <w:sz w:val="18"/>
                <w:szCs w:val="18"/>
              </w:rPr>
              <w:t xml:space="preserve">C </w:t>
            </w:r>
            <w:r>
              <w:rPr>
                <w:rFonts w:ascii="宋体" w:hAnsi="宋体" w:cs="宋体" w:hint="eastAsia"/>
                <w:color w:val="000000"/>
                <w:kern w:val="0"/>
                <w:sz w:val="18"/>
                <w:szCs w:val="18"/>
              </w:rPr>
              <w:t>制冷剂：</w:t>
            </w:r>
            <w:r>
              <w:rPr>
                <w:rFonts w:ascii="宋体" w:hAnsi="宋体" w:cs="宋体" w:hint="eastAsia"/>
                <w:color w:val="000000"/>
                <w:kern w:val="0"/>
                <w:sz w:val="18"/>
                <w:szCs w:val="18"/>
              </w:rPr>
              <w:t>R134a</w:t>
            </w:r>
            <w:r>
              <w:rPr>
                <w:rFonts w:ascii="宋体" w:hAnsi="宋体" w:cs="宋体" w:hint="eastAsia"/>
                <w:color w:val="000000"/>
                <w:kern w:val="0"/>
                <w:sz w:val="18"/>
                <w:szCs w:val="18"/>
              </w:rPr>
              <w:t>，风冷</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5.100mm</w:t>
            </w:r>
            <w:r>
              <w:rPr>
                <w:rFonts w:ascii="宋体" w:hAnsi="宋体" w:cs="宋体" w:hint="eastAsia"/>
                <w:color w:val="000000"/>
                <w:kern w:val="0"/>
                <w:sz w:val="18"/>
                <w:szCs w:val="18"/>
              </w:rPr>
              <w:t>重力子弹脚</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高度可调节至</w:t>
            </w:r>
            <w:r>
              <w:rPr>
                <w:rFonts w:ascii="宋体" w:hAnsi="宋体" w:cs="宋体" w:hint="eastAsia"/>
                <w:color w:val="000000"/>
                <w:kern w:val="0"/>
                <w:sz w:val="18"/>
                <w:szCs w:val="18"/>
              </w:rPr>
              <w:t>130mm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电源：</w:t>
            </w:r>
            <w:r>
              <w:rPr>
                <w:rFonts w:ascii="宋体" w:hAnsi="宋体" w:cs="宋体" w:hint="eastAsia"/>
                <w:color w:val="000000"/>
                <w:kern w:val="0"/>
                <w:sz w:val="18"/>
                <w:szCs w:val="18"/>
              </w:rPr>
              <w:t>220V/50Hz</w:t>
            </w:r>
            <w:r>
              <w:rPr>
                <w:rFonts w:ascii="宋体" w:hAnsi="宋体" w:cs="宋体" w:hint="eastAsia"/>
                <w:color w:val="000000"/>
                <w:kern w:val="0"/>
                <w:sz w:val="18"/>
                <w:szCs w:val="18"/>
              </w:rPr>
              <w:t>，压缩机功率：</w:t>
            </w:r>
            <w:r>
              <w:rPr>
                <w:rFonts w:ascii="宋体" w:hAnsi="宋体" w:cs="宋体" w:hint="eastAsia"/>
                <w:color w:val="000000"/>
                <w:kern w:val="0"/>
                <w:sz w:val="18"/>
                <w:szCs w:val="18"/>
              </w:rPr>
              <w:t>854W</w:t>
            </w:r>
            <w:r>
              <w:rPr>
                <w:rFonts w:ascii="宋体" w:hAnsi="宋体" w:cs="宋体" w:hint="eastAsia"/>
                <w:color w:val="000000"/>
                <w:kern w:val="0"/>
                <w:sz w:val="18"/>
                <w:szCs w:val="18"/>
              </w:rPr>
              <w:t>±</w:t>
            </w:r>
            <w:r>
              <w:rPr>
                <w:rFonts w:ascii="宋体" w:hAnsi="宋体" w:cs="宋体" w:hint="eastAsia"/>
                <w:color w:val="000000"/>
                <w:kern w:val="0"/>
                <w:sz w:val="18"/>
                <w:szCs w:val="18"/>
              </w:rPr>
              <w:t>50w</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蒸发器化霜水可自动蒸发，不需外接排水，冷凝器安装有可拆卸式防尘网</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8.30mm</w:t>
            </w:r>
            <w:r>
              <w:rPr>
                <w:rFonts w:ascii="宋体" w:hAnsi="宋体" w:cs="宋体" w:hint="eastAsia"/>
                <w:color w:val="000000"/>
                <w:kern w:val="0"/>
                <w:sz w:val="18"/>
                <w:szCs w:val="18"/>
              </w:rPr>
              <w:t>超宽磁力门封条，节能的保障，轻松拆卸，方便清洗</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电子温控器，全铜管制造</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231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四门高身低温雪柜</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1220mm*760mm*1980mm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技术参数二：参照或相当于优斯达</w:t>
            </w:r>
            <w:r>
              <w:rPr>
                <w:rFonts w:ascii="宋体" w:hAnsi="宋体" w:cs="宋体" w:hint="eastAsia"/>
                <w:color w:val="000000"/>
                <w:kern w:val="0"/>
                <w:sz w:val="18"/>
                <w:szCs w:val="18"/>
              </w:rPr>
              <w:t>/GN1680F4</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技术参数三：参照或相当于罗斯威尔</w:t>
            </w:r>
            <w:r>
              <w:rPr>
                <w:rFonts w:ascii="宋体" w:hAnsi="宋体" w:cs="宋体" w:hint="eastAsia"/>
                <w:color w:val="000000"/>
                <w:kern w:val="0"/>
                <w:sz w:val="18"/>
                <w:szCs w:val="18"/>
              </w:rPr>
              <w:t>/D1.2L4F</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技术参数四：参照或相当于玺雪</w:t>
            </w:r>
            <w:r>
              <w:rPr>
                <w:rFonts w:ascii="宋体" w:hAnsi="宋体" w:cs="宋体" w:hint="eastAsia"/>
                <w:color w:val="000000"/>
                <w:kern w:val="0"/>
                <w:sz w:val="18"/>
                <w:szCs w:val="18"/>
              </w:rPr>
              <w:t xml:space="preserve">/XIXU-DL4F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有效容积：</w:t>
            </w:r>
            <w:r>
              <w:rPr>
                <w:rFonts w:ascii="宋体" w:hAnsi="宋体" w:cs="宋体"/>
                <w:color w:val="000000"/>
                <w:kern w:val="0"/>
                <w:sz w:val="18"/>
                <w:szCs w:val="18"/>
              </w:rPr>
              <w:t>≧</w:t>
            </w:r>
            <w:r>
              <w:rPr>
                <w:rFonts w:ascii="宋体" w:hAnsi="宋体" w:cs="宋体" w:hint="eastAsia"/>
                <w:color w:val="000000"/>
                <w:kern w:val="0"/>
                <w:sz w:val="18"/>
                <w:szCs w:val="18"/>
              </w:rPr>
              <w:t>1210L</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外部材质：</w:t>
            </w:r>
            <w:r>
              <w:rPr>
                <w:rFonts w:ascii="宋体" w:hAnsi="宋体" w:cs="宋体" w:hint="eastAsia"/>
                <w:color w:val="000000"/>
                <w:kern w:val="0"/>
                <w:sz w:val="18"/>
                <w:szCs w:val="18"/>
              </w:rPr>
              <w:t>304#</w:t>
            </w:r>
            <w:r>
              <w:rPr>
                <w:rFonts w:ascii="宋体" w:hAnsi="宋体" w:cs="宋体" w:hint="eastAsia"/>
                <w:color w:val="000000"/>
                <w:kern w:val="0"/>
                <w:sz w:val="18"/>
                <w:szCs w:val="18"/>
              </w:rPr>
              <w:t>不锈钢，内部材质：</w:t>
            </w:r>
            <w:r>
              <w:rPr>
                <w:rFonts w:ascii="宋体" w:hAnsi="宋体" w:cs="宋体" w:hint="eastAsia"/>
                <w:color w:val="000000"/>
                <w:kern w:val="0"/>
                <w:sz w:val="18"/>
                <w:szCs w:val="18"/>
              </w:rPr>
              <w:t>304#</w:t>
            </w:r>
            <w:r>
              <w:rPr>
                <w:rFonts w:ascii="宋体" w:hAnsi="宋体" w:cs="宋体" w:hint="eastAsia"/>
                <w:color w:val="000000"/>
                <w:kern w:val="0"/>
                <w:sz w:val="18"/>
                <w:szCs w:val="18"/>
              </w:rPr>
              <w:t>不锈钢</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温度范围：</w:t>
            </w:r>
            <w:r>
              <w:rPr>
                <w:rFonts w:ascii="宋体" w:hAnsi="宋体" w:cs="宋体" w:hint="eastAsia"/>
                <w:color w:val="000000"/>
                <w:kern w:val="0"/>
                <w:sz w:val="18"/>
                <w:szCs w:val="18"/>
              </w:rPr>
              <w:t>-18</w:t>
            </w:r>
            <w:r>
              <w:rPr>
                <w:rFonts w:ascii="宋体" w:hAnsi="宋体" w:cs="宋体" w:hint="eastAsia"/>
                <w:color w:val="000000"/>
                <w:kern w:val="0"/>
                <w:sz w:val="18"/>
                <w:szCs w:val="18"/>
              </w:rPr>
              <w:t>º</w:t>
            </w:r>
            <w:r>
              <w:rPr>
                <w:rFonts w:ascii="宋体" w:hAnsi="宋体" w:cs="宋体" w:hint="eastAsia"/>
                <w:color w:val="000000"/>
                <w:kern w:val="0"/>
                <w:sz w:val="18"/>
                <w:szCs w:val="18"/>
              </w:rPr>
              <w:t>C</w:t>
            </w:r>
            <w:r>
              <w:rPr>
                <w:rFonts w:ascii="宋体" w:hAnsi="宋体" w:cs="宋体" w:hint="eastAsia"/>
                <w:color w:val="000000"/>
                <w:kern w:val="0"/>
                <w:sz w:val="18"/>
                <w:szCs w:val="18"/>
              </w:rPr>
              <w:t>～</w:t>
            </w:r>
            <w:r>
              <w:rPr>
                <w:rFonts w:ascii="宋体" w:hAnsi="宋体" w:cs="宋体" w:hint="eastAsia"/>
                <w:color w:val="000000"/>
                <w:kern w:val="0"/>
                <w:sz w:val="18"/>
                <w:szCs w:val="18"/>
              </w:rPr>
              <w:t>-21</w:t>
            </w:r>
            <w:r>
              <w:rPr>
                <w:rFonts w:ascii="宋体" w:hAnsi="宋体" w:cs="宋体" w:hint="eastAsia"/>
                <w:color w:val="000000"/>
                <w:kern w:val="0"/>
                <w:sz w:val="18"/>
                <w:szCs w:val="18"/>
              </w:rPr>
              <w:t>º</w:t>
            </w:r>
            <w:r>
              <w:rPr>
                <w:rFonts w:ascii="宋体" w:hAnsi="宋体" w:cs="宋体" w:hint="eastAsia"/>
                <w:color w:val="000000"/>
                <w:kern w:val="0"/>
                <w:sz w:val="18"/>
                <w:szCs w:val="18"/>
              </w:rPr>
              <w:t xml:space="preserve">C </w:t>
            </w:r>
            <w:r>
              <w:rPr>
                <w:rFonts w:ascii="宋体" w:hAnsi="宋体" w:cs="宋体" w:hint="eastAsia"/>
                <w:color w:val="000000"/>
                <w:kern w:val="0"/>
                <w:sz w:val="18"/>
                <w:szCs w:val="18"/>
              </w:rPr>
              <w:t>制冷剂：</w:t>
            </w:r>
            <w:r>
              <w:rPr>
                <w:rFonts w:ascii="宋体" w:hAnsi="宋体" w:cs="宋体" w:hint="eastAsia"/>
                <w:color w:val="000000"/>
                <w:kern w:val="0"/>
                <w:sz w:val="18"/>
                <w:szCs w:val="18"/>
              </w:rPr>
              <w:t>R134a</w:t>
            </w:r>
            <w:r>
              <w:rPr>
                <w:rFonts w:ascii="宋体" w:hAnsi="宋体" w:cs="宋体" w:hint="eastAsia"/>
                <w:color w:val="000000"/>
                <w:kern w:val="0"/>
                <w:sz w:val="18"/>
                <w:szCs w:val="18"/>
              </w:rPr>
              <w:t>，风冷</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5.100mm</w:t>
            </w:r>
            <w:r>
              <w:rPr>
                <w:rFonts w:ascii="宋体" w:hAnsi="宋体" w:cs="宋体" w:hint="eastAsia"/>
                <w:color w:val="000000"/>
                <w:kern w:val="0"/>
                <w:sz w:val="18"/>
                <w:szCs w:val="18"/>
              </w:rPr>
              <w:t>重力子弹脚</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高度可调节至</w:t>
            </w:r>
            <w:r>
              <w:rPr>
                <w:rFonts w:ascii="宋体" w:hAnsi="宋体" w:cs="宋体" w:hint="eastAsia"/>
                <w:color w:val="000000"/>
                <w:kern w:val="0"/>
                <w:sz w:val="18"/>
                <w:szCs w:val="18"/>
              </w:rPr>
              <w:t>130mm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电源：</w:t>
            </w:r>
            <w:r>
              <w:rPr>
                <w:rFonts w:ascii="宋体" w:hAnsi="宋体" w:cs="宋体" w:hint="eastAsia"/>
                <w:color w:val="000000"/>
                <w:kern w:val="0"/>
                <w:sz w:val="18"/>
                <w:szCs w:val="18"/>
              </w:rPr>
              <w:t>220V/50Hz</w:t>
            </w:r>
            <w:r>
              <w:rPr>
                <w:rFonts w:ascii="宋体" w:hAnsi="宋体" w:cs="宋体" w:hint="eastAsia"/>
                <w:color w:val="000000"/>
                <w:kern w:val="0"/>
                <w:sz w:val="18"/>
                <w:szCs w:val="18"/>
              </w:rPr>
              <w:t>，压缩机功率：</w:t>
            </w:r>
            <w:r>
              <w:rPr>
                <w:rFonts w:ascii="宋体" w:hAnsi="宋体" w:cs="宋体" w:hint="eastAsia"/>
                <w:color w:val="000000"/>
                <w:kern w:val="0"/>
                <w:sz w:val="18"/>
                <w:szCs w:val="18"/>
              </w:rPr>
              <w:t>854W</w:t>
            </w:r>
            <w:r>
              <w:rPr>
                <w:rFonts w:ascii="宋体" w:hAnsi="宋体" w:cs="宋体" w:hint="eastAsia"/>
                <w:color w:val="000000"/>
                <w:kern w:val="0"/>
                <w:sz w:val="18"/>
                <w:szCs w:val="18"/>
              </w:rPr>
              <w:t>±</w:t>
            </w:r>
            <w:r>
              <w:rPr>
                <w:rFonts w:ascii="宋体" w:hAnsi="宋体" w:cs="宋体" w:hint="eastAsia"/>
                <w:color w:val="000000"/>
                <w:kern w:val="0"/>
                <w:sz w:val="18"/>
                <w:szCs w:val="18"/>
              </w:rPr>
              <w:t>50w</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蒸发器化霜水可自动蒸发，不需外接排水，冷凝器安装有可拆卸式防尘网</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8.30mm</w:t>
            </w:r>
            <w:r>
              <w:rPr>
                <w:rFonts w:ascii="宋体" w:hAnsi="宋体" w:cs="宋体" w:hint="eastAsia"/>
                <w:color w:val="000000"/>
                <w:kern w:val="0"/>
                <w:sz w:val="18"/>
                <w:szCs w:val="18"/>
              </w:rPr>
              <w:t>超宽磁力门封条，节能的保障，轻松拆卸，方便清洗</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电子温控器，全铜管制造</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232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宴会保温车</w:t>
            </w:r>
          </w:p>
        </w:tc>
        <w:tc>
          <w:tcPr>
            <w:tcW w:w="6903" w:type="dxa"/>
            <w:gridSpan w:val="4"/>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740mm*815mm*1755mm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温度范围：</w:t>
            </w:r>
            <w:r>
              <w:rPr>
                <w:rFonts w:ascii="宋体" w:hAnsi="宋体" w:cs="宋体" w:hint="eastAsia"/>
                <w:color w:val="000000"/>
                <w:kern w:val="0"/>
                <w:sz w:val="18"/>
                <w:szCs w:val="18"/>
              </w:rPr>
              <w:t>+78</w:t>
            </w:r>
            <w:r>
              <w:rPr>
                <w:rFonts w:ascii="宋体" w:hAnsi="宋体" w:cs="宋体" w:hint="eastAsia"/>
                <w:color w:val="000000"/>
                <w:kern w:val="0"/>
                <w:sz w:val="18"/>
                <w:szCs w:val="18"/>
              </w:rPr>
              <w:t>℃</w:t>
            </w:r>
            <w:r>
              <w:rPr>
                <w:rFonts w:ascii="宋体" w:hAnsi="宋体" w:cs="宋体" w:hint="eastAsia"/>
                <w:color w:val="000000"/>
                <w:kern w:val="0"/>
                <w:sz w:val="18"/>
                <w:szCs w:val="18"/>
              </w:rPr>
              <w:t>~+82</w:t>
            </w:r>
            <w:r>
              <w:rPr>
                <w:rFonts w:ascii="宋体" w:hAnsi="宋体" w:cs="宋体" w:hint="eastAsia"/>
                <w:color w:val="000000"/>
                <w:kern w:val="0"/>
                <w:sz w:val="18"/>
                <w:szCs w:val="18"/>
              </w:rPr>
              <w:t>℃</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容量：</w:t>
            </w:r>
            <w:r>
              <w:rPr>
                <w:rFonts w:ascii="宋体" w:hAnsi="宋体" w:cs="宋体" w:hint="eastAsia"/>
                <w:color w:val="000000"/>
                <w:kern w:val="0"/>
                <w:sz w:val="18"/>
                <w:szCs w:val="18"/>
              </w:rPr>
              <w:t>527L</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发热管规格：</w:t>
            </w:r>
            <w:r>
              <w:rPr>
                <w:rFonts w:ascii="宋体" w:hAnsi="宋体" w:cs="宋体" w:hint="eastAsia"/>
                <w:color w:val="000000"/>
                <w:kern w:val="0"/>
                <w:sz w:val="18"/>
                <w:szCs w:val="18"/>
              </w:rPr>
              <w:t>2x1.3KW</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电功率：</w:t>
            </w:r>
            <w:r>
              <w:rPr>
                <w:rFonts w:ascii="宋体" w:hAnsi="宋体" w:cs="宋体" w:hint="eastAsia"/>
                <w:color w:val="000000"/>
                <w:kern w:val="0"/>
                <w:sz w:val="18"/>
                <w:szCs w:val="18"/>
              </w:rPr>
              <w:t>2.60KW 220V/1PH/50Hz</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内外采用</w:t>
            </w:r>
            <w:r>
              <w:rPr>
                <w:rFonts w:ascii="宋体" w:hAnsi="宋体" w:cs="宋体" w:hint="eastAsia"/>
                <w:color w:val="000000"/>
                <w:kern w:val="0"/>
                <w:sz w:val="18"/>
                <w:szCs w:val="18"/>
              </w:rPr>
              <w:t>AISI304</w:t>
            </w:r>
            <w:r>
              <w:rPr>
                <w:rFonts w:ascii="宋体" w:hAnsi="宋体" w:cs="宋体" w:hint="eastAsia"/>
                <w:color w:val="000000"/>
                <w:kern w:val="0"/>
                <w:sz w:val="18"/>
                <w:szCs w:val="18"/>
              </w:rPr>
              <w:t>不锈钢</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7.75mm</w:t>
            </w:r>
            <w:r>
              <w:rPr>
                <w:rFonts w:ascii="宋体" w:hAnsi="宋体" w:cs="宋体" w:hint="eastAsia"/>
                <w:color w:val="000000"/>
                <w:kern w:val="0"/>
                <w:sz w:val="18"/>
                <w:szCs w:val="18"/>
              </w:rPr>
              <w:t>厚高密度聚氨酯隔热发泡层</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门带锁，内部采用圆角设计，配置</w:t>
            </w:r>
            <w:r>
              <w:rPr>
                <w:rFonts w:ascii="宋体" w:hAnsi="宋体" w:cs="宋体" w:hint="eastAsia"/>
                <w:color w:val="000000"/>
                <w:kern w:val="0"/>
                <w:sz w:val="18"/>
                <w:szCs w:val="18"/>
              </w:rPr>
              <w:t>16</w:t>
            </w:r>
            <w:r>
              <w:rPr>
                <w:rFonts w:ascii="宋体" w:hAnsi="宋体" w:cs="宋体" w:hint="eastAsia"/>
                <w:color w:val="000000"/>
                <w:kern w:val="0"/>
                <w:sz w:val="18"/>
                <w:szCs w:val="18"/>
              </w:rPr>
              <w:t>对</w:t>
            </w:r>
            <w:r>
              <w:rPr>
                <w:rFonts w:ascii="宋体" w:hAnsi="宋体" w:cs="宋体" w:hint="eastAsia"/>
                <w:color w:val="000000"/>
                <w:kern w:val="0"/>
                <w:sz w:val="18"/>
                <w:szCs w:val="18"/>
              </w:rPr>
              <w:t>GN2/1</w:t>
            </w:r>
            <w:r>
              <w:rPr>
                <w:rFonts w:ascii="宋体" w:hAnsi="宋体" w:cs="宋体" w:hint="eastAsia"/>
                <w:color w:val="000000"/>
                <w:kern w:val="0"/>
                <w:sz w:val="18"/>
                <w:szCs w:val="18"/>
              </w:rPr>
              <w:t>食物托角，适放</w:t>
            </w:r>
            <w:r>
              <w:rPr>
                <w:rFonts w:ascii="宋体" w:hAnsi="宋体" w:cs="宋体" w:hint="eastAsia"/>
                <w:color w:val="000000"/>
                <w:kern w:val="0"/>
                <w:sz w:val="18"/>
                <w:szCs w:val="18"/>
              </w:rPr>
              <w:t>16</w:t>
            </w:r>
            <w:r>
              <w:rPr>
                <w:rFonts w:ascii="宋体" w:hAnsi="宋体" w:cs="宋体" w:hint="eastAsia"/>
                <w:color w:val="000000"/>
                <w:kern w:val="0"/>
                <w:sz w:val="18"/>
                <w:szCs w:val="18"/>
              </w:rPr>
              <w:t>个</w:t>
            </w:r>
            <w:r>
              <w:rPr>
                <w:rFonts w:ascii="宋体" w:hAnsi="宋体" w:cs="宋体" w:hint="eastAsia"/>
                <w:color w:val="000000"/>
                <w:kern w:val="0"/>
                <w:sz w:val="18"/>
                <w:szCs w:val="18"/>
              </w:rPr>
              <w:t>GN2/1</w:t>
            </w:r>
            <w:r>
              <w:rPr>
                <w:rFonts w:ascii="宋体" w:hAnsi="宋体" w:cs="宋体" w:hint="eastAsia"/>
                <w:color w:val="000000"/>
                <w:kern w:val="0"/>
                <w:sz w:val="18"/>
                <w:szCs w:val="18"/>
              </w:rPr>
              <w:t>食物盆</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可拆卸式磁吸门封胶边</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10.</w:t>
            </w:r>
            <w:r>
              <w:rPr>
                <w:rFonts w:ascii="宋体" w:hAnsi="宋体" w:cs="宋体" w:hint="eastAsia"/>
                <w:color w:val="000000"/>
                <w:kern w:val="0"/>
                <w:sz w:val="18"/>
                <w:szCs w:val="18"/>
              </w:rPr>
              <w:t>配</w:t>
            </w:r>
            <w:r>
              <w:rPr>
                <w:rFonts w:ascii="宋体" w:hAnsi="宋体" w:cs="宋体" w:hint="eastAsia"/>
                <w:color w:val="000000"/>
                <w:kern w:val="0"/>
                <w:sz w:val="18"/>
                <w:szCs w:val="18"/>
              </w:rPr>
              <w:t>2</w:t>
            </w:r>
            <w:r>
              <w:rPr>
                <w:rFonts w:ascii="宋体" w:hAnsi="宋体" w:cs="宋体" w:hint="eastAsia"/>
                <w:color w:val="000000"/>
                <w:kern w:val="0"/>
                <w:sz w:val="18"/>
                <w:szCs w:val="18"/>
              </w:rPr>
              <w:t>个重力刹车轮、</w:t>
            </w:r>
            <w:r>
              <w:rPr>
                <w:rFonts w:ascii="宋体" w:hAnsi="宋体" w:cs="宋体" w:hint="eastAsia"/>
                <w:color w:val="000000"/>
                <w:kern w:val="0"/>
                <w:sz w:val="18"/>
                <w:szCs w:val="18"/>
              </w:rPr>
              <w:t>2</w:t>
            </w:r>
            <w:r>
              <w:rPr>
                <w:rFonts w:ascii="宋体" w:hAnsi="宋体" w:cs="宋体" w:hint="eastAsia"/>
                <w:color w:val="000000"/>
                <w:kern w:val="0"/>
                <w:sz w:val="18"/>
                <w:szCs w:val="18"/>
              </w:rPr>
              <w:t>个重力方向轮</w:t>
            </w:r>
          </w:p>
        </w:tc>
      </w:tr>
      <w:tr w:rsidR="00825D69">
        <w:trPr>
          <w:trHeight w:val="62"/>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11.</w:t>
            </w:r>
            <w:r>
              <w:rPr>
                <w:rFonts w:ascii="宋体" w:hAnsi="宋体" w:cs="宋体" w:hint="eastAsia"/>
                <w:color w:val="000000"/>
                <w:kern w:val="0"/>
                <w:sz w:val="18"/>
                <w:szCs w:val="18"/>
              </w:rPr>
              <w:t>按键式电子温度控制系统</w:t>
            </w:r>
            <w:r>
              <w:rPr>
                <w:rFonts w:ascii="宋体" w:hAnsi="宋体" w:cs="宋体" w:hint="eastAsia"/>
                <w:color w:val="000000"/>
                <w:kern w:val="0"/>
                <w:sz w:val="18"/>
                <w:szCs w:val="18"/>
              </w:rPr>
              <w:t>:</w:t>
            </w:r>
            <w:r>
              <w:rPr>
                <w:rFonts w:ascii="宋体" w:hAnsi="宋体" w:cs="宋体" w:hint="eastAsia"/>
                <w:color w:val="000000"/>
                <w:kern w:val="0"/>
                <w:sz w:val="18"/>
                <w:szCs w:val="18"/>
              </w:rPr>
              <w:t>解锁按键</w:t>
            </w:r>
            <w:r>
              <w:rPr>
                <w:rFonts w:ascii="宋体" w:hAnsi="宋体" w:cs="宋体" w:hint="eastAsia"/>
                <w:color w:val="000000"/>
                <w:kern w:val="0"/>
                <w:sz w:val="18"/>
                <w:szCs w:val="18"/>
              </w:rPr>
              <w:t>,</w:t>
            </w:r>
            <w:r>
              <w:rPr>
                <w:rFonts w:ascii="宋体" w:hAnsi="宋体" w:cs="宋体" w:hint="eastAsia"/>
                <w:color w:val="000000"/>
                <w:kern w:val="0"/>
                <w:sz w:val="18"/>
                <w:szCs w:val="18"/>
              </w:rPr>
              <w:t>门开关控制功能</w:t>
            </w:r>
            <w:r>
              <w:rPr>
                <w:rFonts w:ascii="宋体" w:hAnsi="宋体" w:cs="宋体" w:hint="eastAsia"/>
                <w:color w:val="000000"/>
                <w:kern w:val="0"/>
                <w:sz w:val="18"/>
                <w:szCs w:val="18"/>
              </w:rPr>
              <w:t>,</w:t>
            </w:r>
            <w:r>
              <w:rPr>
                <w:rFonts w:ascii="宋体" w:hAnsi="宋体" w:cs="宋体" w:hint="eastAsia"/>
                <w:color w:val="000000"/>
                <w:kern w:val="0"/>
                <w:sz w:val="18"/>
                <w:szCs w:val="18"/>
              </w:rPr>
              <w:t>发热管风扇控制</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12.</w:t>
            </w:r>
            <w:r>
              <w:rPr>
                <w:rFonts w:ascii="宋体" w:hAnsi="宋体" w:cs="宋体" w:hint="eastAsia"/>
                <w:color w:val="000000"/>
                <w:kern w:val="0"/>
                <w:sz w:val="18"/>
                <w:szCs w:val="18"/>
              </w:rPr>
              <w:t>热柜专用循环风扇，均匀分布温度</w:t>
            </w:r>
            <w:r>
              <w:rPr>
                <w:rFonts w:ascii="宋体" w:hAnsi="宋体" w:cs="宋体" w:hint="eastAsia"/>
                <w:color w:val="000000"/>
                <w:kern w:val="0"/>
                <w:sz w:val="18"/>
                <w:szCs w:val="18"/>
              </w:rPr>
              <w:t xml:space="preserve">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13.</w:t>
            </w:r>
            <w:r>
              <w:rPr>
                <w:rFonts w:ascii="宋体" w:hAnsi="宋体" w:cs="宋体" w:hint="eastAsia"/>
                <w:color w:val="000000"/>
                <w:kern w:val="0"/>
                <w:sz w:val="18"/>
                <w:szCs w:val="18"/>
              </w:rPr>
              <w:t>▲投标人具有副省级以上检验机构出具的符合</w:t>
            </w:r>
            <w:r>
              <w:rPr>
                <w:rFonts w:ascii="宋体" w:hAnsi="宋体" w:cs="宋体" w:hint="eastAsia"/>
                <w:color w:val="000000"/>
                <w:kern w:val="0"/>
                <w:sz w:val="18"/>
                <w:szCs w:val="18"/>
              </w:rPr>
              <w:t xml:space="preserve">QB/T </w:t>
            </w:r>
            <w:r>
              <w:rPr>
                <w:rFonts w:ascii="宋体" w:hAnsi="宋体" w:cs="宋体" w:hint="eastAsia"/>
                <w:color w:val="000000"/>
                <w:kern w:val="0"/>
                <w:sz w:val="18"/>
                <w:szCs w:val="18"/>
              </w:rPr>
              <w:t>2139.7-1995</w:t>
            </w:r>
            <w:r>
              <w:rPr>
                <w:rFonts w:ascii="宋体" w:hAnsi="宋体" w:cs="宋体" w:hint="eastAsia"/>
                <w:color w:val="000000"/>
                <w:kern w:val="0"/>
                <w:sz w:val="18"/>
                <w:szCs w:val="18"/>
              </w:rPr>
              <w:t>《不锈钢厨房设备</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餐车》标准的检测报告，投标时提供扫描件</w:t>
            </w:r>
            <w:r>
              <w:rPr>
                <w:rFonts w:ascii="宋体" w:hAnsi="宋体" w:cs="宋体" w:hint="eastAsia"/>
                <w:color w:val="000000"/>
                <w:kern w:val="0"/>
                <w:sz w:val="18"/>
                <w:szCs w:val="18"/>
              </w:rPr>
              <w:t>,</w:t>
            </w:r>
            <w:r>
              <w:rPr>
                <w:rFonts w:ascii="宋体" w:hAnsi="宋体" w:cs="宋体" w:hint="eastAsia"/>
                <w:color w:val="000000"/>
                <w:kern w:val="0"/>
                <w:sz w:val="18"/>
                <w:szCs w:val="18"/>
              </w:rPr>
              <w:t>原件备查。（检测报告内容该产品的承重能力：车盘应能承受</w:t>
            </w:r>
            <w:r>
              <w:rPr>
                <w:rFonts w:ascii="宋体" w:hAnsi="宋体" w:cs="宋体" w:hint="eastAsia"/>
                <w:color w:val="000000"/>
                <w:kern w:val="0"/>
                <w:sz w:val="18"/>
                <w:szCs w:val="18"/>
              </w:rPr>
              <w:t>200kg</w:t>
            </w:r>
            <w:r>
              <w:rPr>
                <w:rFonts w:ascii="宋体" w:hAnsi="宋体" w:cs="宋体" w:hint="eastAsia"/>
                <w:color w:val="000000"/>
                <w:kern w:val="0"/>
                <w:sz w:val="18"/>
                <w:szCs w:val="18"/>
              </w:rPr>
              <w:t>载荷，其变形量应</w:t>
            </w:r>
            <w:r>
              <w:rPr>
                <w:rFonts w:ascii="宋体" w:hAnsi="宋体" w:cs="宋体" w:hint="eastAsia"/>
                <w:color w:val="000000"/>
                <w:kern w:val="0"/>
                <w:sz w:val="18"/>
                <w:szCs w:val="18"/>
              </w:rPr>
              <w:t>&lt;2mm</w:t>
            </w:r>
            <w:r>
              <w:rPr>
                <w:rFonts w:ascii="宋体" w:hAnsi="宋体" w:cs="宋体" w:hint="eastAsia"/>
                <w:color w:val="000000"/>
                <w:kern w:val="0"/>
                <w:sz w:val="18"/>
                <w:szCs w:val="18"/>
              </w:rPr>
              <w:t>。</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水平受力：该产品在≧</w:t>
            </w:r>
            <w:r>
              <w:rPr>
                <w:rFonts w:ascii="宋体" w:hAnsi="宋体" w:cs="宋体" w:hint="eastAsia"/>
                <w:color w:val="000000"/>
                <w:kern w:val="0"/>
                <w:sz w:val="18"/>
                <w:szCs w:val="18"/>
              </w:rPr>
              <w:t>500N</w:t>
            </w:r>
            <w:r>
              <w:rPr>
                <w:rFonts w:ascii="宋体" w:hAnsi="宋体" w:cs="宋体" w:hint="eastAsia"/>
                <w:color w:val="000000"/>
                <w:kern w:val="0"/>
                <w:sz w:val="18"/>
                <w:szCs w:val="18"/>
              </w:rPr>
              <w:t>水平集中力作用下，框架的变形量应</w:t>
            </w:r>
            <w:r>
              <w:rPr>
                <w:rFonts w:ascii="宋体" w:hAnsi="宋体" w:cs="宋体" w:hint="eastAsia"/>
                <w:color w:val="000000"/>
                <w:kern w:val="0"/>
                <w:sz w:val="18"/>
                <w:szCs w:val="18"/>
              </w:rPr>
              <w:t>&lt;3mm</w:t>
            </w:r>
            <w:r>
              <w:rPr>
                <w:rFonts w:ascii="宋体" w:hAnsi="宋体" w:cs="宋体" w:hint="eastAsia"/>
                <w:color w:val="000000"/>
                <w:kern w:val="0"/>
                <w:sz w:val="18"/>
                <w:szCs w:val="18"/>
              </w:rPr>
              <w:t>，去除作用力后，框架的变形量应</w:t>
            </w:r>
            <w:r>
              <w:rPr>
                <w:rFonts w:ascii="宋体" w:hAnsi="宋体" w:cs="宋体" w:hint="eastAsia"/>
                <w:color w:val="000000"/>
                <w:kern w:val="0"/>
                <w:sz w:val="18"/>
                <w:szCs w:val="18"/>
              </w:rPr>
              <w:t>&lt;1mm</w:t>
            </w:r>
            <w:r>
              <w:rPr>
                <w:rFonts w:ascii="宋体" w:hAnsi="宋体" w:cs="宋体" w:hint="eastAsia"/>
                <w:color w:val="000000"/>
                <w:kern w:val="0"/>
                <w:sz w:val="18"/>
                <w:szCs w:val="18"/>
              </w:rPr>
              <w:t>）</w:t>
            </w: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233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制冰机连储冰箱</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760mm*890mm*2020mm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技术参数二：参照或相当于斯科茨曼</w:t>
            </w:r>
            <w:r>
              <w:rPr>
                <w:rFonts w:ascii="宋体" w:hAnsi="宋体" w:cs="宋体" w:hint="eastAsia"/>
                <w:color w:val="000000"/>
                <w:kern w:val="0"/>
                <w:sz w:val="18"/>
                <w:szCs w:val="18"/>
              </w:rPr>
              <w:t>/BL1056 AS+NB530</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技术参数三：参照或相当于万利多</w:t>
            </w:r>
            <w:r>
              <w:rPr>
                <w:rFonts w:ascii="宋体" w:hAnsi="宋体" w:cs="宋体" w:hint="eastAsia"/>
                <w:color w:val="000000"/>
                <w:kern w:val="0"/>
                <w:sz w:val="18"/>
                <w:szCs w:val="18"/>
              </w:rPr>
              <w:t>/MD1000A+A570VC</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技术参数四：参照或相当于玺雪</w:t>
            </w:r>
            <w:r>
              <w:rPr>
                <w:rFonts w:ascii="宋体" w:hAnsi="宋体" w:cs="宋体" w:hint="eastAsia"/>
                <w:color w:val="000000"/>
                <w:kern w:val="0"/>
                <w:sz w:val="18"/>
                <w:szCs w:val="18"/>
              </w:rPr>
              <w:t>/PL-195KA</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产冰量：</w:t>
            </w:r>
            <w:r>
              <w:rPr>
                <w:rFonts w:ascii="宋体" w:hAnsi="宋体" w:cs="宋体" w:hint="eastAsia"/>
                <w:color w:val="000000"/>
                <w:kern w:val="0"/>
                <w:sz w:val="18"/>
                <w:szCs w:val="18"/>
              </w:rPr>
              <w:t>437KG/24H</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储冰量：</w:t>
            </w:r>
            <w:r>
              <w:rPr>
                <w:rFonts w:ascii="宋体" w:hAnsi="宋体" w:cs="宋体" w:hint="eastAsia"/>
                <w:color w:val="000000"/>
                <w:kern w:val="0"/>
                <w:sz w:val="18"/>
                <w:szCs w:val="18"/>
              </w:rPr>
              <w:t>195KG</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功率：</w:t>
            </w:r>
            <w:r>
              <w:rPr>
                <w:rFonts w:ascii="宋体" w:hAnsi="宋体" w:cs="宋体" w:hint="eastAsia"/>
                <w:color w:val="000000"/>
                <w:kern w:val="0"/>
                <w:sz w:val="18"/>
                <w:szCs w:val="18"/>
              </w:rPr>
              <w:t>2.277KW/220V</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冰块型式：方冰</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制冰区内边缘和拐角处均采用圆滑的弧形设计，易于清洗</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制冰机中东水系统部件如水泵、分水管和接水盘的拆装不需要任何工具，徒手就能完成，方便清洗，节省人工</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制冰区内置有细菌抑制装轩，能有效的抑制制冰区中细菌和其他微生物生长</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234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制冰机</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660mm*710mm*980mm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技术参数二：参照或相当于斯科茨曼</w:t>
            </w:r>
            <w:r>
              <w:rPr>
                <w:rFonts w:ascii="宋体" w:hAnsi="宋体" w:cs="宋体" w:hint="eastAsia"/>
                <w:color w:val="000000"/>
                <w:kern w:val="0"/>
                <w:sz w:val="18"/>
                <w:szCs w:val="18"/>
              </w:rPr>
              <w:t>/BL75 AS</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kern w:val="0"/>
                <w:sz w:val="18"/>
                <w:szCs w:val="18"/>
              </w:rPr>
            </w:pPr>
            <w:r>
              <w:rPr>
                <w:rFonts w:ascii="宋体" w:hAnsi="宋体" w:cs="宋体" w:hint="eastAsia"/>
                <w:color w:val="000000"/>
                <w:kern w:val="0"/>
                <w:sz w:val="18"/>
                <w:szCs w:val="18"/>
              </w:rPr>
              <w:t>技术参数三：参照或相当于万利多</w:t>
            </w:r>
            <w:r>
              <w:rPr>
                <w:rFonts w:ascii="宋体" w:hAnsi="宋体" w:cs="宋体" w:hint="eastAsia"/>
                <w:color w:val="000000"/>
                <w:kern w:val="0"/>
                <w:sz w:val="18"/>
                <w:szCs w:val="18"/>
              </w:rPr>
              <w:t>/UD0190A</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技术参数四：参照或相当于玺雪</w:t>
            </w:r>
            <w:r>
              <w:rPr>
                <w:rFonts w:ascii="宋体" w:hAnsi="宋体" w:cs="宋体" w:hint="eastAsia"/>
                <w:color w:val="000000"/>
                <w:kern w:val="0"/>
                <w:sz w:val="18"/>
                <w:szCs w:val="18"/>
              </w:rPr>
              <w:t>/PK-80KA</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2. </w:t>
            </w:r>
            <w:r>
              <w:rPr>
                <w:rFonts w:ascii="宋体" w:hAnsi="宋体" w:cs="宋体" w:hint="eastAsia"/>
                <w:color w:val="000000"/>
                <w:kern w:val="0"/>
                <w:sz w:val="18"/>
                <w:szCs w:val="18"/>
              </w:rPr>
              <w:t>产冰量：</w:t>
            </w:r>
            <w:r>
              <w:rPr>
                <w:rFonts w:ascii="宋体" w:hAnsi="宋体" w:cs="宋体" w:hint="eastAsia"/>
                <w:color w:val="000000"/>
                <w:kern w:val="0"/>
                <w:sz w:val="18"/>
                <w:szCs w:val="18"/>
              </w:rPr>
              <w:t>90KG/24H</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储冰量：</w:t>
            </w:r>
            <w:r>
              <w:rPr>
                <w:rFonts w:ascii="宋体" w:hAnsi="宋体" w:cs="宋体" w:hint="eastAsia"/>
                <w:color w:val="000000"/>
                <w:kern w:val="0"/>
                <w:sz w:val="18"/>
                <w:szCs w:val="18"/>
              </w:rPr>
              <w:t>40KG</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功率：</w:t>
            </w:r>
            <w:r>
              <w:rPr>
                <w:rFonts w:ascii="宋体" w:hAnsi="宋体" w:cs="宋体" w:hint="eastAsia"/>
                <w:color w:val="000000"/>
                <w:kern w:val="0"/>
                <w:sz w:val="18"/>
                <w:szCs w:val="18"/>
              </w:rPr>
              <w:t>1.157KW/220V</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冰块型式：方冰</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制冰区内边缘和拐角处均采用圆滑的弧形设计，易于清洗</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制冰机中东水系统部件如水泵、分水管和接水盘的拆装不需要任何工具，徒手就能完成，方便清洗，节省人工</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制冰区内置有细菌抑制装轩，能有效的抑制制冰区中细菌和其他微生物生长</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sz w:val="18"/>
                <w:szCs w:val="18"/>
              </w:rPr>
              <w:t>235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传送带</w:t>
            </w:r>
          </w:p>
        </w:tc>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r>
              <w:rPr>
                <w:rFonts w:ascii="宋体" w:hAnsi="宋体" w:cs="宋体" w:hint="eastAsia"/>
                <w:color w:val="000000"/>
                <w:kern w:val="0"/>
                <w:sz w:val="18"/>
                <w:szCs w:val="18"/>
              </w:rPr>
              <w:br/>
              <w:t>1</w:t>
            </w:r>
            <w:r>
              <w:rPr>
                <w:rFonts w:ascii="宋体" w:hAnsi="宋体" w:cs="宋体" w:hint="eastAsia"/>
                <w:color w:val="000000"/>
                <w:kern w:val="0"/>
                <w:sz w:val="18"/>
                <w:szCs w:val="18"/>
              </w:rPr>
              <w:t>、规格：（</w:t>
            </w:r>
            <w:r>
              <w:rPr>
                <w:rFonts w:ascii="宋体" w:hAnsi="宋体" w:cs="宋体" w:hint="eastAsia"/>
                <w:color w:val="000000"/>
                <w:kern w:val="0"/>
                <w:sz w:val="18"/>
                <w:szCs w:val="18"/>
              </w:rPr>
              <w:t>4500mm*580mm*880mm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w:t>
            </w:r>
            <w:r>
              <w:rPr>
                <w:rFonts w:ascii="宋体" w:hAnsi="宋体" w:cs="宋体" w:hint="eastAsia"/>
                <w:color w:val="000000"/>
                <w:kern w:val="0"/>
                <w:sz w:val="18"/>
                <w:szCs w:val="18"/>
              </w:rPr>
              <w:br/>
            </w:r>
            <w:r>
              <w:rPr>
                <w:rFonts w:ascii="宋体" w:hAnsi="宋体" w:cs="宋体" w:hint="eastAsia"/>
                <w:color w:val="000000"/>
                <w:kern w:val="0"/>
                <w:sz w:val="18"/>
                <w:szCs w:val="18"/>
              </w:rPr>
              <w:t>当于超胜</w:t>
            </w:r>
            <w:r>
              <w:rPr>
                <w:rFonts w:ascii="宋体" w:hAnsi="宋体" w:cs="宋体" w:hint="eastAsia"/>
                <w:color w:val="000000"/>
                <w:kern w:val="0"/>
                <w:sz w:val="18"/>
                <w:szCs w:val="18"/>
              </w:rPr>
              <w:t>/CSS-L4500</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w:t>
            </w:r>
            <w:r>
              <w:rPr>
                <w:rFonts w:ascii="宋体" w:hAnsi="宋体" w:cs="宋体" w:hint="eastAsia"/>
                <w:color w:val="000000"/>
                <w:kern w:val="0"/>
                <w:sz w:val="18"/>
                <w:szCs w:val="18"/>
              </w:rPr>
              <w:br/>
            </w:r>
            <w:r>
              <w:rPr>
                <w:rFonts w:ascii="宋体" w:hAnsi="宋体" w:cs="宋体" w:hint="eastAsia"/>
                <w:color w:val="000000"/>
                <w:kern w:val="0"/>
                <w:sz w:val="18"/>
                <w:szCs w:val="18"/>
              </w:rPr>
              <w:t>当于豪霸</w:t>
            </w:r>
            <w:r>
              <w:rPr>
                <w:rFonts w:ascii="宋体" w:hAnsi="宋体" w:cs="宋体" w:hint="eastAsia"/>
                <w:color w:val="000000"/>
                <w:kern w:val="0"/>
                <w:sz w:val="18"/>
                <w:szCs w:val="18"/>
              </w:rPr>
              <w:t xml:space="preserve">/TS-B  </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技术参数四：参照或相当于新蕾</w:t>
            </w:r>
            <w:r>
              <w:rPr>
                <w:rFonts w:ascii="宋体" w:hAnsi="宋体" w:cs="宋体" w:hint="eastAsia"/>
                <w:color w:val="000000"/>
                <w:kern w:val="0"/>
                <w:sz w:val="18"/>
                <w:szCs w:val="18"/>
              </w:rPr>
              <w:t xml:space="preserve">/CB580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、传送餐具宽度：≤</w:t>
            </w:r>
            <w:r>
              <w:rPr>
                <w:rFonts w:ascii="宋体" w:hAnsi="宋体" w:cs="宋体" w:hint="eastAsia"/>
                <w:color w:val="000000"/>
                <w:kern w:val="0"/>
                <w:sz w:val="18"/>
                <w:szCs w:val="18"/>
              </w:rPr>
              <w:t>450mm</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、传送速度：</w:t>
            </w:r>
            <w:r>
              <w:rPr>
                <w:rFonts w:ascii="宋体" w:hAnsi="宋体" w:cs="宋体" w:hint="eastAsia"/>
                <w:color w:val="000000"/>
                <w:kern w:val="0"/>
                <w:sz w:val="18"/>
                <w:szCs w:val="18"/>
              </w:rPr>
              <w:t>5</w:t>
            </w:r>
            <w:r>
              <w:rPr>
                <w:rFonts w:ascii="宋体" w:hAnsi="宋体" w:cs="宋体" w:hint="eastAsia"/>
                <w:color w:val="000000"/>
                <w:kern w:val="0"/>
                <w:sz w:val="18"/>
                <w:szCs w:val="18"/>
              </w:rPr>
              <w:t>～</w:t>
            </w:r>
            <w:r>
              <w:rPr>
                <w:rFonts w:ascii="宋体" w:hAnsi="宋体" w:cs="宋体" w:hint="eastAsia"/>
                <w:color w:val="000000"/>
                <w:kern w:val="0"/>
                <w:sz w:val="18"/>
                <w:szCs w:val="18"/>
              </w:rPr>
              <w:t>20m/min</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、总功率：≤</w:t>
            </w:r>
            <w:r>
              <w:rPr>
                <w:rFonts w:ascii="宋体" w:hAnsi="宋体" w:cs="宋体" w:hint="eastAsia"/>
                <w:color w:val="000000"/>
                <w:kern w:val="0"/>
                <w:sz w:val="18"/>
                <w:szCs w:val="18"/>
              </w:rPr>
              <w:t>1KW</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、电源：</w:t>
            </w:r>
            <w:r>
              <w:rPr>
                <w:rFonts w:ascii="宋体" w:hAnsi="宋体" w:cs="宋体" w:hint="eastAsia"/>
                <w:color w:val="000000"/>
                <w:kern w:val="0"/>
                <w:sz w:val="18"/>
                <w:szCs w:val="18"/>
              </w:rPr>
              <w:t>220V/50Hz/1PH</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、整机为</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不锈钢材质，</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台面和支撑腿材料厚度</w:t>
            </w:r>
            <w:r>
              <w:rPr>
                <w:rFonts w:ascii="宋体" w:hAnsi="宋体" w:cs="宋体" w:hint="eastAsia"/>
                <w:color w:val="000000"/>
                <w:kern w:val="0"/>
                <w:sz w:val="18"/>
                <w:szCs w:val="18"/>
              </w:rPr>
              <w:t>1.5mm</w:t>
            </w:r>
            <w:r>
              <w:rPr>
                <w:rFonts w:ascii="宋体" w:hAnsi="宋体" w:cs="宋体" w:hint="eastAsia"/>
                <w:color w:val="000000"/>
                <w:kern w:val="0"/>
                <w:sz w:val="18"/>
                <w:szCs w:val="18"/>
              </w:rPr>
              <w:t>，主</w:t>
            </w:r>
            <w:r>
              <w:rPr>
                <w:rFonts w:ascii="宋体" w:hAnsi="宋体" w:cs="宋体" w:hint="eastAsia"/>
                <w:color w:val="000000"/>
                <w:kern w:val="0"/>
                <w:sz w:val="18"/>
                <w:szCs w:val="18"/>
              </w:rPr>
              <w:t>/</w:t>
            </w:r>
            <w:r>
              <w:rPr>
                <w:rFonts w:ascii="宋体" w:hAnsi="宋体" w:cs="宋体" w:hint="eastAsia"/>
                <w:color w:val="000000"/>
                <w:kern w:val="0"/>
                <w:sz w:val="18"/>
                <w:szCs w:val="18"/>
              </w:rPr>
              <w:t>副机头箱材料厚度为</w:t>
            </w:r>
            <w:r>
              <w:rPr>
                <w:rFonts w:ascii="宋体" w:hAnsi="宋体" w:cs="宋体" w:hint="eastAsia"/>
                <w:color w:val="000000"/>
                <w:kern w:val="0"/>
                <w:sz w:val="18"/>
                <w:szCs w:val="18"/>
              </w:rPr>
              <w:lastRenderedPageBreak/>
              <w:t>2.0mm</w:t>
            </w:r>
            <w:r>
              <w:rPr>
                <w:rFonts w:ascii="宋体" w:hAnsi="宋体" w:cs="宋体" w:hint="eastAsia"/>
                <w:color w:val="000000"/>
                <w:kern w:val="0"/>
                <w:sz w:val="18"/>
                <w:szCs w:val="18"/>
              </w:rPr>
              <w:t>，传送链板为聚甲醛树脂材质，规格为</w:t>
            </w:r>
            <w:r>
              <w:rPr>
                <w:rFonts w:ascii="宋体" w:hAnsi="宋体" w:cs="宋体" w:hint="eastAsia"/>
                <w:color w:val="000000"/>
                <w:kern w:val="0"/>
                <w:sz w:val="18"/>
                <w:szCs w:val="18"/>
              </w:rPr>
              <w:t>305*38mm</w:t>
            </w:r>
            <w:r>
              <w:rPr>
                <w:rFonts w:ascii="宋体" w:hAnsi="宋体" w:cs="宋体" w:hint="eastAsia"/>
                <w:color w:val="000000"/>
                <w:kern w:val="0"/>
                <w:sz w:val="18"/>
                <w:szCs w:val="18"/>
              </w:rPr>
              <w:t>，链板轨道为高分子聚乙烯材质，厚度为</w:t>
            </w:r>
            <w:r>
              <w:rPr>
                <w:rFonts w:ascii="宋体" w:hAnsi="宋体" w:cs="宋体" w:hint="eastAsia"/>
                <w:color w:val="000000"/>
                <w:kern w:val="0"/>
                <w:sz w:val="18"/>
                <w:szCs w:val="18"/>
              </w:rPr>
              <w:t>10mm</w:t>
            </w:r>
            <w:r>
              <w:rPr>
                <w:rFonts w:ascii="宋体" w:hAnsi="宋体" w:cs="宋体" w:hint="eastAsia"/>
                <w:color w:val="000000"/>
                <w:kern w:val="0"/>
                <w:sz w:val="18"/>
                <w:szCs w:val="18"/>
              </w:rPr>
              <w:t>，更经久耐用；</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、无极变频调速，传送速度为</w:t>
            </w:r>
            <w:r>
              <w:rPr>
                <w:rFonts w:ascii="宋体" w:hAnsi="宋体" w:cs="宋体" w:hint="eastAsia"/>
                <w:color w:val="000000"/>
                <w:kern w:val="0"/>
                <w:sz w:val="18"/>
                <w:szCs w:val="18"/>
              </w:rPr>
              <w:t>5</w:t>
            </w:r>
            <w:r>
              <w:rPr>
                <w:rFonts w:ascii="宋体" w:hAnsi="宋体" w:cs="宋体" w:hint="eastAsia"/>
                <w:color w:val="000000"/>
                <w:kern w:val="0"/>
                <w:sz w:val="18"/>
                <w:szCs w:val="18"/>
              </w:rPr>
              <w:t>～</w:t>
            </w:r>
            <w:r>
              <w:rPr>
                <w:rFonts w:ascii="宋体" w:hAnsi="宋体" w:cs="宋体" w:hint="eastAsia"/>
                <w:color w:val="000000"/>
                <w:kern w:val="0"/>
                <w:sz w:val="18"/>
                <w:szCs w:val="18"/>
              </w:rPr>
              <w:t>20</w:t>
            </w:r>
            <w:r>
              <w:rPr>
                <w:rFonts w:ascii="宋体" w:hAnsi="宋体" w:cs="宋体" w:hint="eastAsia"/>
                <w:color w:val="000000"/>
                <w:kern w:val="0"/>
                <w:sz w:val="18"/>
                <w:szCs w:val="18"/>
              </w:rPr>
              <w:t>米</w:t>
            </w:r>
            <w:r>
              <w:rPr>
                <w:rFonts w:ascii="宋体" w:hAnsi="宋体" w:cs="宋体" w:hint="eastAsia"/>
                <w:color w:val="000000"/>
                <w:kern w:val="0"/>
                <w:sz w:val="18"/>
                <w:szCs w:val="18"/>
              </w:rPr>
              <w:t>/</w:t>
            </w:r>
            <w:r>
              <w:rPr>
                <w:rFonts w:ascii="宋体" w:hAnsi="宋体" w:cs="宋体" w:hint="eastAsia"/>
                <w:color w:val="000000"/>
                <w:kern w:val="0"/>
                <w:sz w:val="18"/>
                <w:szCs w:val="18"/>
              </w:rPr>
              <w:t>分钟，外置调速电位器；</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、链板下部两侧翼加装滚轮，大大减小链板与轨道之间的摩擦阻力；</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、前端配置急停开关，末端配置电源控制箱，防水的操作面板上配置启动开、停止开关、清洗开关、急停开关和调速电位器</w:t>
            </w:r>
            <w:r>
              <w:rPr>
                <w:rFonts w:ascii="宋体" w:hAnsi="宋体" w:cs="宋体" w:hint="eastAsia"/>
                <w:color w:val="000000"/>
                <w:kern w:val="0"/>
                <w:sz w:val="18"/>
                <w:szCs w:val="18"/>
              </w:rPr>
              <w:t>10</w:t>
            </w:r>
            <w:r>
              <w:rPr>
                <w:rFonts w:ascii="宋体" w:hAnsi="宋体" w:cs="宋体" w:hint="eastAsia"/>
                <w:color w:val="000000"/>
                <w:kern w:val="0"/>
                <w:sz w:val="18"/>
                <w:szCs w:val="18"/>
              </w:rPr>
              <w:t>、链板配自清洗功能</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236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挂壁式餐盘回收系统</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4369mm*2071mm*850mm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技术参数二：参照或相当于超胜</w:t>
            </w:r>
            <w:r>
              <w:rPr>
                <w:rFonts w:ascii="宋体" w:hAnsi="宋体" w:cs="宋体" w:hint="eastAsia"/>
                <w:color w:val="000000"/>
                <w:kern w:val="0"/>
                <w:sz w:val="18"/>
                <w:szCs w:val="18"/>
              </w:rPr>
              <w:t>/CSB-TA400</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技术参数三：参照或相当于豪霸</w:t>
            </w:r>
            <w:r>
              <w:rPr>
                <w:rFonts w:ascii="宋体" w:hAnsi="宋体" w:cs="宋体" w:hint="eastAsia"/>
                <w:color w:val="000000"/>
                <w:kern w:val="0"/>
                <w:sz w:val="18"/>
                <w:szCs w:val="18"/>
              </w:rPr>
              <w:t>/TS-A</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技术参数四：参照或相当于新蕾</w:t>
            </w:r>
            <w:r>
              <w:rPr>
                <w:rFonts w:ascii="宋体" w:hAnsi="宋体" w:cs="宋体" w:hint="eastAsia"/>
                <w:color w:val="000000"/>
                <w:kern w:val="0"/>
                <w:sz w:val="18"/>
                <w:szCs w:val="18"/>
              </w:rPr>
              <w:t xml:space="preserve">/TA20L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、系统组成部分：旋转式餐盘传送机和预处理水槽；在同一工位即可完成倒残及预洗工作；</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、配置减速电机、</w:t>
            </w:r>
            <w:r>
              <w:rPr>
                <w:rFonts w:ascii="宋体" w:hAnsi="宋体" w:cs="宋体" w:hint="eastAsia"/>
                <w:color w:val="000000"/>
                <w:kern w:val="0"/>
                <w:sz w:val="18"/>
                <w:szCs w:val="18"/>
              </w:rPr>
              <w:t>PLC</w:t>
            </w:r>
            <w:r>
              <w:rPr>
                <w:rFonts w:ascii="宋体" w:hAnsi="宋体" w:cs="宋体" w:hint="eastAsia"/>
                <w:color w:val="000000"/>
                <w:kern w:val="0"/>
                <w:sz w:val="18"/>
                <w:szCs w:val="18"/>
              </w:rPr>
              <w:t>智能控制系统和变频器，紧急停止安全开关、漏电断路安全保护开关；</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、系统操作面板配置启动</w:t>
            </w:r>
            <w:r>
              <w:rPr>
                <w:rFonts w:ascii="宋体" w:hAnsi="宋体" w:cs="宋体" w:hint="eastAsia"/>
                <w:color w:val="000000"/>
                <w:kern w:val="0"/>
                <w:sz w:val="18"/>
                <w:szCs w:val="18"/>
              </w:rPr>
              <w:t>/</w:t>
            </w:r>
            <w:r>
              <w:rPr>
                <w:rFonts w:ascii="宋体" w:hAnsi="宋体" w:cs="宋体" w:hint="eastAsia"/>
                <w:color w:val="000000"/>
                <w:kern w:val="0"/>
                <w:sz w:val="18"/>
                <w:szCs w:val="18"/>
              </w:rPr>
              <w:t>停止开关、清洗开关、急停开关和调速电位器，餐盘与墙壁碰撞指示灯和故障指示灯；</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、系统操作台面左右两边内置手提式残渣篮，主</w:t>
            </w:r>
            <w:r>
              <w:rPr>
                <w:rFonts w:ascii="宋体" w:hAnsi="宋体" w:cs="宋体" w:hint="eastAsia"/>
                <w:color w:val="000000"/>
                <w:kern w:val="0"/>
                <w:sz w:val="18"/>
                <w:szCs w:val="18"/>
              </w:rPr>
              <w:t>/</w:t>
            </w:r>
            <w:r>
              <w:rPr>
                <w:rFonts w:ascii="宋体" w:hAnsi="宋体" w:cs="宋体" w:hint="eastAsia"/>
                <w:color w:val="000000"/>
                <w:kern w:val="0"/>
                <w:sz w:val="18"/>
                <w:szCs w:val="18"/>
              </w:rPr>
              <w:t>副机头箱内置抽屉式残渣篮，易于清洁；</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、采用托架结构设计，拆卸方便。</w:t>
            </w:r>
            <w:r>
              <w:rPr>
                <w:rFonts w:ascii="宋体" w:hAnsi="宋体" w:cs="宋体" w:hint="eastAsia"/>
                <w:color w:val="000000"/>
                <w:kern w:val="0"/>
                <w:sz w:val="18"/>
                <w:szCs w:val="18"/>
              </w:rPr>
              <w:t>14</w:t>
            </w:r>
            <w:r>
              <w:rPr>
                <w:rFonts w:ascii="宋体" w:hAnsi="宋体" w:cs="宋体" w:hint="eastAsia"/>
                <w:color w:val="000000"/>
                <w:kern w:val="0"/>
                <w:sz w:val="18"/>
                <w:szCs w:val="18"/>
              </w:rPr>
              <w:t>列托架，每列托架</w:t>
            </w:r>
            <w:r>
              <w:rPr>
                <w:rFonts w:ascii="宋体" w:hAnsi="宋体" w:cs="宋体" w:hint="eastAsia"/>
                <w:color w:val="000000"/>
                <w:kern w:val="0"/>
                <w:sz w:val="18"/>
                <w:szCs w:val="18"/>
              </w:rPr>
              <w:t>4</w:t>
            </w:r>
            <w:r>
              <w:rPr>
                <w:rFonts w:ascii="宋体" w:hAnsi="宋体" w:cs="宋体" w:hint="eastAsia"/>
                <w:color w:val="000000"/>
                <w:kern w:val="0"/>
                <w:sz w:val="18"/>
                <w:szCs w:val="18"/>
              </w:rPr>
              <w:t>层，托架尺寸：</w:t>
            </w:r>
            <w:r>
              <w:rPr>
                <w:rFonts w:ascii="宋体" w:hAnsi="宋体" w:cs="宋体" w:hint="eastAsia"/>
                <w:color w:val="000000"/>
                <w:kern w:val="0"/>
                <w:sz w:val="18"/>
                <w:szCs w:val="18"/>
              </w:rPr>
              <w:t>468*390mm*112mm</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、托架采用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不锈钢材质，规格为</w:t>
            </w:r>
            <w:r>
              <w:rPr>
                <w:rFonts w:ascii="宋体" w:hAnsi="宋体" w:cs="宋体" w:hint="eastAsia"/>
                <w:color w:val="000000"/>
                <w:kern w:val="0"/>
                <w:sz w:val="18"/>
                <w:szCs w:val="18"/>
              </w:rPr>
              <w:t>ø6</w:t>
            </w:r>
            <w:r>
              <w:rPr>
                <w:rFonts w:ascii="宋体" w:hAnsi="宋体" w:cs="宋体" w:hint="eastAsia"/>
                <w:color w:val="000000"/>
                <w:kern w:val="0"/>
                <w:sz w:val="18"/>
                <w:szCs w:val="18"/>
              </w:rPr>
              <w:t>～</w:t>
            </w:r>
            <w:r>
              <w:rPr>
                <w:rFonts w:ascii="宋体" w:hAnsi="宋体" w:cs="宋体" w:hint="eastAsia"/>
                <w:color w:val="000000"/>
                <w:kern w:val="0"/>
                <w:sz w:val="18"/>
                <w:szCs w:val="18"/>
              </w:rPr>
              <w:t>ø8mm</w:t>
            </w:r>
            <w:r>
              <w:rPr>
                <w:rFonts w:ascii="宋体" w:hAnsi="宋体" w:cs="宋体" w:hint="eastAsia"/>
                <w:color w:val="000000"/>
                <w:kern w:val="0"/>
                <w:sz w:val="18"/>
                <w:szCs w:val="18"/>
              </w:rPr>
              <w:t>实心光圆，表面光亮，端口圆角折弯处理</w:t>
            </w:r>
            <w:r>
              <w:rPr>
                <w:rFonts w:ascii="宋体" w:hAnsi="宋体" w:cs="宋体" w:hint="eastAsia"/>
                <w:color w:val="000000"/>
                <w:kern w:val="0"/>
                <w:sz w:val="18"/>
                <w:szCs w:val="18"/>
              </w:rPr>
              <w:t>,</w:t>
            </w:r>
            <w:r>
              <w:rPr>
                <w:rFonts w:ascii="宋体" w:hAnsi="宋体" w:cs="宋体" w:hint="eastAsia"/>
                <w:color w:val="000000"/>
                <w:kern w:val="0"/>
                <w:sz w:val="18"/>
                <w:szCs w:val="18"/>
              </w:rPr>
              <w:t>便于清洁；</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237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通道式洗碗机</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r>
              <w:rPr>
                <w:rFonts w:ascii="宋体" w:hAnsi="宋体" w:cs="宋体" w:hint="eastAsia"/>
                <w:color w:val="000000"/>
                <w:kern w:val="0"/>
                <w:sz w:val="18"/>
                <w:szCs w:val="18"/>
              </w:rPr>
              <w:br/>
              <w:t>1</w:t>
            </w:r>
            <w:r>
              <w:rPr>
                <w:rFonts w:ascii="宋体" w:hAnsi="宋体" w:cs="宋体" w:hint="eastAsia"/>
                <w:color w:val="000000"/>
                <w:kern w:val="0"/>
                <w:sz w:val="18"/>
                <w:szCs w:val="18"/>
              </w:rPr>
              <w:t>、规格：</w:t>
            </w:r>
            <w:r>
              <w:rPr>
                <w:rFonts w:ascii="宋体" w:hAnsi="宋体" w:cs="宋体" w:hint="eastAsia"/>
                <w:color w:val="000000"/>
                <w:kern w:val="0"/>
                <w:sz w:val="18"/>
                <w:szCs w:val="18"/>
              </w:rPr>
              <w:lastRenderedPageBreak/>
              <w:t>（</w:t>
            </w:r>
            <w:r>
              <w:rPr>
                <w:rFonts w:ascii="宋体" w:hAnsi="宋体" w:cs="宋体" w:hint="eastAsia"/>
                <w:color w:val="000000"/>
                <w:kern w:val="0"/>
                <w:sz w:val="18"/>
                <w:szCs w:val="18"/>
              </w:rPr>
              <w:t>1750mm*779mm*1823mm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lastRenderedPageBreak/>
              <w:t>技术参数二：参照或相当于迈科</w:t>
            </w:r>
            <w:r>
              <w:rPr>
                <w:rFonts w:ascii="宋体" w:hAnsi="宋体" w:cs="宋体" w:hint="eastAsia"/>
                <w:color w:val="000000"/>
                <w:kern w:val="0"/>
                <w:sz w:val="18"/>
                <w:szCs w:val="18"/>
              </w:rPr>
              <w:t>/K200C</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技术参数三：参照或相当于豪霸</w:t>
            </w:r>
            <w:r>
              <w:rPr>
                <w:rFonts w:ascii="宋体" w:hAnsi="宋体" w:cs="宋体" w:hint="eastAsia"/>
                <w:color w:val="000000"/>
                <w:kern w:val="0"/>
                <w:sz w:val="18"/>
                <w:szCs w:val="18"/>
              </w:rPr>
              <w:lastRenderedPageBreak/>
              <w:t>/CN200</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lastRenderedPageBreak/>
              <w:t>技术参数四：参照或相当于新蕾</w:t>
            </w:r>
            <w:r>
              <w:rPr>
                <w:rFonts w:ascii="宋体" w:hAnsi="宋体" w:cs="宋体" w:hint="eastAsia"/>
                <w:color w:val="000000"/>
                <w:kern w:val="0"/>
                <w:sz w:val="18"/>
                <w:szCs w:val="18"/>
              </w:rPr>
              <w:t>/C200R</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、洗涤量</w:t>
            </w:r>
            <w:r>
              <w:rPr>
                <w:rFonts w:ascii="宋体" w:hAnsi="宋体" w:cs="宋体" w:hint="eastAsia"/>
                <w:color w:val="000000"/>
                <w:kern w:val="0"/>
                <w:sz w:val="18"/>
                <w:szCs w:val="18"/>
              </w:rPr>
              <w:t>220</w:t>
            </w:r>
            <w:r>
              <w:rPr>
                <w:rFonts w:ascii="宋体" w:hAnsi="宋体" w:cs="宋体" w:hint="eastAsia"/>
                <w:color w:val="000000"/>
                <w:kern w:val="0"/>
                <w:sz w:val="18"/>
                <w:szCs w:val="18"/>
              </w:rPr>
              <w:t>筐</w:t>
            </w:r>
            <w:r>
              <w:rPr>
                <w:rFonts w:ascii="宋体" w:hAnsi="宋体" w:cs="宋体" w:hint="eastAsia"/>
                <w:color w:val="000000"/>
                <w:kern w:val="0"/>
                <w:sz w:val="18"/>
                <w:szCs w:val="18"/>
              </w:rPr>
              <w:t>/</w:t>
            </w:r>
            <w:r>
              <w:rPr>
                <w:rFonts w:ascii="宋体" w:hAnsi="宋体" w:cs="宋体" w:hint="eastAsia"/>
                <w:color w:val="000000"/>
                <w:kern w:val="0"/>
                <w:sz w:val="18"/>
                <w:szCs w:val="18"/>
              </w:rPr>
              <w:t>小时</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、水槽加热功率</w:t>
            </w:r>
            <w:r>
              <w:rPr>
                <w:rFonts w:ascii="宋体" w:hAnsi="宋体" w:cs="宋体" w:hint="eastAsia"/>
                <w:color w:val="000000"/>
                <w:kern w:val="0"/>
                <w:sz w:val="18"/>
                <w:szCs w:val="18"/>
              </w:rPr>
              <w:t>7.5KW</w:t>
            </w:r>
            <w:r>
              <w:rPr>
                <w:rFonts w:ascii="宋体" w:hAnsi="宋体" w:cs="宋体" w:hint="eastAsia"/>
                <w:color w:val="000000"/>
                <w:kern w:val="0"/>
                <w:sz w:val="18"/>
                <w:szCs w:val="18"/>
              </w:rPr>
              <w:t>，漂洗加热功率</w:t>
            </w:r>
            <w:r>
              <w:rPr>
                <w:rFonts w:ascii="宋体" w:hAnsi="宋体" w:cs="宋体" w:hint="eastAsia"/>
                <w:color w:val="000000"/>
                <w:kern w:val="0"/>
                <w:sz w:val="18"/>
                <w:szCs w:val="18"/>
              </w:rPr>
              <w:t>9KW</w:t>
            </w:r>
            <w:r>
              <w:rPr>
                <w:rFonts w:ascii="宋体" w:hAnsi="宋体" w:cs="宋体" w:hint="eastAsia"/>
                <w:color w:val="000000"/>
                <w:kern w:val="0"/>
                <w:sz w:val="18"/>
                <w:szCs w:val="18"/>
              </w:rPr>
              <w:t>×</w:t>
            </w:r>
            <w:r>
              <w:rPr>
                <w:rFonts w:ascii="宋体" w:hAnsi="宋体" w:cs="宋体" w:hint="eastAsia"/>
                <w:color w:val="000000"/>
                <w:kern w:val="0"/>
                <w:sz w:val="18"/>
                <w:szCs w:val="18"/>
              </w:rPr>
              <w:t>4</w:t>
            </w:r>
            <w:r>
              <w:rPr>
                <w:rFonts w:ascii="宋体" w:hAnsi="宋体" w:cs="宋体" w:hint="eastAsia"/>
                <w:color w:val="000000"/>
                <w:kern w:val="0"/>
                <w:sz w:val="18"/>
                <w:szCs w:val="18"/>
              </w:rPr>
              <w:t>，总功率</w:t>
            </w:r>
            <w:r>
              <w:rPr>
                <w:rFonts w:ascii="宋体" w:hAnsi="宋体" w:cs="宋体" w:hint="eastAsia"/>
                <w:color w:val="000000"/>
                <w:kern w:val="0"/>
                <w:sz w:val="18"/>
                <w:szCs w:val="18"/>
              </w:rPr>
              <w:t>46KW</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、一体拉升圆角水箱，不开裂，不易变形，无卫生死角；</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整体成型过滤网，优化网孔设计，不易堵塞，易于清洁；</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、模具成型主洗臂和喷孔，冲刷力强，无需</w:t>
            </w:r>
            <w:r>
              <w:rPr>
                <w:rFonts w:ascii="宋体" w:hAnsi="宋体" w:cs="宋体" w:hint="eastAsia"/>
                <w:color w:val="000000"/>
                <w:kern w:val="0"/>
                <w:sz w:val="18"/>
                <w:szCs w:val="18"/>
              </w:rPr>
              <w:t>O</w:t>
            </w:r>
            <w:r>
              <w:rPr>
                <w:rFonts w:ascii="宋体" w:hAnsi="宋体" w:cs="宋体" w:hint="eastAsia"/>
                <w:color w:val="000000"/>
                <w:kern w:val="0"/>
                <w:sz w:val="18"/>
                <w:szCs w:val="18"/>
              </w:rPr>
              <w:t>形圈</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、采用直插式设计，拆卸方便；</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、双道喷淋系统；</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、水箱及加热包防干烧设计，安全可靠；</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238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转角器</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r>
              <w:rPr>
                <w:rFonts w:ascii="宋体" w:hAnsi="宋体" w:cs="宋体" w:hint="eastAsia"/>
                <w:color w:val="000000"/>
                <w:kern w:val="0"/>
                <w:sz w:val="18"/>
                <w:szCs w:val="18"/>
              </w:rPr>
              <w:br/>
              <w:t>1</w:t>
            </w:r>
            <w:r>
              <w:rPr>
                <w:rFonts w:ascii="宋体" w:hAnsi="宋体" w:cs="宋体" w:hint="eastAsia"/>
                <w:color w:val="000000"/>
                <w:kern w:val="0"/>
                <w:sz w:val="18"/>
                <w:szCs w:val="18"/>
              </w:rPr>
              <w:t>、规格：（</w:t>
            </w:r>
            <w:r>
              <w:rPr>
                <w:rFonts w:ascii="宋体" w:hAnsi="宋体" w:cs="宋体" w:hint="eastAsia"/>
                <w:color w:val="000000"/>
                <w:kern w:val="0"/>
                <w:sz w:val="18"/>
                <w:szCs w:val="18"/>
              </w:rPr>
              <w:t>850mm*850mm*860mm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w:t>
            </w:r>
            <w:r>
              <w:rPr>
                <w:rFonts w:ascii="宋体" w:hAnsi="宋体" w:cs="宋体" w:hint="eastAsia"/>
                <w:color w:val="000000"/>
                <w:kern w:val="0"/>
                <w:sz w:val="18"/>
                <w:szCs w:val="18"/>
              </w:rPr>
              <w:br/>
            </w:r>
            <w:r>
              <w:rPr>
                <w:rFonts w:ascii="宋体" w:hAnsi="宋体" w:cs="宋体" w:hint="eastAsia"/>
                <w:color w:val="000000"/>
                <w:kern w:val="0"/>
                <w:sz w:val="18"/>
                <w:szCs w:val="18"/>
              </w:rPr>
              <w:t>当于超胜</w:t>
            </w:r>
            <w:r>
              <w:rPr>
                <w:rFonts w:ascii="宋体" w:hAnsi="宋体" w:cs="宋体" w:hint="eastAsia"/>
                <w:color w:val="000000"/>
                <w:kern w:val="0"/>
                <w:sz w:val="18"/>
                <w:szCs w:val="18"/>
              </w:rPr>
              <w:t>/CSB-TA</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w:t>
            </w:r>
            <w:r>
              <w:rPr>
                <w:rFonts w:ascii="宋体" w:hAnsi="宋体" w:cs="宋体" w:hint="eastAsia"/>
                <w:color w:val="000000"/>
                <w:kern w:val="0"/>
                <w:sz w:val="18"/>
                <w:szCs w:val="18"/>
              </w:rPr>
              <w:br/>
            </w:r>
            <w:r>
              <w:rPr>
                <w:rFonts w:ascii="宋体" w:hAnsi="宋体" w:cs="宋体" w:hint="eastAsia"/>
                <w:color w:val="000000"/>
                <w:kern w:val="0"/>
                <w:sz w:val="18"/>
                <w:szCs w:val="18"/>
              </w:rPr>
              <w:t>当于豪霸</w:t>
            </w:r>
            <w:r>
              <w:rPr>
                <w:rFonts w:ascii="宋体" w:hAnsi="宋体" w:cs="宋体" w:hint="eastAsia"/>
                <w:color w:val="000000"/>
                <w:kern w:val="0"/>
                <w:sz w:val="18"/>
                <w:szCs w:val="18"/>
              </w:rPr>
              <w:t>/TS-CTS</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技术参数四：参照或相当于新蕾</w:t>
            </w:r>
            <w:r>
              <w:rPr>
                <w:rFonts w:ascii="宋体" w:hAnsi="宋体" w:cs="宋体" w:hint="eastAsia"/>
                <w:color w:val="000000"/>
                <w:kern w:val="0"/>
                <w:sz w:val="18"/>
                <w:szCs w:val="18"/>
              </w:rPr>
              <w:t>/SL90</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、产品功能（包括但不限于）：传送链条通过电机驱动，带动茜筐传送</w:t>
            </w:r>
            <w:r>
              <w:rPr>
                <w:rFonts w:ascii="宋体" w:hAnsi="宋体" w:cs="宋体" w:hint="eastAsia"/>
                <w:color w:val="000000"/>
                <w:kern w:val="0"/>
                <w:sz w:val="18"/>
                <w:szCs w:val="18"/>
              </w:rPr>
              <w:t>,</w:t>
            </w:r>
            <w:r>
              <w:rPr>
                <w:rFonts w:ascii="宋体" w:hAnsi="宋体" w:cs="宋体" w:hint="eastAsia"/>
                <w:color w:val="000000"/>
                <w:kern w:val="0"/>
                <w:sz w:val="18"/>
                <w:szCs w:val="18"/>
              </w:rPr>
              <w:t>与通道式洗碗机连接使用；整机为不锈钢材质，台面和支撑腿材料厚度</w:t>
            </w:r>
            <w:r>
              <w:rPr>
                <w:rFonts w:ascii="宋体" w:hAnsi="宋体" w:cs="宋体" w:hint="eastAsia"/>
                <w:color w:val="000000"/>
                <w:kern w:val="0"/>
                <w:sz w:val="18"/>
                <w:szCs w:val="18"/>
              </w:rPr>
              <w:t>1.5mm</w:t>
            </w:r>
            <w:r>
              <w:rPr>
                <w:rFonts w:ascii="宋体" w:hAnsi="宋体" w:cs="宋体" w:hint="eastAsia"/>
                <w:color w:val="000000"/>
                <w:kern w:val="0"/>
                <w:sz w:val="18"/>
                <w:szCs w:val="18"/>
              </w:rPr>
              <w:t>，传送链条为聚甲醛树脂材质，更经久耐用；</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无极变频调速，传送速度为</w:t>
            </w:r>
            <w:r>
              <w:rPr>
                <w:rFonts w:ascii="宋体" w:hAnsi="宋体" w:cs="宋体" w:hint="eastAsia"/>
                <w:color w:val="000000"/>
                <w:kern w:val="0"/>
                <w:sz w:val="18"/>
                <w:szCs w:val="18"/>
              </w:rPr>
              <w:t>1.5</w:t>
            </w:r>
            <w:r>
              <w:rPr>
                <w:rFonts w:ascii="宋体" w:hAnsi="宋体" w:cs="宋体" w:hint="eastAsia"/>
                <w:color w:val="000000"/>
                <w:kern w:val="0"/>
                <w:sz w:val="18"/>
                <w:szCs w:val="18"/>
              </w:rPr>
              <w:t>～</w:t>
            </w:r>
            <w:r>
              <w:rPr>
                <w:rFonts w:ascii="宋体" w:hAnsi="宋体" w:cs="宋体" w:hint="eastAsia"/>
                <w:color w:val="000000"/>
                <w:kern w:val="0"/>
                <w:sz w:val="18"/>
                <w:szCs w:val="18"/>
              </w:rPr>
              <w:t>2.5</w:t>
            </w:r>
            <w:r>
              <w:rPr>
                <w:rFonts w:ascii="宋体" w:hAnsi="宋体" w:cs="宋体" w:hint="eastAsia"/>
                <w:color w:val="000000"/>
                <w:kern w:val="0"/>
                <w:sz w:val="18"/>
                <w:szCs w:val="18"/>
              </w:rPr>
              <w:t>米</w:t>
            </w:r>
            <w:r>
              <w:rPr>
                <w:rFonts w:ascii="宋体" w:hAnsi="宋体" w:cs="宋体" w:hint="eastAsia"/>
                <w:color w:val="000000"/>
                <w:kern w:val="0"/>
                <w:sz w:val="18"/>
                <w:szCs w:val="18"/>
              </w:rPr>
              <w:t>/</w:t>
            </w:r>
            <w:r>
              <w:rPr>
                <w:rFonts w:ascii="宋体" w:hAnsi="宋体" w:cs="宋体" w:hint="eastAsia"/>
                <w:color w:val="000000"/>
                <w:kern w:val="0"/>
                <w:sz w:val="18"/>
                <w:szCs w:val="18"/>
              </w:rPr>
              <w:t>分钟；传送链条通过电机驱动，带动茜筐传送</w:t>
            </w:r>
            <w:r>
              <w:rPr>
                <w:rFonts w:ascii="宋体" w:hAnsi="宋体" w:cs="宋体" w:hint="eastAsia"/>
                <w:color w:val="000000"/>
                <w:kern w:val="0"/>
                <w:sz w:val="18"/>
                <w:szCs w:val="18"/>
              </w:rPr>
              <w:t>,</w:t>
            </w:r>
            <w:r>
              <w:rPr>
                <w:rFonts w:ascii="宋体" w:hAnsi="宋体" w:cs="宋体" w:hint="eastAsia"/>
                <w:color w:val="000000"/>
                <w:kern w:val="0"/>
                <w:sz w:val="18"/>
                <w:szCs w:val="18"/>
              </w:rPr>
              <w:t>提高洗涤效率；配置紧急停止安全开关，漏电断路安全保护开关，确保运行安全</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239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长龙式洗碗机连烘干器</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r>
              <w:rPr>
                <w:rFonts w:ascii="宋体" w:hAnsi="宋体" w:cs="宋体" w:hint="eastAsia"/>
                <w:color w:val="000000"/>
                <w:kern w:val="0"/>
                <w:sz w:val="18"/>
                <w:szCs w:val="18"/>
              </w:rPr>
              <w:br/>
              <w:t>1.</w:t>
            </w:r>
            <w:r>
              <w:rPr>
                <w:rFonts w:ascii="宋体" w:hAnsi="宋体" w:cs="宋体" w:hint="eastAsia"/>
                <w:color w:val="000000"/>
                <w:kern w:val="0"/>
                <w:sz w:val="18"/>
                <w:szCs w:val="18"/>
              </w:rPr>
              <w:t>组成部分：模块、主洗模块、三道喷淋模块、烘干模块、出口模块；</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技术参数二：参照或相当于迈科</w:t>
            </w:r>
            <w:r>
              <w:rPr>
                <w:rFonts w:ascii="宋体" w:hAnsi="宋体" w:cs="宋体" w:hint="eastAsia"/>
                <w:color w:val="000000"/>
                <w:kern w:val="0"/>
                <w:sz w:val="18"/>
                <w:szCs w:val="18"/>
              </w:rPr>
              <w:t>/UPster B190P</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技术参数三：参照或相当于豪霸</w:t>
            </w:r>
            <w:r>
              <w:rPr>
                <w:rFonts w:ascii="宋体" w:hAnsi="宋体" w:cs="宋体" w:hint="eastAsia"/>
                <w:color w:val="000000"/>
                <w:kern w:val="0"/>
                <w:sz w:val="18"/>
                <w:szCs w:val="18"/>
              </w:rPr>
              <w:t>/FTC-2AD2</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技术参数四：参照或相当于新蕾</w:t>
            </w:r>
            <w:r>
              <w:rPr>
                <w:rFonts w:ascii="宋体" w:hAnsi="宋体" w:cs="宋体" w:hint="eastAsia"/>
                <w:color w:val="000000"/>
                <w:kern w:val="0"/>
                <w:sz w:val="18"/>
                <w:szCs w:val="18"/>
              </w:rPr>
              <w:t>/FA6400MDP</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入口长度</w:t>
            </w:r>
            <w:r>
              <w:rPr>
                <w:rFonts w:ascii="宋体" w:hAnsi="宋体" w:cs="宋体" w:hint="eastAsia"/>
                <w:color w:val="000000"/>
                <w:kern w:val="0"/>
                <w:sz w:val="18"/>
                <w:szCs w:val="18"/>
              </w:rPr>
              <w:t>950mm</w:t>
            </w:r>
            <w:r>
              <w:rPr>
                <w:rFonts w:ascii="宋体" w:hAnsi="宋体" w:cs="宋体" w:hint="eastAsia"/>
                <w:color w:val="000000"/>
                <w:kern w:val="0"/>
                <w:sz w:val="18"/>
                <w:szCs w:val="18"/>
              </w:rPr>
              <w:t>，出口长度</w:t>
            </w:r>
            <w:r>
              <w:rPr>
                <w:rFonts w:ascii="宋体" w:hAnsi="宋体" w:cs="宋体" w:hint="eastAsia"/>
                <w:color w:val="000000"/>
                <w:kern w:val="0"/>
                <w:sz w:val="18"/>
                <w:szCs w:val="18"/>
              </w:rPr>
              <w:t>1000mm</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规格：（</w:t>
            </w:r>
            <w:r>
              <w:rPr>
                <w:rFonts w:ascii="宋体" w:hAnsi="宋体" w:cs="宋体" w:hint="eastAsia"/>
                <w:color w:val="000000"/>
                <w:kern w:val="0"/>
                <w:sz w:val="18"/>
                <w:szCs w:val="18"/>
              </w:rPr>
              <w:t>4150mm*914mm*2055mm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洗涤量</w:t>
            </w:r>
            <w:r>
              <w:rPr>
                <w:rFonts w:ascii="宋体" w:hAnsi="宋体" w:cs="宋体" w:hint="eastAsia"/>
                <w:color w:val="000000"/>
                <w:kern w:val="0"/>
                <w:sz w:val="18"/>
                <w:szCs w:val="18"/>
              </w:rPr>
              <w:t>5100</w:t>
            </w:r>
            <w:r>
              <w:rPr>
                <w:rFonts w:ascii="宋体" w:hAnsi="宋体" w:cs="宋体" w:hint="eastAsia"/>
                <w:color w:val="000000"/>
                <w:kern w:val="0"/>
                <w:sz w:val="18"/>
                <w:szCs w:val="18"/>
              </w:rPr>
              <w:t>碟</w:t>
            </w:r>
            <w:r>
              <w:rPr>
                <w:rFonts w:ascii="宋体" w:hAnsi="宋体" w:cs="宋体" w:hint="eastAsia"/>
                <w:color w:val="000000"/>
                <w:kern w:val="0"/>
                <w:sz w:val="18"/>
                <w:szCs w:val="18"/>
              </w:rPr>
              <w:t>/</w:t>
            </w:r>
            <w:r>
              <w:rPr>
                <w:rFonts w:ascii="宋体" w:hAnsi="宋体" w:cs="宋体" w:hint="eastAsia"/>
                <w:color w:val="000000"/>
                <w:kern w:val="0"/>
                <w:sz w:val="18"/>
                <w:szCs w:val="18"/>
              </w:rPr>
              <w:t>小时，功率≤</w:t>
            </w:r>
            <w:r>
              <w:rPr>
                <w:rFonts w:ascii="宋体" w:hAnsi="宋体" w:cs="宋体" w:hint="eastAsia"/>
                <w:color w:val="000000"/>
                <w:kern w:val="0"/>
                <w:sz w:val="18"/>
                <w:szCs w:val="18"/>
              </w:rPr>
              <w:t>64</w:t>
            </w:r>
            <w:r>
              <w:rPr>
                <w:rFonts w:ascii="宋体" w:hAnsi="宋体" w:cs="宋体" w:hint="eastAsia"/>
                <w:color w:val="000000"/>
                <w:kern w:val="0"/>
                <w:sz w:val="18"/>
                <w:szCs w:val="18"/>
              </w:rPr>
              <w:t>千瓦；</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不锈钢材质，材料厚度</w:t>
            </w:r>
            <w:r>
              <w:rPr>
                <w:rFonts w:ascii="宋体" w:hAnsi="宋体" w:cs="宋体" w:hint="eastAsia"/>
                <w:color w:val="000000"/>
                <w:kern w:val="0"/>
                <w:sz w:val="18"/>
                <w:szCs w:val="18"/>
              </w:rPr>
              <w:t>1.2mm</w:t>
            </w:r>
            <w:r>
              <w:rPr>
                <w:rFonts w:ascii="宋体" w:hAnsi="宋体" w:cs="宋体" w:hint="eastAsia"/>
                <w:color w:val="000000"/>
                <w:kern w:val="0"/>
                <w:sz w:val="18"/>
                <w:szCs w:val="18"/>
              </w:rPr>
              <w:t>，整机双层结构，节能降噪；</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机械式按钮设计，操作简单；</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两档可选洗涤速度；</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模具成型主洗臂和喷孔。</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采用直插式设计，拆卸方便；</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10.</w:t>
            </w:r>
            <w:r>
              <w:rPr>
                <w:rFonts w:ascii="宋体" w:hAnsi="宋体" w:cs="宋体" w:hint="eastAsia"/>
                <w:color w:val="000000"/>
                <w:kern w:val="0"/>
                <w:sz w:val="18"/>
                <w:szCs w:val="18"/>
              </w:rPr>
              <w:t>链排双齿轮传动设计，最大限度降低链排的磨损；</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11.</w:t>
            </w:r>
            <w:r>
              <w:rPr>
                <w:rFonts w:ascii="宋体" w:hAnsi="宋体" w:cs="宋体" w:hint="eastAsia"/>
                <w:color w:val="000000"/>
                <w:kern w:val="0"/>
                <w:sz w:val="18"/>
                <w:szCs w:val="18"/>
              </w:rPr>
              <w:t>配置主洗和漂洗电机，确保设备运行稳定；</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12.</w:t>
            </w:r>
            <w:r>
              <w:rPr>
                <w:rFonts w:ascii="宋体" w:hAnsi="宋体" w:cs="宋体" w:hint="eastAsia"/>
                <w:color w:val="000000"/>
                <w:kern w:val="0"/>
                <w:sz w:val="18"/>
                <w:szCs w:val="18"/>
              </w:rPr>
              <w:t>独特的三道喷淋设计，节约能耗的同时提高洗涤效果；</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w:t>
            </w:r>
            <w:r>
              <w:rPr>
                <w:rFonts w:ascii="宋体" w:hAnsi="宋体" w:cs="宋体" w:hint="eastAsia"/>
                <w:color w:val="000000"/>
                <w:kern w:val="0"/>
                <w:sz w:val="18"/>
                <w:szCs w:val="18"/>
              </w:rPr>
              <w:t>烘干模块高效内部热循环设计，不仅有上部出风，增加侧吹风，提高烘干效果。</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240</w:t>
            </w:r>
          </w:p>
        </w:tc>
        <w:tc>
          <w:tcPr>
            <w:tcW w:w="1050" w:type="dxa"/>
            <w:gridSpan w:val="2"/>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嵌入式保温炉</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．外壳材质：</w:t>
            </w:r>
            <w:r>
              <w:rPr>
                <w:rFonts w:ascii="宋体" w:hAnsi="宋体" w:cs="宋体" w:hint="eastAsia"/>
                <w:color w:val="000000"/>
                <w:kern w:val="0"/>
                <w:sz w:val="18"/>
                <w:szCs w:val="18"/>
              </w:rPr>
              <w:t>304</w:t>
            </w:r>
            <w:r>
              <w:rPr>
                <w:rFonts w:ascii="宋体" w:hAnsi="宋体" w:cs="宋体" w:hint="eastAsia"/>
                <w:color w:val="000000"/>
                <w:kern w:val="0"/>
                <w:sz w:val="18"/>
                <w:szCs w:val="18"/>
              </w:rPr>
              <w:t>不锈钢</w:t>
            </w:r>
          </w:p>
        </w:tc>
      </w:tr>
      <w:tr w:rsidR="00825D69">
        <w:trPr>
          <w:trHeight w:val="47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350mm*350mm*120mm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．功率：</w:t>
            </w:r>
            <w:r>
              <w:rPr>
                <w:rFonts w:ascii="宋体" w:hAnsi="宋体" w:cs="宋体" w:hint="eastAsia"/>
                <w:color w:val="000000"/>
                <w:kern w:val="0"/>
                <w:sz w:val="18"/>
                <w:szCs w:val="18"/>
              </w:rPr>
              <w:t>1.5kw/220V</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．炉面</w:t>
            </w:r>
            <w:r>
              <w:rPr>
                <w:rFonts w:ascii="宋体" w:hAnsi="宋体" w:cs="宋体" w:hint="eastAsia"/>
                <w:color w:val="000000"/>
                <w:kern w:val="0"/>
                <w:sz w:val="18"/>
                <w:szCs w:val="18"/>
              </w:rPr>
              <w:t>:</w:t>
            </w:r>
            <w:r>
              <w:rPr>
                <w:rFonts w:ascii="宋体" w:hAnsi="宋体" w:cs="宋体" w:hint="eastAsia"/>
                <w:color w:val="000000"/>
                <w:kern w:val="0"/>
                <w:sz w:val="18"/>
                <w:szCs w:val="18"/>
              </w:rPr>
              <w:t>耐热微晶玻璃板</w:t>
            </w:r>
            <w:r>
              <w:rPr>
                <w:rFonts w:ascii="宋体" w:hAnsi="宋体" w:cs="宋体" w:hint="eastAsia"/>
                <w:color w:val="000000"/>
                <w:kern w:val="0"/>
                <w:sz w:val="18"/>
                <w:szCs w:val="18"/>
              </w:rPr>
              <w:t xml:space="preserve">; </w:t>
            </w:r>
          </w:p>
        </w:tc>
      </w:tr>
      <w:tr w:rsidR="00825D69">
        <w:trPr>
          <w:trHeight w:val="454"/>
        </w:trPr>
        <w:tc>
          <w:tcPr>
            <w:tcW w:w="51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．功能：微電腦控制，</w:t>
            </w:r>
            <w:r>
              <w:rPr>
                <w:rFonts w:ascii="宋体" w:hAnsi="宋体" w:cs="宋体" w:hint="eastAsia"/>
                <w:color w:val="000000"/>
                <w:kern w:val="0"/>
                <w:sz w:val="18"/>
                <w:szCs w:val="18"/>
              </w:rPr>
              <w:t>1-8</w:t>
            </w:r>
            <w:r>
              <w:rPr>
                <w:rFonts w:ascii="宋体" w:hAnsi="宋体" w:cs="宋体" w:hint="eastAsia"/>
                <w:color w:val="000000"/>
                <w:kern w:val="0"/>
                <w:sz w:val="18"/>
                <w:szCs w:val="18"/>
              </w:rPr>
              <w:t>档火力调节，设有锅具检测警报。</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241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不锈钢双格布菲炉</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r>
              <w:rPr>
                <w:rFonts w:ascii="宋体" w:hAnsi="宋体" w:cs="宋体" w:hint="eastAsia"/>
                <w:color w:val="000000"/>
                <w:kern w:val="0"/>
                <w:sz w:val="18"/>
                <w:szCs w:val="18"/>
              </w:rPr>
              <w:br/>
              <w:t>1</w:t>
            </w:r>
            <w:r>
              <w:rPr>
                <w:rFonts w:ascii="宋体" w:hAnsi="宋体" w:cs="宋体" w:hint="eastAsia"/>
                <w:color w:val="000000"/>
                <w:kern w:val="0"/>
                <w:sz w:val="18"/>
                <w:szCs w:val="18"/>
              </w:rPr>
              <w:t>、</w:t>
            </w:r>
            <w:r>
              <w:rPr>
                <w:rFonts w:ascii="宋体" w:hAnsi="宋体" w:cs="宋体" w:hint="eastAsia"/>
                <w:color w:val="000000"/>
                <w:kern w:val="0"/>
                <w:sz w:val="18"/>
                <w:szCs w:val="18"/>
              </w:rPr>
              <w:t>304</w:t>
            </w:r>
            <w:r>
              <w:rPr>
                <w:rFonts w:ascii="宋体" w:hAnsi="宋体" w:cs="宋体" w:hint="eastAsia"/>
                <w:color w:val="000000"/>
                <w:kern w:val="0"/>
                <w:sz w:val="18"/>
                <w:szCs w:val="18"/>
              </w:rPr>
              <w:t>不锈钢</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技术参数二：参照或相当于精工</w:t>
            </w:r>
            <w:r>
              <w:rPr>
                <w:rFonts w:ascii="宋体" w:hAnsi="宋体" w:cs="宋体" w:hint="eastAsia"/>
                <w:color w:val="000000"/>
                <w:kern w:val="0"/>
                <w:sz w:val="18"/>
                <w:szCs w:val="18"/>
              </w:rPr>
              <w:t>/S6801-1</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技术参数三：参照或相当于新力士</w:t>
            </w:r>
            <w:r>
              <w:rPr>
                <w:rFonts w:ascii="宋体" w:hAnsi="宋体" w:cs="宋体" w:hint="eastAsia"/>
                <w:color w:val="000000"/>
                <w:kern w:val="0"/>
                <w:sz w:val="18"/>
                <w:szCs w:val="18"/>
              </w:rPr>
              <w:t>/W16-1100</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技术参数四：参照或相当于东方</w:t>
            </w:r>
            <w:r>
              <w:rPr>
                <w:rFonts w:ascii="宋体" w:hAnsi="宋体" w:cs="宋体" w:hint="eastAsia"/>
                <w:color w:val="000000"/>
                <w:kern w:val="0"/>
                <w:sz w:val="18"/>
                <w:szCs w:val="18"/>
              </w:rPr>
              <w:t>/121266</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660*460*420mm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339"/>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、功率</w:t>
            </w:r>
            <w:r>
              <w:rPr>
                <w:rFonts w:ascii="宋体" w:hAnsi="宋体" w:cs="宋体" w:hint="eastAsia"/>
                <w:color w:val="000000"/>
                <w:kern w:val="0"/>
                <w:sz w:val="18"/>
                <w:szCs w:val="18"/>
              </w:rPr>
              <w:t>/</w:t>
            </w:r>
            <w:r>
              <w:rPr>
                <w:rFonts w:ascii="宋体" w:hAnsi="宋体" w:cs="宋体" w:hint="eastAsia"/>
                <w:color w:val="000000"/>
                <w:kern w:val="0"/>
                <w:sz w:val="18"/>
                <w:szCs w:val="18"/>
              </w:rPr>
              <w:t>电压：</w:t>
            </w:r>
            <w:r>
              <w:rPr>
                <w:rFonts w:ascii="宋体" w:hAnsi="宋体" w:cs="宋体" w:hint="eastAsia"/>
                <w:color w:val="000000"/>
                <w:kern w:val="0"/>
                <w:sz w:val="18"/>
                <w:szCs w:val="18"/>
              </w:rPr>
              <w:t>385W/220V</w:t>
            </w:r>
            <w:r>
              <w:rPr>
                <w:rFonts w:ascii="宋体" w:hAnsi="宋体" w:cs="宋体" w:hint="eastAsia"/>
                <w:color w:val="000000"/>
                <w:kern w:val="0"/>
                <w:sz w:val="18"/>
                <w:szCs w:val="18"/>
              </w:rPr>
              <w:t>±</w:t>
            </w:r>
            <w:r>
              <w:rPr>
                <w:rFonts w:ascii="宋体" w:hAnsi="宋体" w:cs="宋体" w:hint="eastAsia"/>
                <w:color w:val="000000"/>
                <w:kern w:val="0"/>
                <w:sz w:val="18"/>
                <w:szCs w:val="18"/>
              </w:rPr>
              <w:t>50w</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sz w:val="18"/>
                <w:szCs w:val="18"/>
              </w:rPr>
              <w:t>5</w:t>
            </w:r>
            <w:r>
              <w:rPr>
                <w:rFonts w:ascii="宋体" w:hAnsi="宋体" w:cs="宋体" w:hint="eastAsia"/>
                <w:color w:val="000000"/>
                <w:sz w:val="18"/>
                <w:szCs w:val="18"/>
              </w:rPr>
              <w:t>、功能：急速制热升温精准恒温保持智能温度记忆，防过热，防干烧等多重安全防护</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312"/>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242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去鱼鳞机</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r>
              <w:rPr>
                <w:rFonts w:ascii="宋体" w:hAnsi="宋体" w:cs="宋体" w:hint="eastAsia"/>
                <w:color w:val="000000"/>
                <w:kern w:val="0"/>
                <w:sz w:val="18"/>
                <w:szCs w:val="18"/>
              </w:rPr>
              <w:br/>
              <w:t>1.</w:t>
            </w:r>
            <w:r>
              <w:rPr>
                <w:rFonts w:ascii="宋体" w:hAnsi="宋体" w:cs="宋体" w:hint="eastAsia"/>
                <w:color w:val="000000"/>
                <w:kern w:val="0"/>
                <w:sz w:val="18"/>
                <w:szCs w:val="18"/>
              </w:rPr>
              <w:t>采用不锈钢材质制造，耐磨耐用，符合食品卫生标准。</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技术参数二：参照或相当于旭众</w:t>
            </w:r>
            <w:r>
              <w:rPr>
                <w:rFonts w:ascii="宋体" w:hAnsi="宋体" w:cs="宋体" w:hint="eastAsia"/>
                <w:color w:val="000000"/>
                <w:kern w:val="0"/>
                <w:sz w:val="18"/>
                <w:szCs w:val="18"/>
              </w:rPr>
              <w:t xml:space="preserve">/XZ-550  </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技术参数三：参照或相当于旭昆机电</w:t>
            </w:r>
            <w:r>
              <w:rPr>
                <w:rFonts w:ascii="宋体" w:hAnsi="宋体" w:cs="宋体" w:hint="eastAsia"/>
                <w:color w:val="000000"/>
                <w:kern w:val="0"/>
                <w:sz w:val="18"/>
                <w:szCs w:val="18"/>
              </w:rPr>
              <w:t xml:space="preserve">/XZ-610  </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技术参数四：参照或相当于海韵机械</w:t>
            </w:r>
            <w:r>
              <w:rPr>
                <w:rFonts w:ascii="宋体" w:hAnsi="宋体" w:cs="宋体" w:hint="eastAsia"/>
                <w:color w:val="000000"/>
                <w:kern w:val="0"/>
                <w:sz w:val="18"/>
                <w:szCs w:val="18"/>
              </w:rPr>
              <w:t>/700</w:t>
            </w:r>
            <w:r>
              <w:rPr>
                <w:rFonts w:ascii="宋体" w:hAnsi="宋体" w:cs="宋体" w:hint="eastAsia"/>
                <w:color w:val="000000"/>
                <w:kern w:val="0"/>
                <w:sz w:val="18"/>
                <w:szCs w:val="18"/>
              </w:rPr>
              <w:t>型</w:t>
            </w:r>
            <w:r>
              <w:rPr>
                <w:rFonts w:ascii="宋体" w:hAnsi="宋体" w:cs="宋体" w:hint="eastAsia"/>
                <w:color w:val="000000"/>
                <w:kern w:val="0"/>
                <w:sz w:val="18"/>
                <w:szCs w:val="18"/>
              </w:rPr>
              <w:t xml:space="preserve">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操作简单，清洗方便，安全可靠，性能稳定。</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去鳞和去内脏效果好，清洗干净，对鱼身基本没有损伤。</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规格：（</w:t>
            </w:r>
            <w:r>
              <w:rPr>
                <w:rFonts w:ascii="宋体" w:hAnsi="宋体" w:cs="宋体" w:hint="eastAsia"/>
                <w:color w:val="000000"/>
                <w:kern w:val="0"/>
                <w:sz w:val="18"/>
                <w:szCs w:val="18"/>
              </w:rPr>
              <w:t>1050mm*550mm*850mm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243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电磁日式铁板烧</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800mm*700mm*800mm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技术参数二：参照或相当于科能</w:t>
            </w:r>
            <w:r>
              <w:rPr>
                <w:rFonts w:ascii="宋体" w:hAnsi="宋体" w:cs="宋体" w:hint="eastAsia"/>
                <w:color w:val="000000"/>
                <w:kern w:val="0"/>
                <w:sz w:val="18"/>
                <w:szCs w:val="18"/>
              </w:rPr>
              <w:t>/RGG-6C-E</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技术参数三：参照或相当于玛克菲利</w:t>
            </w:r>
            <w:r>
              <w:rPr>
                <w:rFonts w:ascii="宋体" w:hAnsi="宋体" w:cs="宋体" w:hint="eastAsia"/>
                <w:color w:val="000000"/>
                <w:kern w:val="0"/>
                <w:sz w:val="18"/>
                <w:szCs w:val="18"/>
              </w:rPr>
              <w:t>/M-LGRF8N-E</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技术参数四：参照或相当于智厨</w:t>
            </w:r>
            <w:r>
              <w:rPr>
                <w:rFonts w:ascii="宋体" w:hAnsi="宋体" w:cs="宋体" w:hint="eastAsia"/>
                <w:color w:val="000000"/>
                <w:kern w:val="0"/>
                <w:sz w:val="18"/>
                <w:szCs w:val="18"/>
              </w:rPr>
              <w:t>/ZC-3V8P-A1</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材质：采用</w:t>
            </w:r>
            <w:r>
              <w:rPr>
                <w:rFonts w:ascii="宋体" w:hAnsi="宋体" w:cs="宋体" w:hint="eastAsia"/>
                <w:color w:val="000000"/>
                <w:kern w:val="0"/>
                <w:sz w:val="18"/>
                <w:szCs w:val="18"/>
              </w:rPr>
              <w:t>SUS304</w:t>
            </w:r>
            <w:r>
              <w:rPr>
                <w:rFonts w:ascii="宋体" w:hAnsi="宋体" w:cs="宋体" w:hint="eastAsia"/>
                <w:color w:val="000000"/>
                <w:kern w:val="0"/>
                <w:sz w:val="18"/>
                <w:szCs w:val="18"/>
              </w:rPr>
              <w:t>不锈钢板，面厚</w:t>
            </w:r>
            <w:r>
              <w:rPr>
                <w:rFonts w:ascii="宋体" w:hAnsi="宋体" w:cs="宋体" w:hint="eastAsia"/>
                <w:color w:val="000000"/>
                <w:kern w:val="0"/>
                <w:sz w:val="18"/>
                <w:szCs w:val="18"/>
              </w:rPr>
              <w:t>1.5mm</w:t>
            </w:r>
            <w:r>
              <w:rPr>
                <w:rFonts w:ascii="宋体" w:hAnsi="宋体" w:cs="宋体" w:hint="eastAsia"/>
                <w:color w:val="000000"/>
                <w:kern w:val="0"/>
                <w:sz w:val="18"/>
                <w:szCs w:val="18"/>
              </w:rPr>
              <w:t>，侧厚</w:t>
            </w:r>
            <w:r>
              <w:rPr>
                <w:rFonts w:ascii="宋体" w:hAnsi="宋体" w:cs="宋体" w:hint="eastAsia"/>
                <w:color w:val="000000"/>
                <w:kern w:val="0"/>
                <w:sz w:val="18"/>
                <w:szCs w:val="18"/>
              </w:rPr>
              <w:t>1.0mm</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kern w:val="0"/>
                <w:sz w:val="18"/>
                <w:szCs w:val="18"/>
              </w:rPr>
              <w:t>3.</w:t>
            </w:r>
            <w:r>
              <w:rPr>
                <w:rFonts w:ascii="宋体" w:hAnsi="宋体" w:cs="宋体" w:hint="eastAsia"/>
                <w:kern w:val="0"/>
                <w:sz w:val="18"/>
                <w:szCs w:val="18"/>
              </w:rPr>
              <w:t>功率</w:t>
            </w:r>
            <w:r>
              <w:rPr>
                <w:rFonts w:ascii="宋体" w:hAnsi="宋体" w:cs="宋体" w:hint="eastAsia"/>
                <w:kern w:val="0"/>
                <w:sz w:val="18"/>
                <w:szCs w:val="18"/>
              </w:rPr>
              <w:t>/</w:t>
            </w:r>
            <w:r>
              <w:rPr>
                <w:rFonts w:ascii="宋体" w:hAnsi="宋体" w:cs="宋体" w:hint="eastAsia"/>
                <w:kern w:val="0"/>
                <w:sz w:val="18"/>
                <w:szCs w:val="18"/>
              </w:rPr>
              <w:t>电压：</w:t>
            </w:r>
            <w:r>
              <w:rPr>
                <w:rFonts w:ascii="宋体" w:hAnsi="宋体" w:cs="宋体" w:hint="eastAsia"/>
                <w:kern w:val="0"/>
                <w:sz w:val="18"/>
                <w:szCs w:val="18"/>
              </w:rPr>
              <w:t>8KW/380V</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kern w:val="0"/>
                <w:sz w:val="18"/>
                <w:szCs w:val="18"/>
              </w:rPr>
            </w:pPr>
            <w:r>
              <w:rPr>
                <w:rFonts w:ascii="宋体" w:hAnsi="宋体" w:cs="宋体" w:hint="eastAsia"/>
                <w:kern w:val="0"/>
                <w:sz w:val="18"/>
                <w:szCs w:val="18"/>
              </w:rPr>
              <w:t>4.</w:t>
            </w:r>
            <w:r>
              <w:rPr>
                <w:rFonts w:ascii="宋体" w:hAnsi="宋体" w:cs="宋体" w:hint="eastAsia"/>
                <w:kern w:val="0"/>
                <w:sz w:val="18"/>
                <w:szCs w:val="18"/>
              </w:rPr>
              <w:t>快速加热：</w:t>
            </w:r>
            <w:r>
              <w:rPr>
                <w:rFonts w:ascii="宋体" w:hAnsi="宋体" w:cs="宋体" w:hint="eastAsia"/>
                <w:kern w:val="0"/>
                <w:sz w:val="18"/>
                <w:szCs w:val="18"/>
              </w:rPr>
              <w:t>30</w:t>
            </w:r>
            <w:r>
              <w:rPr>
                <w:rFonts w:ascii="宋体" w:hAnsi="宋体" w:cs="宋体" w:hint="eastAsia"/>
                <w:kern w:val="0"/>
                <w:sz w:val="18"/>
                <w:szCs w:val="18"/>
              </w:rPr>
              <w:t>秒能把铁板加温到</w:t>
            </w:r>
            <w:r>
              <w:rPr>
                <w:rFonts w:ascii="宋体" w:hAnsi="宋体" w:cs="宋体" w:hint="eastAsia"/>
                <w:kern w:val="0"/>
                <w:sz w:val="18"/>
                <w:szCs w:val="18"/>
              </w:rPr>
              <w:t>180</w:t>
            </w:r>
            <w:r>
              <w:rPr>
                <w:rFonts w:ascii="宋体" w:hAnsi="宋体" w:cs="宋体" w:hint="eastAsia"/>
                <w:kern w:val="0"/>
                <w:sz w:val="18"/>
                <w:szCs w:val="18"/>
              </w:rPr>
              <w:t>度。</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kern w:val="0"/>
                <w:sz w:val="18"/>
                <w:szCs w:val="18"/>
              </w:rPr>
            </w:pPr>
            <w:r>
              <w:rPr>
                <w:rFonts w:ascii="宋体" w:hAnsi="宋体" w:cs="宋体" w:hint="eastAsia"/>
                <w:kern w:val="0"/>
                <w:sz w:val="18"/>
                <w:szCs w:val="18"/>
              </w:rPr>
              <w:t>5.</w:t>
            </w:r>
            <w:r>
              <w:rPr>
                <w:rFonts w:ascii="宋体" w:hAnsi="宋体" w:cs="宋体" w:hint="eastAsia"/>
                <w:kern w:val="0"/>
                <w:sz w:val="18"/>
                <w:szCs w:val="18"/>
              </w:rPr>
              <w:t>内置接油盒，变频动态定温，接近恒温输出。</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sz w:val="18"/>
                <w:szCs w:val="18"/>
              </w:rPr>
              <w:t>6.</w:t>
            </w:r>
            <w:r>
              <w:rPr>
                <w:rFonts w:ascii="宋体" w:hAnsi="宋体" w:cs="宋体" w:hint="eastAsia"/>
                <w:color w:val="000000"/>
                <w:sz w:val="18"/>
                <w:szCs w:val="18"/>
              </w:rPr>
              <w:t>耐用方便的≧</w:t>
            </w:r>
            <w:r>
              <w:rPr>
                <w:rFonts w:ascii="宋体" w:hAnsi="宋体" w:cs="宋体" w:hint="eastAsia"/>
                <w:color w:val="000000"/>
                <w:sz w:val="18"/>
                <w:szCs w:val="18"/>
              </w:rPr>
              <w:t>9</w:t>
            </w:r>
            <w:r>
              <w:rPr>
                <w:rFonts w:ascii="宋体" w:hAnsi="宋体" w:cs="宋体" w:hint="eastAsia"/>
                <w:color w:val="000000"/>
                <w:sz w:val="18"/>
                <w:szCs w:val="18"/>
              </w:rPr>
              <w:t>档磁控旋纽火力调节器。</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244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电磁四头煲炉连柜</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800mm*700mm*800mm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技术参数二：参照或相当于科能</w:t>
            </w:r>
            <w:r>
              <w:rPr>
                <w:rFonts w:ascii="宋体" w:hAnsi="宋体" w:cs="宋体" w:hint="eastAsia"/>
                <w:color w:val="000000"/>
                <w:kern w:val="0"/>
                <w:sz w:val="18"/>
                <w:szCs w:val="18"/>
              </w:rPr>
              <w:t>/RIC-4C-E</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技术参数三：参照或相当于玛克菲利</w:t>
            </w:r>
            <w:r>
              <w:rPr>
                <w:rFonts w:ascii="宋体" w:hAnsi="宋体" w:cs="宋体" w:hint="eastAsia"/>
                <w:color w:val="000000"/>
                <w:kern w:val="0"/>
                <w:sz w:val="18"/>
                <w:szCs w:val="18"/>
              </w:rPr>
              <w:t>/M-LEMPF8N-E</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技术参数四：参照或相当于智厨</w:t>
            </w:r>
            <w:r>
              <w:rPr>
                <w:rFonts w:ascii="宋体" w:hAnsi="宋体" w:cs="宋体" w:hint="eastAsia"/>
                <w:color w:val="000000"/>
                <w:kern w:val="0"/>
                <w:sz w:val="18"/>
                <w:szCs w:val="18"/>
              </w:rPr>
              <w:t>/ZC-2V3B-A4</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材质：采用</w:t>
            </w:r>
            <w:r>
              <w:rPr>
                <w:rFonts w:ascii="宋体" w:hAnsi="宋体" w:cs="宋体" w:hint="eastAsia"/>
                <w:color w:val="000000"/>
                <w:kern w:val="0"/>
                <w:sz w:val="18"/>
                <w:szCs w:val="18"/>
              </w:rPr>
              <w:t>SUS304</w:t>
            </w:r>
            <w:r>
              <w:rPr>
                <w:rFonts w:ascii="宋体" w:hAnsi="宋体" w:cs="宋体" w:hint="eastAsia"/>
                <w:color w:val="000000"/>
                <w:kern w:val="0"/>
                <w:sz w:val="18"/>
                <w:szCs w:val="18"/>
              </w:rPr>
              <w:t>不锈钢板，面厚</w:t>
            </w:r>
            <w:r>
              <w:rPr>
                <w:rFonts w:ascii="宋体" w:hAnsi="宋体" w:cs="宋体" w:hint="eastAsia"/>
                <w:color w:val="000000"/>
                <w:kern w:val="0"/>
                <w:sz w:val="18"/>
                <w:szCs w:val="18"/>
              </w:rPr>
              <w:t>1.5mm</w:t>
            </w:r>
            <w:r>
              <w:rPr>
                <w:rFonts w:ascii="宋体" w:hAnsi="宋体" w:cs="宋体" w:hint="eastAsia"/>
                <w:color w:val="000000"/>
                <w:kern w:val="0"/>
                <w:sz w:val="18"/>
                <w:szCs w:val="18"/>
              </w:rPr>
              <w:t>，侧厚</w:t>
            </w:r>
            <w:r>
              <w:rPr>
                <w:rFonts w:ascii="宋体" w:hAnsi="宋体" w:cs="宋体" w:hint="eastAsia"/>
                <w:color w:val="000000"/>
                <w:kern w:val="0"/>
                <w:sz w:val="18"/>
                <w:szCs w:val="18"/>
              </w:rPr>
              <w:t>1.0mm</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柜身采用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不锈钢板，￡</w:t>
            </w:r>
            <w:r>
              <w:rPr>
                <w:rFonts w:ascii="宋体" w:hAnsi="宋体" w:cs="宋体" w:hint="eastAsia"/>
                <w:color w:val="000000"/>
                <w:kern w:val="0"/>
                <w:sz w:val="18"/>
                <w:szCs w:val="18"/>
              </w:rPr>
              <w:t>=1.0mm</w:t>
            </w:r>
            <w:r>
              <w:rPr>
                <w:rFonts w:ascii="宋体" w:hAnsi="宋体" w:cs="宋体" w:hint="eastAsia"/>
                <w:color w:val="000000"/>
                <w:kern w:val="0"/>
                <w:sz w:val="18"/>
                <w:szCs w:val="18"/>
              </w:rPr>
              <w:t>。台脚采用不锈钢可调节重力脚。</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kern w:val="0"/>
                <w:sz w:val="18"/>
                <w:szCs w:val="18"/>
              </w:rPr>
              <w:t>4.</w:t>
            </w:r>
            <w:r>
              <w:rPr>
                <w:rFonts w:ascii="宋体" w:hAnsi="宋体" w:cs="宋体" w:hint="eastAsia"/>
                <w:kern w:val="0"/>
                <w:sz w:val="18"/>
                <w:szCs w:val="18"/>
              </w:rPr>
              <w:t>功率</w:t>
            </w:r>
            <w:r>
              <w:rPr>
                <w:rFonts w:ascii="宋体" w:hAnsi="宋体" w:cs="宋体" w:hint="eastAsia"/>
                <w:kern w:val="0"/>
                <w:sz w:val="18"/>
                <w:szCs w:val="18"/>
              </w:rPr>
              <w:t>/</w:t>
            </w:r>
            <w:r>
              <w:rPr>
                <w:rFonts w:ascii="宋体" w:hAnsi="宋体" w:cs="宋体" w:hint="eastAsia"/>
                <w:kern w:val="0"/>
                <w:sz w:val="18"/>
                <w:szCs w:val="18"/>
              </w:rPr>
              <w:t>电压：</w:t>
            </w:r>
            <w:r>
              <w:rPr>
                <w:rFonts w:ascii="宋体" w:hAnsi="宋体" w:cs="宋体" w:hint="eastAsia"/>
                <w:kern w:val="0"/>
                <w:sz w:val="18"/>
                <w:szCs w:val="18"/>
              </w:rPr>
              <w:t>3.5KW*4/380V</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kern w:val="0"/>
                <w:sz w:val="18"/>
                <w:szCs w:val="18"/>
              </w:rPr>
            </w:pPr>
            <w:r>
              <w:rPr>
                <w:rFonts w:ascii="宋体" w:hAnsi="宋体" w:cs="宋体" w:hint="eastAsia"/>
                <w:kern w:val="0"/>
                <w:sz w:val="18"/>
                <w:szCs w:val="18"/>
              </w:rPr>
              <w:t>5.</w:t>
            </w:r>
            <w:r>
              <w:rPr>
                <w:rFonts w:ascii="宋体" w:hAnsi="宋体" w:cs="宋体" w:hint="eastAsia"/>
                <w:kern w:val="0"/>
                <w:sz w:val="18"/>
                <w:szCs w:val="18"/>
              </w:rPr>
              <w:t>显示屏带有中文故障原因，实时显示用电量。</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kern w:val="0"/>
                <w:sz w:val="18"/>
                <w:szCs w:val="18"/>
              </w:rPr>
            </w:pPr>
            <w:r>
              <w:rPr>
                <w:rFonts w:ascii="宋体" w:hAnsi="宋体" w:cs="宋体" w:hint="eastAsia"/>
                <w:kern w:val="0"/>
                <w:sz w:val="18"/>
                <w:szCs w:val="18"/>
              </w:rPr>
              <w:t>6.</w:t>
            </w:r>
            <w:r>
              <w:rPr>
                <w:rFonts w:ascii="宋体" w:hAnsi="宋体" w:cs="宋体" w:hint="eastAsia"/>
                <w:kern w:val="0"/>
                <w:sz w:val="18"/>
                <w:szCs w:val="18"/>
              </w:rPr>
              <w:t>耐用方便的≧</w:t>
            </w:r>
            <w:r>
              <w:rPr>
                <w:rFonts w:ascii="宋体" w:hAnsi="宋体" w:cs="宋体" w:hint="eastAsia"/>
                <w:kern w:val="0"/>
                <w:sz w:val="18"/>
                <w:szCs w:val="18"/>
              </w:rPr>
              <w:t>9</w:t>
            </w:r>
            <w:r>
              <w:rPr>
                <w:rFonts w:ascii="宋体" w:hAnsi="宋体" w:cs="宋体" w:hint="eastAsia"/>
                <w:kern w:val="0"/>
                <w:sz w:val="18"/>
                <w:szCs w:val="18"/>
              </w:rPr>
              <w:t>档磁控旋纽火力调节器。</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sz w:val="18"/>
                <w:szCs w:val="18"/>
              </w:rPr>
              <w:t>7.</w:t>
            </w:r>
            <w:r>
              <w:rPr>
                <w:rFonts w:ascii="宋体" w:hAnsi="宋体" w:cs="宋体" w:hint="eastAsia"/>
                <w:color w:val="000000"/>
                <w:sz w:val="18"/>
                <w:szCs w:val="18"/>
              </w:rPr>
              <w:t>可以通过</w:t>
            </w:r>
            <w:r>
              <w:rPr>
                <w:rFonts w:ascii="宋体" w:hAnsi="宋体" w:cs="宋体" w:hint="eastAsia"/>
                <w:color w:val="000000"/>
                <w:sz w:val="18"/>
                <w:szCs w:val="18"/>
              </w:rPr>
              <w:t>LED</w:t>
            </w:r>
            <w:r>
              <w:rPr>
                <w:rFonts w:ascii="宋体" w:hAnsi="宋体" w:cs="宋体" w:hint="eastAsia"/>
                <w:color w:val="000000"/>
                <w:sz w:val="18"/>
                <w:szCs w:val="18"/>
              </w:rPr>
              <w:t>触屏快速启动</w:t>
            </w:r>
            <w:r>
              <w:rPr>
                <w:rFonts w:ascii="宋体" w:hAnsi="宋体" w:cs="宋体" w:hint="eastAsia"/>
                <w:color w:val="000000"/>
                <w:sz w:val="18"/>
                <w:szCs w:val="18"/>
              </w:rPr>
              <w:t>3</w:t>
            </w:r>
            <w:r>
              <w:rPr>
                <w:rFonts w:ascii="宋体" w:hAnsi="宋体" w:cs="宋体" w:hint="eastAsia"/>
                <w:color w:val="000000"/>
                <w:sz w:val="18"/>
                <w:szCs w:val="18"/>
              </w:rPr>
              <w:t>种常用功能：定时，定温，预约功能。</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245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电磁意粉炉连柜</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r>
              <w:rPr>
                <w:rFonts w:ascii="宋体" w:hAnsi="宋体" w:cs="宋体" w:hint="eastAsia"/>
                <w:color w:val="000000"/>
                <w:kern w:val="0"/>
                <w:sz w:val="18"/>
                <w:szCs w:val="18"/>
              </w:rPr>
              <w:br/>
              <w:t>1.</w:t>
            </w:r>
            <w:r>
              <w:rPr>
                <w:rFonts w:ascii="宋体" w:hAnsi="宋体" w:cs="宋体" w:hint="eastAsia"/>
                <w:color w:val="000000"/>
                <w:kern w:val="0"/>
                <w:sz w:val="18"/>
                <w:szCs w:val="18"/>
              </w:rPr>
              <w:t>材质：采用</w:t>
            </w:r>
            <w:r>
              <w:rPr>
                <w:rFonts w:ascii="宋体" w:hAnsi="宋体" w:cs="宋体" w:hint="eastAsia"/>
                <w:color w:val="000000"/>
                <w:kern w:val="0"/>
                <w:sz w:val="18"/>
                <w:szCs w:val="18"/>
              </w:rPr>
              <w:t>SUS304</w:t>
            </w:r>
            <w:r>
              <w:rPr>
                <w:rFonts w:ascii="宋体" w:hAnsi="宋体" w:cs="宋体" w:hint="eastAsia"/>
                <w:color w:val="000000"/>
                <w:kern w:val="0"/>
                <w:sz w:val="18"/>
                <w:szCs w:val="18"/>
              </w:rPr>
              <w:t>不锈钢板，面厚</w:t>
            </w:r>
            <w:r>
              <w:rPr>
                <w:rFonts w:ascii="宋体" w:hAnsi="宋体" w:cs="宋体" w:hint="eastAsia"/>
                <w:color w:val="000000"/>
                <w:kern w:val="0"/>
                <w:sz w:val="18"/>
                <w:szCs w:val="18"/>
              </w:rPr>
              <w:t>1.5mm</w:t>
            </w:r>
            <w:r>
              <w:rPr>
                <w:rFonts w:ascii="宋体" w:hAnsi="宋体" w:cs="宋体" w:hint="eastAsia"/>
                <w:color w:val="000000"/>
                <w:kern w:val="0"/>
                <w:sz w:val="18"/>
                <w:szCs w:val="18"/>
              </w:rPr>
              <w:t>，侧厚</w:t>
            </w:r>
            <w:r>
              <w:rPr>
                <w:rFonts w:ascii="宋体" w:hAnsi="宋体" w:cs="宋体" w:hint="eastAsia"/>
                <w:color w:val="000000"/>
                <w:kern w:val="0"/>
                <w:sz w:val="18"/>
                <w:szCs w:val="18"/>
              </w:rPr>
              <w:t>1.0mm</w:t>
            </w:r>
            <w:r>
              <w:rPr>
                <w:rFonts w:ascii="宋体" w:hAnsi="宋体" w:cs="宋体" w:hint="eastAsia"/>
                <w:color w:val="000000"/>
                <w:kern w:val="0"/>
                <w:sz w:val="18"/>
                <w:szCs w:val="18"/>
              </w:rPr>
              <w:t>。</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技术参数二：参照或相当于科能</w:t>
            </w:r>
            <w:r>
              <w:rPr>
                <w:rFonts w:ascii="宋体" w:hAnsi="宋体" w:cs="宋体" w:hint="eastAsia"/>
                <w:color w:val="000000"/>
                <w:kern w:val="0"/>
                <w:sz w:val="18"/>
                <w:szCs w:val="18"/>
              </w:rPr>
              <w:t>/HSC-4C-E</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技术参数三：参照或相当于玛克菲利</w:t>
            </w:r>
            <w:r>
              <w:rPr>
                <w:rFonts w:ascii="宋体" w:hAnsi="宋体" w:cs="宋体" w:hint="eastAsia"/>
                <w:color w:val="000000"/>
                <w:kern w:val="0"/>
                <w:sz w:val="18"/>
                <w:szCs w:val="18"/>
              </w:rPr>
              <w:t xml:space="preserve">/M-LSF8H-E  </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技术参数四：参照或相当于智厨</w:t>
            </w:r>
            <w:r>
              <w:rPr>
                <w:rFonts w:ascii="宋体" w:hAnsi="宋体" w:cs="宋体" w:hint="eastAsia"/>
                <w:color w:val="000000"/>
                <w:kern w:val="0"/>
                <w:sz w:val="18"/>
                <w:szCs w:val="18"/>
              </w:rPr>
              <w:t xml:space="preserve">/ZC-3V12Y-A2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功率</w:t>
            </w:r>
            <w:r>
              <w:rPr>
                <w:rFonts w:ascii="宋体" w:hAnsi="宋体" w:cs="宋体" w:hint="eastAsia"/>
                <w:color w:val="000000"/>
                <w:kern w:val="0"/>
                <w:sz w:val="18"/>
                <w:szCs w:val="18"/>
              </w:rPr>
              <w:t>/</w:t>
            </w:r>
            <w:r>
              <w:rPr>
                <w:rFonts w:ascii="宋体" w:hAnsi="宋体" w:cs="宋体" w:hint="eastAsia"/>
                <w:color w:val="000000"/>
                <w:kern w:val="0"/>
                <w:sz w:val="18"/>
                <w:szCs w:val="18"/>
              </w:rPr>
              <w:t>电压：</w:t>
            </w:r>
            <w:r>
              <w:rPr>
                <w:rFonts w:ascii="宋体" w:hAnsi="宋体" w:cs="宋体" w:hint="eastAsia"/>
                <w:color w:val="000000"/>
                <w:kern w:val="0"/>
                <w:sz w:val="18"/>
                <w:szCs w:val="18"/>
              </w:rPr>
              <w:t>12KW/380V</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功能（包括但不限于）：“定时关”、“定温”、“预约开”、“编程烹饪”、“触屏调节火力”、“功率实时显示”、“集成电压显示功能”、“集成数</w:t>
            </w:r>
            <w:r>
              <w:rPr>
                <w:rFonts w:ascii="宋体" w:hAnsi="宋体" w:cs="宋体" w:hint="eastAsia"/>
                <w:color w:val="000000"/>
                <w:kern w:val="0"/>
                <w:sz w:val="18"/>
                <w:szCs w:val="18"/>
              </w:rPr>
              <w:lastRenderedPageBreak/>
              <w:t>字电表功能”、“故障中文显示”。</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规格：（</w:t>
            </w:r>
            <w:r>
              <w:rPr>
                <w:rFonts w:ascii="宋体" w:hAnsi="宋体" w:cs="宋体" w:hint="eastAsia"/>
                <w:color w:val="000000"/>
                <w:kern w:val="0"/>
                <w:sz w:val="18"/>
                <w:szCs w:val="18"/>
              </w:rPr>
              <w:t>800mm*900mm*800mm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246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台式电磁炉（</w:t>
            </w:r>
            <w:r>
              <w:rPr>
                <w:rFonts w:ascii="宋体" w:hAnsi="宋体" w:cs="宋体" w:hint="eastAsia"/>
                <w:color w:val="000000"/>
                <w:kern w:val="0"/>
                <w:sz w:val="18"/>
                <w:szCs w:val="18"/>
              </w:rPr>
              <w:t>6KW</w:t>
            </w:r>
            <w:r>
              <w:rPr>
                <w:rFonts w:ascii="宋体" w:hAnsi="宋体" w:cs="宋体" w:hint="eastAsia"/>
                <w:color w:val="000000"/>
                <w:kern w:val="0"/>
                <w:sz w:val="18"/>
                <w:szCs w:val="18"/>
              </w:rPr>
              <w:t>）</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430mm*545mm*250mm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技术参数二：参照或相当于科能</w:t>
            </w:r>
            <w:r>
              <w:rPr>
                <w:rFonts w:ascii="宋体" w:hAnsi="宋体" w:cs="宋体" w:hint="eastAsia"/>
                <w:color w:val="000000"/>
                <w:kern w:val="0"/>
                <w:sz w:val="18"/>
                <w:szCs w:val="18"/>
              </w:rPr>
              <w:t>/TSM-500T</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技术参数三：参照或相当于玛克菲利</w:t>
            </w:r>
            <w:r>
              <w:rPr>
                <w:rFonts w:ascii="宋体" w:hAnsi="宋体" w:cs="宋体" w:hint="eastAsia"/>
                <w:color w:val="000000"/>
                <w:kern w:val="0"/>
                <w:sz w:val="18"/>
                <w:szCs w:val="18"/>
              </w:rPr>
              <w:t>/MZTS-350T2</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技术参数四：参照或相当于智厨</w:t>
            </w:r>
            <w:r>
              <w:rPr>
                <w:rFonts w:ascii="宋体" w:hAnsi="宋体" w:cs="宋体" w:hint="eastAsia"/>
                <w:color w:val="000000"/>
                <w:kern w:val="0"/>
                <w:sz w:val="18"/>
                <w:szCs w:val="18"/>
              </w:rPr>
              <w:t>/ZC-2D6P-A1</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材质：面板采用</w:t>
            </w:r>
            <w:r>
              <w:rPr>
                <w:rFonts w:ascii="宋体" w:hAnsi="宋体" w:cs="宋体" w:hint="eastAsia"/>
                <w:color w:val="000000"/>
                <w:kern w:val="0"/>
                <w:sz w:val="18"/>
                <w:szCs w:val="18"/>
              </w:rPr>
              <w:t>SUS304</w:t>
            </w:r>
            <w:r>
              <w:rPr>
                <w:rFonts w:ascii="宋体" w:hAnsi="宋体" w:cs="宋体" w:hint="eastAsia"/>
                <w:color w:val="000000"/>
                <w:kern w:val="0"/>
                <w:sz w:val="18"/>
                <w:szCs w:val="18"/>
              </w:rPr>
              <w:t>不锈钢板，实厚</w:t>
            </w:r>
            <w:r>
              <w:rPr>
                <w:rFonts w:ascii="宋体" w:hAnsi="宋体" w:cs="宋体" w:hint="eastAsia"/>
                <w:color w:val="000000"/>
                <w:kern w:val="0"/>
                <w:sz w:val="18"/>
                <w:szCs w:val="18"/>
              </w:rPr>
              <w:t>1.25mm</w:t>
            </w:r>
            <w:r>
              <w:rPr>
                <w:rFonts w:ascii="宋体" w:hAnsi="宋体" w:cs="宋体" w:hint="eastAsia"/>
                <w:color w:val="000000"/>
                <w:kern w:val="0"/>
                <w:sz w:val="18"/>
                <w:szCs w:val="18"/>
              </w:rPr>
              <w:t>，侧板</w:t>
            </w:r>
            <w:r>
              <w:rPr>
                <w:rFonts w:ascii="宋体" w:hAnsi="宋体" w:cs="宋体" w:hint="eastAsia"/>
                <w:color w:val="000000"/>
                <w:kern w:val="0"/>
                <w:sz w:val="18"/>
                <w:szCs w:val="18"/>
              </w:rPr>
              <w:t>201</w:t>
            </w:r>
            <w:r>
              <w:rPr>
                <w:rFonts w:ascii="宋体" w:hAnsi="宋体" w:cs="宋体" w:hint="eastAsia"/>
                <w:color w:val="000000"/>
                <w:kern w:val="0"/>
                <w:sz w:val="18"/>
                <w:szCs w:val="18"/>
              </w:rPr>
              <w:t>，实厚</w:t>
            </w:r>
            <w:r>
              <w:rPr>
                <w:rFonts w:ascii="宋体" w:hAnsi="宋体" w:cs="宋体" w:hint="eastAsia"/>
                <w:color w:val="000000"/>
                <w:kern w:val="0"/>
                <w:sz w:val="18"/>
                <w:szCs w:val="18"/>
              </w:rPr>
              <w:t>1.0mm</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功率</w:t>
            </w:r>
            <w:r>
              <w:rPr>
                <w:rFonts w:ascii="宋体" w:hAnsi="宋体" w:cs="宋体" w:hint="eastAsia"/>
                <w:color w:val="000000"/>
                <w:kern w:val="0"/>
                <w:sz w:val="18"/>
                <w:szCs w:val="18"/>
              </w:rPr>
              <w:t>/</w:t>
            </w:r>
            <w:r>
              <w:rPr>
                <w:rFonts w:ascii="宋体" w:hAnsi="宋体" w:cs="宋体" w:hint="eastAsia"/>
                <w:color w:val="000000"/>
                <w:kern w:val="0"/>
                <w:sz w:val="18"/>
                <w:szCs w:val="18"/>
              </w:rPr>
              <w:t>电压：</w:t>
            </w:r>
            <w:r>
              <w:rPr>
                <w:rFonts w:ascii="宋体" w:hAnsi="宋体" w:cs="宋体" w:hint="eastAsia"/>
                <w:color w:val="000000"/>
                <w:kern w:val="0"/>
                <w:sz w:val="18"/>
                <w:szCs w:val="18"/>
              </w:rPr>
              <w:t>6kW/220V</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4. </w:t>
            </w:r>
            <w:r>
              <w:rPr>
                <w:rFonts w:ascii="宋体" w:hAnsi="宋体" w:cs="宋体" w:hint="eastAsia"/>
                <w:color w:val="000000"/>
                <w:kern w:val="0"/>
                <w:sz w:val="18"/>
                <w:szCs w:val="18"/>
              </w:rPr>
              <w:t>耐用方便的≧</w:t>
            </w:r>
            <w:r>
              <w:rPr>
                <w:rFonts w:ascii="宋体" w:hAnsi="宋体" w:cs="宋体" w:hint="eastAsia"/>
                <w:color w:val="000000"/>
                <w:kern w:val="0"/>
                <w:sz w:val="18"/>
                <w:szCs w:val="18"/>
              </w:rPr>
              <w:t>9</w:t>
            </w:r>
            <w:r>
              <w:rPr>
                <w:rFonts w:ascii="宋体" w:hAnsi="宋体" w:cs="宋体" w:hint="eastAsia"/>
                <w:color w:val="000000"/>
                <w:kern w:val="0"/>
                <w:sz w:val="18"/>
                <w:szCs w:val="18"/>
              </w:rPr>
              <w:t>档磁控</w:t>
            </w:r>
            <w:r>
              <w:rPr>
                <w:rFonts w:ascii="宋体" w:hAnsi="宋体" w:cs="宋体" w:hint="eastAsia"/>
                <w:color w:val="000000"/>
                <w:kern w:val="0"/>
                <w:sz w:val="18"/>
                <w:szCs w:val="18"/>
              </w:rPr>
              <w:t>360</w:t>
            </w:r>
            <w:r>
              <w:rPr>
                <w:rFonts w:ascii="宋体" w:hAnsi="宋体" w:cs="宋体" w:hint="eastAsia"/>
                <w:color w:val="000000"/>
                <w:kern w:val="0"/>
                <w:sz w:val="18"/>
                <w:szCs w:val="18"/>
              </w:rPr>
              <w:t>度旋纽火力调节器。</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247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电磁四头煲仔炉</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1.5.</w:t>
            </w:r>
            <w:r>
              <w:rPr>
                <w:rFonts w:ascii="宋体" w:hAnsi="宋体" w:cs="宋体" w:hint="eastAsia"/>
                <w:color w:val="000000"/>
                <w:kern w:val="0"/>
                <w:sz w:val="18"/>
                <w:szCs w:val="18"/>
              </w:rPr>
              <w:t>规格：（</w:t>
            </w:r>
            <w:r>
              <w:rPr>
                <w:rFonts w:ascii="宋体" w:hAnsi="宋体" w:cs="宋体" w:hint="eastAsia"/>
                <w:color w:val="000000"/>
                <w:kern w:val="0"/>
                <w:sz w:val="18"/>
                <w:szCs w:val="18"/>
              </w:rPr>
              <w:t>800mm*700mm*800mm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技术参数二：参照或相当于科能</w:t>
            </w:r>
            <w:r>
              <w:rPr>
                <w:rFonts w:ascii="宋体" w:hAnsi="宋体" w:cs="宋体" w:hint="eastAsia"/>
                <w:color w:val="000000"/>
                <w:kern w:val="0"/>
                <w:sz w:val="18"/>
                <w:szCs w:val="18"/>
              </w:rPr>
              <w:t>/RIC-4S-E</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技术参数三：参照或相当于玛克菲利</w:t>
            </w:r>
            <w:r>
              <w:rPr>
                <w:rFonts w:ascii="宋体" w:hAnsi="宋体" w:cs="宋体" w:hint="eastAsia"/>
                <w:color w:val="000000"/>
                <w:kern w:val="0"/>
                <w:sz w:val="18"/>
                <w:szCs w:val="18"/>
              </w:rPr>
              <w:t>/M-LEMPF8NS-E</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技术参数四：参照或相当于智厨</w:t>
            </w:r>
            <w:r>
              <w:rPr>
                <w:rFonts w:ascii="宋体" w:hAnsi="宋体" w:cs="宋体" w:hint="eastAsia"/>
                <w:color w:val="000000"/>
                <w:kern w:val="0"/>
                <w:sz w:val="18"/>
                <w:szCs w:val="18"/>
              </w:rPr>
              <w:t>/ZC-2V3BS-A4</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材质：采用</w:t>
            </w:r>
            <w:r>
              <w:rPr>
                <w:rFonts w:ascii="宋体" w:hAnsi="宋体" w:cs="宋体" w:hint="eastAsia"/>
                <w:color w:val="000000"/>
                <w:kern w:val="0"/>
                <w:sz w:val="18"/>
                <w:szCs w:val="18"/>
              </w:rPr>
              <w:t>SUS304</w:t>
            </w:r>
            <w:r>
              <w:rPr>
                <w:rFonts w:ascii="宋体" w:hAnsi="宋体" w:cs="宋体" w:hint="eastAsia"/>
                <w:color w:val="000000"/>
                <w:kern w:val="0"/>
                <w:sz w:val="18"/>
                <w:szCs w:val="18"/>
              </w:rPr>
              <w:t>不锈钢板，面厚</w:t>
            </w:r>
            <w:r>
              <w:rPr>
                <w:rFonts w:ascii="宋体" w:hAnsi="宋体" w:cs="宋体" w:hint="eastAsia"/>
                <w:color w:val="000000"/>
                <w:kern w:val="0"/>
                <w:sz w:val="18"/>
                <w:szCs w:val="18"/>
              </w:rPr>
              <w:t>1.5mm</w:t>
            </w:r>
            <w:r>
              <w:rPr>
                <w:rFonts w:ascii="宋体" w:hAnsi="宋体" w:cs="宋体" w:hint="eastAsia"/>
                <w:color w:val="000000"/>
                <w:kern w:val="0"/>
                <w:sz w:val="18"/>
                <w:szCs w:val="18"/>
              </w:rPr>
              <w:t>，侧厚</w:t>
            </w:r>
            <w:r>
              <w:rPr>
                <w:rFonts w:ascii="宋体" w:hAnsi="宋体" w:cs="宋体" w:hint="eastAsia"/>
                <w:color w:val="000000"/>
                <w:kern w:val="0"/>
                <w:sz w:val="18"/>
                <w:szCs w:val="18"/>
              </w:rPr>
              <w:t>1.0mm</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功率</w:t>
            </w:r>
            <w:r>
              <w:rPr>
                <w:rFonts w:ascii="宋体" w:hAnsi="宋体" w:cs="宋体" w:hint="eastAsia"/>
                <w:color w:val="000000"/>
                <w:kern w:val="0"/>
                <w:sz w:val="18"/>
                <w:szCs w:val="18"/>
              </w:rPr>
              <w:t>/</w:t>
            </w:r>
            <w:r>
              <w:rPr>
                <w:rFonts w:ascii="宋体" w:hAnsi="宋体" w:cs="宋体" w:hint="eastAsia"/>
                <w:color w:val="000000"/>
                <w:kern w:val="0"/>
                <w:sz w:val="18"/>
                <w:szCs w:val="18"/>
              </w:rPr>
              <w:t>电压：</w:t>
            </w:r>
            <w:r>
              <w:rPr>
                <w:rFonts w:ascii="宋体" w:hAnsi="宋体" w:cs="宋体" w:hint="eastAsia"/>
                <w:color w:val="000000"/>
                <w:kern w:val="0"/>
                <w:sz w:val="18"/>
                <w:szCs w:val="18"/>
              </w:rPr>
              <w:t>3.5KW*4/380V</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kern w:val="0"/>
                <w:sz w:val="18"/>
                <w:szCs w:val="18"/>
              </w:rPr>
              <w:t>4.</w:t>
            </w:r>
            <w:r>
              <w:rPr>
                <w:rFonts w:ascii="宋体" w:hAnsi="宋体" w:cs="宋体" w:hint="eastAsia"/>
                <w:kern w:val="0"/>
                <w:sz w:val="18"/>
                <w:szCs w:val="18"/>
              </w:rPr>
              <w:t>显示屏带有中文故障原因，实时显示用电量。</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kern w:val="0"/>
                <w:sz w:val="18"/>
                <w:szCs w:val="18"/>
              </w:rPr>
              <w:t>5.</w:t>
            </w:r>
            <w:r>
              <w:rPr>
                <w:rFonts w:ascii="宋体" w:hAnsi="宋体" w:cs="宋体" w:hint="eastAsia"/>
                <w:kern w:val="0"/>
                <w:sz w:val="18"/>
                <w:szCs w:val="18"/>
              </w:rPr>
              <w:t>耐用方便的≧</w:t>
            </w:r>
            <w:r>
              <w:rPr>
                <w:rFonts w:ascii="宋体" w:hAnsi="宋体" w:cs="宋体" w:hint="eastAsia"/>
                <w:kern w:val="0"/>
                <w:sz w:val="18"/>
                <w:szCs w:val="18"/>
              </w:rPr>
              <w:t>9</w:t>
            </w:r>
            <w:r>
              <w:rPr>
                <w:rFonts w:ascii="宋体" w:hAnsi="宋体" w:cs="宋体" w:hint="eastAsia"/>
                <w:kern w:val="0"/>
                <w:sz w:val="18"/>
                <w:szCs w:val="18"/>
              </w:rPr>
              <w:t>档磁控旋纽火力调节器。</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248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商用嵌入式电磁炉</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r>
              <w:rPr>
                <w:rFonts w:ascii="宋体" w:hAnsi="宋体" w:cs="宋体" w:hint="eastAsia"/>
                <w:color w:val="000000"/>
                <w:kern w:val="0"/>
                <w:sz w:val="18"/>
                <w:szCs w:val="18"/>
              </w:rPr>
              <w:br/>
              <w:t>1.</w:t>
            </w:r>
            <w:r>
              <w:rPr>
                <w:rFonts w:ascii="宋体" w:hAnsi="宋体" w:cs="宋体" w:hint="eastAsia"/>
                <w:color w:val="000000"/>
                <w:kern w:val="0"/>
                <w:sz w:val="18"/>
                <w:szCs w:val="18"/>
              </w:rPr>
              <w:t>材质：面板采用</w:t>
            </w:r>
            <w:r>
              <w:rPr>
                <w:rFonts w:ascii="宋体" w:hAnsi="宋体" w:cs="宋体" w:hint="eastAsia"/>
                <w:color w:val="000000"/>
                <w:kern w:val="0"/>
                <w:sz w:val="18"/>
                <w:szCs w:val="18"/>
              </w:rPr>
              <w:t>SUS304</w:t>
            </w:r>
            <w:r>
              <w:rPr>
                <w:rFonts w:ascii="宋体" w:hAnsi="宋体" w:cs="宋体" w:hint="eastAsia"/>
                <w:color w:val="000000"/>
                <w:kern w:val="0"/>
                <w:sz w:val="18"/>
                <w:szCs w:val="18"/>
              </w:rPr>
              <w:t>不锈钢板，实厚</w:t>
            </w:r>
            <w:r>
              <w:rPr>
                <w:rFonts w:ascii="宋体" w:hAnsi="宋体" w:cs="宋体" w:hint="eastAsia"/>
                <w:color w:val="000000"/>
                <w:kern w:val="0"/>
                <w:sz w:val="18"/>
                <w:szCs w:val="18"/>
              </w:rPr>
              <w:t>1.25mm</w:t>
            </w:r>
            <w:r>
              <w:rPr>
                <w:rFonts w:ascii="宋体" w:hAnsi="宋体" w:cs="宋体" w:hint="eastAsia"/>
                <w:color w:val="000000"/>
                <w:kern w:val="0"/>
                <w:sz w:val="18"/>
                <w:szCs w:val="18"/>
              </w:rPr>
              <w:t>，侧板</w:t>
            </w:r>
            <w:r>
              <w:rPr>
                <w:rFonts w:ascii="宋体" w:hAnsi="宋体" w:cs="宋体" w:hint="eastAsia"/>
                <w:color w:val="000000"/>
                <w:kern w:val="0"/>
                <w:sz w:val="18"/>
                <w:szCs w:val="18"/>
              </w:rPr>
              <w:t>201</w:t>
            </w:r>
            <w:r>
              <w:rPr>
                <w:rFonts w:ascii="宋体" w:hAnsi="宋体" w:cs="宋体" w:hint="eastAsia"/>
                <w:color w:val="000000"/>
                <w:kern w:val="0"/>
                <w:sz w:val="18"/>
                <w:szCs w:val="18"/>
              </w:rPr>
              <w:t>，实厚</w:t>
            </w:r>
            <w:r>
              <w:rPr>
                <w:rFonts w:ascii="宋体" w:hAnsi="宋体" w:cs="宋体" w:hint="eastAsia"/>
                <w:color w:val="000000"/>
                <w:kern w:val="0"/>
                <w:sz w:val="18"/>
                <w:szCs w:val="18"/>
              </w:rPr>
              <w:t>1.0mm</w:t>
            </w:r>
            <w:r>
              <w:rPr>
                <w:rFonts w:ascii="宋体" w:hAnsi="宋体" w:cs="宋体" w:hint="eastAsia"/>
                <w:color w:val="000000"/>
                <w:kern w:val="0"/>
                <w:sz w:val="18"/>
                <w:szCs w:val="18"/>
              </w:rPr>
              <w:t>。</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技术参数二：参照或相当于科能</w:t>
            </w:r>
            <w:r>
              <w:rPr>
                <w:rFonts w:ascii="宋体" w:hAnsi="宋体" w:cs="宋体" w:hint="eastAsia"/>
                <w:color w:val="000000"/>
                <w:kern w:val="0"/>
                <w:sz w:val="18"/>
                <w:szCs w:val="18"/>
              </w:rPr>
              <w:t>/TSM-350B</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技术参数三：参照或相当于名厨</w:t>
            </w:r>
            <w:r>
              <w:rPr>
                <w:rFonts w:ascii="宋体" w:hAnsi="宋体" w:cs="宋体" w:hint="eastAsia"/>
                <w:color w:val="000000"/>
                <w:kern w:val="0"/>
                <w:sz w:val="18"/>
                <w:szCs w:val="18"/>
              </w:rPr>
              <w:t xml:space="preserve">/ZT-C333A  </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技术参数四：参照或相当于智厨</w:t>
            </w:r>
            <w:r>
              <w:rPr>
                <w:rFonts w:ascii="宋体" w:hAnsi="宋体" w:cs="宋体" w:hint="eastAsia"/>
                <w:color w:val="000000"/>
                <w:kern w:val="0"/>
                <w:sz w:val="18"/>
                <w:szCs w:val="18"/>
              </w:rPr>
              <w:t xml:space="preserve">/ZC-2D2P-A1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功率</w:t>
            </w:r>
            <w:r>
              <w:rPr>
                <w:rFonts w:ascii="宋体" w:hAnsi="宋体" w:cs="宋体" w:hint="eastAsia"/>
                <w:color w:val="000000"/>
                <w:kern w:val="0"/>
                <w:sz w:val="18"/>
                <w:szCs w:val="18"/>
              </w:rPr>
              <w:t>/</w:t>
            </w:r>
            <w:r>
              <w:rPr>
                <w:rFonts w:ascii="宋体" w:hAnsi="宋体" w:cs="宋体" w:hint="eastAsia"/>
                <w:color w:val="000000"/>
                <w:kern w:val="0"/>
                <w:sz w:val="18"/>
                <w:szCs w:val="18"/>
              </w:rPr>
              <w:t>电压：</w:t>
            </w:r>
            <w:r>
              <w:rPr>
                <w:rFonts w:ascii="宋体" w:hAnsi="宋体" w:cs="宋体" w:hint="eastAsia"/>
                <w:color w:val="000000"/>
                <w:kern w:val="0"/>
                <w:sz w:val="18"/>
                <w:szCs w:val="18"/>
              </w:rPr>
              <w:t>2kW/220V</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3. </w:t>
            </w:r>
            <w:r>
              <w:rPr>
                <w:rFonts w:ascii="宋体" w:hAnsi="宋体" w:cs="宋体" w:hint="eastAsia"/>
                <w:color w:val="000000"/>
                <w:kern w:val="0"/>
                <w:sz w:val="18"/>
                <w:szCs w:val="18"/>
              </w:rPr>
              <w:t>耐用方便的≧</w:t>
            </w:r>
            <w:r>
              <w:rPr>
                <w:rFonts w:ascii="宋体" w:hAnsi="宋体" w:cs="宋体" w:hint="eastAsia"/>
                <w:color w:val="000000"/>
                <w:kern w:val="0"/>
                <w:sz w:val="18"/>
                <w:szCs w:val="18"/>
              </w:rPr>
              <w:t>9</w:t>
            </w:r>
            <w:r>
              <w:rPr>
                <w:rFonts w:ascii="宋体" w:hAnsi="宋体" w:cs="宋体" w:hint="eastAsia"/>
                <w:color w:val="000000"/>
                <w:kern w:val="0"/>
                <w:sz w:val="18"/>
                <w:szCs w:val="18"/>
              </w:rPr>
              <w:t>档磁控</w:t>
            </w:r>
            <w:r>
              <w:rPr>
                <w:rFonts w:ascii="宋体" w:hAnsi="宋体" w:cs="宋体" w:hint="eastAsia"/>
                <w:color w:val="000000"/>
                <w:kern w:val="0"/>
                <w:sz w:val="18"/>
                <w:szCs w:val="18"/>
              </w:rPr>
              <w:t>360</w:t>
            </w:r>
            <w:r>
              <w:rPr>
                <w:rFonts w:ascii="宋体" w:hAnsi="宋体" w:cs="宋体" w:hint="eastAsia"/>
                <w:color w:val="000000"/>
                <w:kern w:val="0"/>
                <w:sz w:val="18"/>
                <w:szCs w:val="18"/>
              </w:rPr>
              <w:t>度旋纽火力调节器。</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黑色微晶玻璃</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线控</w:t>
            </w:r>
            <w:r>
              <w:rPr>
                <w:rFonts w:ascii="宋体" w:hAnsi="宋体" w:cs="宋体" w:hint="eastAsia"/>
                <w:color w:val="000000"/>
                <w:kern w:val="0"/>
                <w:sz w:val="18"/>
                <w:szCs w:val="18"/>
              </w:rPr>
              <w:t>2.5</w:t>
            </w:r>
            <w:r>
              <w:rPr>
                <w:rFonts w:ascii="宋体" w:hAnsi="宋体" w:cs="宋体" w:hint="eastAsia"/>
                <w:color w:val="000000"/>
                <w:kern w:val="0"/>
                <w:sz w:val="18"/>
                <w:szCs w:val="18"/>
              </w:rPr>
              <w:t>米內</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规格：</w:t>
            </w:r>
            <w:r>
              <w:rPr>
                <w:rFonts w:ascii="宋体" w:hAnsi="宋体" w:cs="宋体" w:hint="eastAsia"/>
                <w:color w:val="000000"/>
                <w:kern w:val="0"/>
                <w:sz w:val="18"/>
                <w:szCs w:val="18"/>
              </w:rPr>
              <w:t>(369*369*100mm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249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电磁单头矮汤炉</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r>
              <w:rPr>
                <w:rFonts w:ascii="宋体" w:hAnsi="宋体" w:cs="宋体" w:hint="eastAsia"/>
                <w:color w:val="000000"/>
                <w:kern w:val="0"/>
                <w:sz w:val="18"/>
                <w:szCs w:val="18"/>
              </w:rPr>
              <w:br/>
              <w:t>1</w:t>
            </w:r>
            <w:r>
              <w:rPr>
                <w:rFonts w:ascii="宋体" w:hAnsi="宋体" w:cs="宋体" w:hint="eastAsia"/>
                <w:color w:val="000000"/>
                <w:kern w:val="0"/>
                <w:sz w:val="18"/>
                <w:szCs w:val="18"/>
              </w:rPr>
              <w:t>、规格：（</w:t>
            </w:r>
            <w:r>
              <w:rPr>
                <w:rFonts w:ascii="宋体" w:hAnsi="宋体" w:cs="宋体" w:hint="eastAsia"/>
                <w:color w:val="000000"/>
                <w:kern w:val="0"/>
                <w:sz w:val="18"/>
                <w:szCs w:val="18"/>
              </w:rPr>
              <w:t>700mm*750mm*500mm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技术参数二：参照或相当于科能</w:t>
            </w:r>
            <w:r>
              <w:rPr>
                <w:rFonts w:ascii="宋体" w:hAnsi="宋体" w:cs="宋体" w:hint="eastAsia"/>
                <w:color w:val="000000"/>
                <w:kern w:val="0"/>
                <w:sz w:val="18"/>
                <w:szCs w:val="18"/>
              </w:rPr>
              <w:t xml:space="preserve">/ISP-1-E15  </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技术参数三：参照或相当于玛克菲利</w:t>
            </w:r>
            <w:r>
              <w:rPr>
                <w:rFonts w:ascii="宋体" w:hAnsi="宋体" w:cs="宋体" w:hint="eastAsia"/>
                <w:color w:val="000000"/>
                <w:kern w:val="0"/>
                <w:sz w:val="18"/>
                <w:szCs w:val="18"/>
              </w:rPr>
              <w:t xml:space="preserve">/MLWS-1-E15  </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技术参数四：参照或相当于智厨</w:t>
            </w:r>
            <w:r>
              <w:rPr>
                <w:rFonts w:ascii="宋体" w:hAnsi="宋体" w:cs="宋体" w:hint="eastAsia"/>
                <w:color w:val="000000"/>
                <w:kern w:val="0"/>
                <w:sz w:val="18"/>
                <w:szCs w:val="18"/>
              </w:rPr>
              <w:t xml:space="preserve">/ZC-3V15T-A1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、炉面：采用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不锈钢磨砂板厚度</w:t>
            </w:r>
            <w:r>
              <w:rPr>
                <w:rFonts w:ascii="宋体" w:hAnsi="宋体" w:cs="宋体" w:hint="eastAsia"/>
                <w:color w:val="000000"/>
                <w:kern w:val="0"/>
                <w:sz w:val="18"/>
                <w:szCs w:val="18"/>
              </w:rPr>
              <w:t>1.5mm</w:t>
            </w:r>
            <w:r>
              <w:rPr>
                <w:rFonts w:ascii="宋体" w:hAnsi="宋体" w:cs="宋体" w:hint="eastAsia"/>
                <w:color w:val="000000"/>
                <w:kern w:val="0"/>
                <w:sz w:val="18"/>
                <w:szCs w:val="18"/>
              </w:rPr>
              <w:t>，侧板厚度</w:t>
            </w:r>
            <w:r>
              <w:rPr>
                <w:rFonts w:ascii="宋体" w:hAnsi="宋体" w:cs="宋体" w:hint="eastAsia"/>
                <w:color w:val="000000"/>
                <w:kern w:val="0"/>
                <w:sz w:val="18"/>
                <w:szCs w:val="18"/>
              </w:rPr>
              <w:t>1.2mm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、总功率：</w:t>
            </w:r>
            <w:r>
              <w:rPr>
                <w:rFonts w:ascii="宋体" w:hAnsi="宋体" w:cs="宋体" w:hint="eastAsia"/>
                <w:color w:val="000000"/>
                <w:kern w:val="0"/>
                <w:sz w:val="18"/>
                <w:szCs w:val="18"/>
              </w:rPr>
              <w:t xml:space="preserve"> 15kW</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、配Φ</w:t>
            </w:r>
            <w:r>
              <w:rPr>
                <w:rFonts w:ascii="宋体" w:hAnsi="宋体" w:cs="宋体" w:hint="eastAsia"/>
                <w:color w:val="000000"/>
                <w:kern w:val="0"/>
                <w:sz w:val="18"/>
                <w:szCs w:val="18"/>
              </w:rPr>
              <w:t>450mm</w:t>
            </w:r>
            <w:r>
              <w:rPr>
                <w:rFonts w:ascii="宋体" w:hAnsi="宋体" w:cs="宋体" w:hint="eastAsia"/>
                <w:color w:val="000000"/>
                <w:kern w:val="0"/>
                <w:sz w:val="18"/>
                <w:szCs w:val="18"/>
              </w:rPr>
              <w:t>微晶玻璃，厚度</w:t>
            </w:r>
            <w:r>
              <w:rPr>
                <w:rFonts w:ascii="宋体" w:hAnsi="宋体" w:cs="宋体" w:hint="eastAsia"/>
                <w:color w:val="000000"/>
                <w:kern w:val="0"/>
                <w:sz w:val="18"/>
                <w:szCs w:val="18"/>
              </w:rPr>
              <w:t>6mm</w:t>
            </w:r>
            <w:r>
              <w:rPr>
                <w:rFonts w:ascii="宋体" w:hAnsi="宋体" w:cs="宋体" w:hint="eastAsia"/>
                <w:color w:val="000000"/>
                <w:kern w:val="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、配</w:t>
            </w:r>
            <w:r>
              <w:rPr>
                <w:rFonts w:ascii="宋体" w:hAnsi="宋体" w:cs="宋体" w:hint="eastAsia"/>
                <w:color w:val="000000"/>
                <w:kern w:val="0"/>
                <w:sz w:val="18"/>
                <w:szCs w:val="18"/>
              </w:rPr>
              <w:t>2</w:t>
            </w:r>
            <w:r>
              <w:rPr>
                <w:rFonts w:ascii="宋体" w:hAnsi="宋体" w:cs="宋体" w:hint="eastAsia"/>
                <w:color w:val="000000"/>
                <w:kern w:val="0"/>
                <w:sz w:val="18"/>
                <w:szCs w:val="18"/>
              </w:rPr>
              <w:t>个汤桶，规格Φ</w:t>
            </w:r>
            <w:r>
              <w:rPr>
                <w:rFonts w:ascii="宋体" w:hAnsi="宋体" w:cs="宋体" w:hint="eastAsia"/>
                <w:color w:val="000000"/>
                <w:kern w:val="0"/>
                <w:sz w:val="18"/>
                <w:szCs w:val="18"/>
              </w:rPr>
              <w:t>600</w:t>
            </w:r>
            <w:r>
              <w:rPr>
                <w:rFonts w:ascii="宋体" w:hAnsi="宋体" w:cs="宋体" w:hint="eastAsia"/>
                <w:color w:val="000000"/>
                <w:kern w:val="0"/>
                <w:sz w:val="18"/>
                <w:szCs w:val="18"/>
              </w:rPr>
              <w:t>，深度</w:t>
            </w:r>
            <w:r>
              <w:rPr>
                <w:rFonts w:ascii="宋体" w:hAnsi="宋体" w:cs="宋体" w:hint="eastAsia"/>
                <w:color w:val="000000"/>
                <w:kern w:val="0"/>
                <w:sz w:val="18"/>
                <w:szCs w:val="18"/>
              </w:rPr>
              <w:t>600</w:t>
            </w:r>
            <w:r>
              <w:rPr>
                <w:rFonts w:ascii="宋体" w:hAnsi="宋体" w:cs="宋体" w:hint="eastAsia"/>
                <w:color w:val="000000"/>
                <w:kern w:val="0"/>
                <w:sz w:val="18"/>
                <w:szCs w:val="18"/>
              </w:rPr>
              <w:t>；材质：桶身</w:t>
            </w:r>
            <w:r>
              <w:rPr>
                <w:rFonts w:ascii="宋体" w:hAnsi="宋体" w:cs="宋体" w:hint="eastAsia"/>
                <w:color w:val="000000"/>
                <w:kern w:val="0"/>
                <w:sz w:val="18"/>
                <w:szCs w:val="18"/>
              </w:rPr>
              <w:t xml:space="preserve">SUS </w:t>
            </w:r>
            <w:r>
              <w:rPr>
                <w:rFonts w:ascii="宋体" w:hAnsi="宋体" w:cs="宋体" w:hint="eastAsia"/>
                <w:color w:val="000000"/>
                <w:kern w:val="0"/>
                <w:sz w:val="18"/>
                <w:szCs w:val="18"/>
              </w:rPr>
              <w:t>F:F304</w:t>
            </w:r>
            <w:r>
              <w:rPr>
                <w:rFonts w:ascii="宋体" w:hAnsi="宋体" w:cs="宋体" w:hint="eastAsia"/>
                <w:color w:val="000000"/>
                <w:kern w:val="0"/>
                <w:sz w:val="18"/>
                <w:szCs w:val="18"/>
              </w:rPr>
              <w:t>，桶底为铁素体不锈钢。</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sz w:val="18"/>
                <w:szCs w:val="18"/>
              </w:rPr>
              <w:t>6</w:t>
            </w:r>
            <w:r>
              <w:rPr>
                <w:rFonts w:ascii="宋体" w:hAnsi="宋体" w:cs="宋体" w:hint="eastAsia"/>
                <w:color w:val="000000"/>
                <w:sz w:val="18"/>
                <w:szCs w:val="18"/>
              </w:rPr>
              <w:t>、采用工业级</w:t>
            </w:r>
            <w:r>
              <w:rPr>
                <w:rFonts w:ascii="宋体" w:hAnsi="宋体" w:cs="宋体" w:hint="eastAsia"/>
                <w:color w:val="000000"/>
                <w:sz w:val="18"/>
                <w:szCs w:val="18"/>
              </w:rPr>
              <w:t>CPU</w:t>
            </w:r>
            <w:r>
              <w:rPr>
                <w:rFonts w:ascii="宋体" w:hAnsi="宋体" w:cs="宋体" w:hint="eastAsia"/>
                <w:color w:val="000000"/>
                <w:sz w:val="18"/>
                <w:szCs w:val="18"/>
              </w:rPr>
              <w:t>处理器；采用英飞凌</w:t>
            </w:r>
            <w:r>
              <w:rPr>
                <w:rFonts w:ascii="宋体" w:hAnsi="宋体" w:cs="宋体" w:hint="eastAsia"/>
                <w:color w:val="000000"/>
                <w:sz w:val="18"/>
                <w:szCs w:val="18"/>
              </w:rPr>
              <w:t>IGBT</w:t>
            </w:r>
            <w:r>
              <w:rPr>
                <w:rFonts w:ascii="宋体" w:hAnsi="宋体" w:cs="宋体" w:hint="eastAsia"/>
                <w:color w:val="000000"/>
                <w:sz w:val="18"/>
                <w:szCs w:val="18"/>
              </w:rPr>
              <w:t>，红宝石电容，三星电阻；拥有二级电路保护系统，可启动</w:t>
            </w:r>
            <w:r>
              <w:rPr>
                <w:rFonts w:ascii="宋体" w:hAnsi="宋体" w:cs="宋体" w:hint="eastAsia"/>
                <w:color w:val="000000"/>
                <w:sz w:val="18"/>
                <w:szCs w:val="18"/>
              </w:rPr>
              <w:t>30</w:t>
            </w:r>
            <w:r>
              <w:rPr>
                <w:rFonts w:ascii="宋体" w:hAnsi="宋体" w:cs="宋体" w:hint="eastAsia"/>
                <w:color w:val="000000"/>
                <w:sz w:val="18"/>
                <w:szCs w:val="18"/>
              </w:rPr>
              <w:t>种保护功能</w:t>
            </w:r>
            <w:r>
              <w:rPr>
                <w:rFonts w:ascii="宋体" w:hAnsi="宋体" w:cs="宋体" w:hint="eastAsia"/>
                <w:color w:val="000000"/>
                <w:sz w:val="18"/>
                <w:szCs w:val="18"/>
              </w:rPr>
              <w:t>.</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sz w:val="18"/>
                <w:szCs w:val="18"/>
              </w:rPr>
              <w:t>7</w:t>
            </w:r>
            <w:r>
              <w:rPr>
                <w:rFonts w:ascii="宋体" w:hAnsi="宋体" w:cs="宋体" w:hint="eastAsia"/>
                <w:color w:val="000000"/>
                <w:sz w:val="18"/>
                <w:szCs w:val="18"/>
              </w:rPr>
              <w:t>、耐用方便的</w:t>
            </w:r>
            <w:r>
              <w:rPr>
                <w:rFonts w:ascii="宋体" w:hAnsi="宋体" w:cs="宋体" w:hint="eastAsia"/>
                <w:color w:val="000000"/>
                <w:kern w:val="0"/>
                <w:sz w:val="18"/>
                <w:szCs w:val="18"/>
              </w:rPr>
              <w:t>≧</w:t>
            </w:r>
            <w:r>
              <w:rPr>
                <w:rFonts w:ascii="宋体" w:hAnsi="宋体" w:cs="宋体" w:hint="eastAsia"/>
                <w:color w:val="000000"/>
                <w:sz w:val="18"/>
                <w:szCs w:val="18"/>
              </w:rPr>
              <w:t>5</w:t>
            </w:r>
            <w:r>
              <w:rPr>
                <w:rFonts w:ascii="宋体" w:hAnsi="宋体" w:cs="宋体" w:hint="eastAsia"/>
                <w:color w:val="000000"/>
                <w:sz w:val="18"/>
                <w:szCs w:val="18"/>
              </w:rPr>
              <w:t>档位磁控开关</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250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包房嵌入式电磁炉</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r>
              <w:rPr>
                <w:rFonts w:ascii="宋体" w:hAnsi="宋体" w:cs="宋体" w:hint="eastAsia"/>
                <w:color w:val="000000"/>
                <w:kern w:val="0"/>
                <w:sz w:val="18"/>
                <w:szCs w:val="18"/>
              </w:rPr>
              <w:br/>
              <w:t>1.</w:t>
            </w:r>
            <w:r>
              <w:rPr>
                <w:rFonts w:ascii="宋体" w:hAnsi="宋体" w:cs="宋体" w:hint="eastAsia"/>
                <w:color w:val="000000"/>
                <w:kern w:val="0"/>
                <w:sz w:val="18"/>
                <w:szCs w:val="18"/>
              </w:rPr>
              <w:t>材质：面板采用</w:t>
            </w:r>
            <w:r>
              <w:rPr>
                <w:rFonts w:ascii="宋体" w:hAnsi="宋体" w:cs="宋体" w:hint="eastAsia"/>
                <w:color w:val="000000"/>
                <w:kern w:val="0"/>
                <w:sz w:val="18"/>
                <w:szCs w:val="18"/>
              </w:rPr>
              <w:t>SUS304</w:t>
            </w:r>
            <w:r>
              <w:rPr>
                <w:rFonts w:ascii="宋体" w:hAnsi="宋体" w:cs="宋体" w:hint="eastAsia"/>
                <w:color w:val="000000"/>
                <w:kern w:val="0"/>
                <w:sz w:val="18"/>
                <w:szCs w:val="18"/>
              </w:rPr>
              <w:t>不锈钢板，实厚</w:t>
            </w:r>
            <w:r>
              <w:rPr>
                <w:rFonts w:ascii="宋体" w:hAnsi="宋体" w:cs="宋体" w:hint="eastAsia"/>
                <w:color w:val="000000"/>
                <w:kern w:val="0"/>
                <w:sz w:val="18"/>
                <w:szCs w:val="18"/>
              </w:rPr>
              <w:t>1.25mm</w:t>
            </w:r>
            <w:r>
              <w:rPr>
                <w:rFonts w:ascii="宋体" w:hAnsi="宋体" w:cs="宋体" w:hint="eastAsia"/>
                <w:color w:val="000000"/>
                <w:kern w:val="0"/>
                <w:sz w:val="18"/>
                <w:szCs w:val="18"/>
              </w:rPr>
              <w:t>，侧板</w:t>
            </w:r>
            <w:r>
              <w:rPr>
                <w:rFonts w:ascii="宋体" w:hAnsi="宋体" w:cs="宋体" w:hint="eastAsia"/>
                <w:color w:val="000000"/>
                <w:kern w:val="0"/>
                <w:sz w:val="18"/>
                <w:szCs w:val="18"/>
              </w:rPr>
              <w:t>201</w:t>
            </w:r>
            <w:r>
              <w:rPr>
                <w:rFonts w:ascii="宋体" w:hAnsi="宋体" w:cs="宋体" w:hint="eastAsia"/>
                <w:color w:val="000000"/>
                <w:kern w:val="0"/>
                <w:sz w:val="18"/>
                <w:szCs w:val="18"/>
              </w:rPr>
              <w:t>，实厚</w:t>
            </w:r>
            <w:r>
              <w:rPr>
                <w:rFonts w:ascii="宋体" w:hAnsi="宋体" w:cs="宋体" w:hint="eastAsia"/>
                <w:color w:val="000000"/>
                <w:kern w:val="0"/>
                <w:sz w:val="18"/>
                <w:szCs w:val="18"/>
              </w:rPr>
              <w:t>1.0mm</w:t>
            </w:r>
            <w:r>
              <w:rPr>
                <w:rFonts w:ascii="宋体" w:hAnsi="宋体" w:cs="宋体" w:hint="eastAsia"/>
                <w:color w:val="000000"/>
                <w:kern w:val="0"/>
                <w:sz w:val="18"/>
                <w:szCs w:val="18"/>
              </w:rPr>
              <w:t>。</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技术参数二：参照或相当于科能</w:t>
            </w:r>
            <w:r>
              <w:rPr>
                <w:rFonts w:ascii="宋体" w:hAnsi="宋体" w:cs="宋体" w:hint="eastAsia"/>
                <w:color w:val="000000"/>
                <w:kern w:val="0"/>
                <w:sz w:val="18"/>
                <w:szCs w:val="18"/>
              </w:rPr>
              <w:t>/TSM-350BX</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技术参数三：参照或相当于名厨</w:t>
            </w:r>
            <w:r>
              <w:rPr>
                <w:rFonts w:ascii="宋体" w:hAnsi="宋体" w:cs="宋体" w:hint="eastAsia"/>
                <w:color w:val="000000"/>
                <w:kern w:val="0"/>
                <w:sz w:val="18"/>
                <w:szCs w:val="18"/>
              </w:rPr>
              <w:t xml:space="preserve">/ZT-C333AS </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技术参数四：参照或相当于智厨</w:t>
            </w:r>
            <w:r>
              <w:rPr>
                <w:rFonts w:ascii="宋体" w:hAnsi="宋体" w:cs="宋体" w:hint="eastAsia"/>
                <w:color w:val="000000"/>
                <w:kern w:val="0"/>
                <w:sz w:val="18"/>
                <w:szCs w:val="18"/>
              </w:rPr>
              <w:t xml:space="preserve">/ZC-2D2P-AS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功率</w:t>
            </w:r>
            <w:r>
              <w:rPr>
                <w:rFonts w:ascii="宋体" w:hAnsi="宋体" w:cs="宋体" w:hint="eastAsia"/>
                <w:color w:val="000000"/>
                <w:kern w:val="0"/>
                <w:sz w:val="18"/>
                <w:szCs w:val="18"/>
              </w:rPr>
              <w:t>/</w:t>
            </w:r>
            <w:r>
              <w:rPr>
                <w:rFonts w:ascii="宋体" w:hAnsi="宋体" w:cs="宋体" w:hint="eastAsia"/>
                <w:color w:val="000000"/>
                <w:kern w:val="0"/>
                <w:sz w:val="18"/>
                <w:szCs w:val="18"/>
              </w:rPr>
              <w:t>电压：</w:t>
            </w:r>
            <w:r>
              <w:rPr>
                <w:rFonts w:ascii="宋体" w:hAnsi="宋体" w:cs="宋体" w:hint="eastAsia"/>
                <w:color w:val="000000"/>
                <w:kern w:val="0"/>
                <w:sz w:val="18"/>
                <w:szCs w:val="18"/>
              </w:rPr>
              <w:t>2kW/220V</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3. </w:t>
            </w:r>
            <w:r>
              <w:rPr>
                <w:rFonts w:ascii="宋体" w:hAnsi="宋体" w:cs="宋体" w:hint="eastAsia"/>
                <w:color w:val="000000"/>
                <w:kern w:val="0"/>
                <w:sz w:val="18"/>
                <w:szCs w:val="18"/>
              </w:rPr>
              <w:t>耐用方便的≧</w:t>
            </w:r>
            <w:r>
              <w:rPr>
                <w:rFonts w:ascii="宋体" w:hAnsi="宋体" w:cs="宋体" w:hint="eastAsia"/>
                <w:color w:val="000000"/>
                <w:kern w:val="0"/>
                <w:sz w:val="18"/>
                <w:szCs w:val="18"/>
              </w:rPr>
              <w:t>9</w:t>
            </w:r>
            <w:r>
              <w:rPr>
                <w:rFonts w:ascii="宋体" w:hAnsi="宋体" w:cs="宋体" w:hint="eastAsia"/>
                <w:color w:val="000000"/>
                <w:kern w:val="0"/>
                <w:sz w:val="18"/>
                <w:szCs w:val="18"/>
              </w:rPr>
              <w:t>档磁控</w:t>
            </w:r>
            <w:r>
              <w:rPr>
                <w:rFonts w:ascii="宋体" w:hAnsi="宋体" w:cs="宋体" w:hint="eastAsia"/>
                <w:color w:val="000000"/>
                <w:kern w:val="0"/>
                <w:sz w:val="18"/>
                <w:szCs w:val="18"/>
              </w:rPr>
              <w:t>360</w:t>
            </w:r>
            <w:r>
              <w:rPr>
                <w:rFonts w:ascii="宋体" w:hAnsi="宋体" w:cs="宋体" w:hint="eastAsia"/>
                <w:color w:val="000000"/>
                <w:kern w:val="0"/>
                <w:sz w:val="18"/>
                <w:szCs w:val="18"/>
              </w:rPr>
              <w:t>度旋纽火力调节器。</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规格：（</w:t>
            </w:r>
            <w:r>
              <w:rPr>
                <w:rFonts w:ascii="宋体" w:hAnsi="宋体" w:cs="宋体" w:hint="eastAsia"/>
                <w:color w:val="000000"/>
                <w:kern w:val="0"/>
                <w:sz w:val="18"/>
                <w:szCs w:val="18"/>
              </w:rPr>
              <w:t>340mm*340*100mm)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156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二、厨房排烟及鲜风系统</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251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后倾式排烟风柜（低噪音）</w:t>
            </w:r>
            <w:r>
              <w:rPr>
                <w:rFonts w:ascii="宋体" w:hAnsi="宋体" w:cs="宋体" w:hint="eastAsia"/>
                <w:color w:val="000000"/>
                <w:kern w:val="0"/>
                <w:sz w:val="18"/>
                <w:szCs w:val="18"/>
              </w:rPr>
              <w:t>1</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r>
              <w:rPr>
                <w:rFonts w:ascii="宋体" w:hAnsi="宋体" w:cs="宋体" w:hint="eastAsia"/>
                <w:color w:val="000000"/>
                <w:kern w:val="0"/>
                <w:sz w:val="18"/>
                <w:szCs w:val="18"/>
              </w:rPr>
              <w:br/>
              <w:t>1.</w:t>
            </w:r>
            <w:r>
              <w:rPr>
                <w:rFonts w:ascii="宋体" w:hAnsi="宋体" w:cs="宋体" w:hint="eastAsia"/>
                <w:color w:val="000000"/>
                <w:kern w:val="0"/>
                <w:sz w:val="18"/>
                <w:szCs w:val="18"/>
              </w:rPr>
              <w:t>叶轮：由</w:t>
            </w:r>
            <w:r>
              <w:rPr>
                <w:rFonts w:ascii="宋体" w:hAnsi="宋体" w:cs="宋体" w:hint="eastAsia"/>
                <w:color w:val="000000"/>
                <w:kern w:val="0"/>
                <w:sz w:val="18"/>
                <w:szCs w:val="18"/>
              </w:rPr>
              <w:t>12</w:t>
            </w:r>
            <w:r>
              <w:rPr>
                <w:rFonts w:ascii="宋体" w:hAnsi="宋体" w:cs="宋体" w:hint="eastAsia"/>
                <w:color w:val="000000"/>
                <w:kern w:val="0"/>
                <w:sz w:val="18"/>
                <w:szCs w:val="18"/>
              </w:rPr>
              <w:t>片按三元流理论设计的后倾机翼型叶片，曲线型前盘和平板后盘组成，整体喷塑，耐腐蚀性好。用冷轧钢板制成，并经静</w:t>
            </w:r>
            <w:r>
              <w:rPr>
                <w:rFonts w:ascii="宋体" w:hAnsi="宋体" w:cs="宋体" w:hint="eastAsia"/>
                <w:color w:val="000000"/>
                <w:kern w:val="0"/>
                <w:sz w:val="18"/>
                <w:szCs w:val="18"/>
              </w:rPr>
              <w:t>.</w:t>
            </w:r>
            <w:r>
              <w:rPr>
                <w:rFonts w:ascii="宋体" w:hAnsi="宋体" w:cs="宋体" w:hint="eastAsia"/>
                <w:color w:val="000000"/>
                <w:kern w:val="0"/>
                <w:sz w:val="18"/>
                <w:szCs w:val="18"/>
              </w:rPr>
              <w:t>动平衡校正，精度达到</w:t>
            </w:r>
            <w:r>
              <w:rPr>
                <w:rFonts w:ascii="宋体" w:hAnsi="宋体" w:cs="宋体" w:hint="eastAsia"/>
                <w:color w:val="000000"/>
                <w:kern w:val="0"/>
                <w:sz w:val="18"/>
                <w:szCs w:val="18"/>
              </w:rPr>
              <w:t>G2.5</w:t>
            </w:r>
            <w:r>
              <w:rPr>
                <w:rFonts w:ascii="宋体" w:hAnsi="宋体" w:cs="宋体" w:hint="eastAsia"/>
                <w:color w:val="000000"/>
                <w:kern w:val="0"/>
                <w:sz w:val="18"/>
                <w:szCs w:val="18"/>
              </w:rPr>
              <w:t>级，运转平稳。由于后倾叶轮的离心作用，油烟不会黏附在叶片上，无需清洗，不会降低排烟效果</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技术参数二：参照或相当于德通</w:t>
            </w:r>
            <w:r>
              <w:rPr>
                <w:rFonts w:ascii="宋体" w:hAnsi="宋体" w:cs="宋体" w:hint="eastAsia"/>
                <w:color w:val="000000"/>
                <w:kern w:val="0"/>
                <w:sz w:val="18"/>
                <w:szCs w:val="18"/>
              </w:rPr>
              <w:t>/DT32-BF-I-A/18.5KW</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技术参数三：参照或相当于尼科达吉普、</w:t>
            </w:r>
            <w:r>
              <w:rPr>
                <w:rFonts w:ascii="宋体" w:hAnsi="宋体" w:cs="宋体" w:hint="eastAsia"/>
                <w:color w:val="000000"/>
                <w:kern w:val="0"/>
                <w:sz w:val="18"/>
                <w:szCs w:val="18"/>
              </w:rPr>
              <w:t>/CKS800/RDH800K</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w:t>
            </w:r>
            <w:r>
              <w:rPr>
                <w:rStyle w:val="af6"/>
                <w:rFonts w:hint="eastAsia"/>
              </w:rPr>
              <w:t>格利达</w:t>
            </w:r>
            <w:r>
              <w:rPr>
                <w:rFonts w:ascii="宋体" w:hAnsi="宋体" w:cs="宋体" w:hint="eastAsia"/>
                <w:color w:val="000000"/>
                <w:kern w:val="0"/>
                <w:sz w:val="18"/>
                <w:szCs w:val="18"/>
              </w:rPr>
              <w:t>/GLD-HC-JZ-28"*18.5KW</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柜体内壁贴吸音棉及吸音孔板，起到降噪作用</w:t>
            </w:r>
            <w:r>
              <w:rPr>
                <w:rFonts w:ascii="宋体" w:hAnsi="宋体" w:cs="宋体" w:hint="eastAsia"/>
                <w:color w:val="000000"/>
                <w:kern w:val="0"/>
                <w:sz w:val="18"/>
                <w:szCs w:val="18"/>
              </w:rPr>
              <w:t xml:space="preserve">          </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传动组：主轴经过调质处理</w:t>
            </w:r>
            <w:r>
              <w:rPr>
                <w:rFonts w:ascii="宋体" w:hAnsi="宋体" w:cs="宋体" w:hint="eastAsia"/>
                <w:color w:val="000000"/>
                <w:kern w:val="0"/>
                <w:sz w:val="18"/>
                <w:szCs w:val="18"/>
              </w:rPr>
              <w:t>.</w:t>
            </w:r>
            <w:r>
              <w:rPr>
                <w:rFonts w:ascii="宋体" w:hAnsi="宋体" w:cs="宋体" w:hint="eastAsia"/>
                <w:color w:val="000000"/>
                <w:kern w:val="0"/>
                <w:sz w:val="18"/>
                <w:szCs w:val="18"/>
              </w:rPr>
              <w:t>轴承采用带座外球面调心滚动轴承</w:t>
            </w:r>
            <w:r>
              <w:rPr>
                <w:rFonts w:ascii="宋体" w:hAnsi="宋体" w:cs="宋体" w:hint="eastAsia"/>
                <w:color w:val="000000"/>
                <w:kern w:val="0"/>
                <w:sz w:val="18"/>
                <w:szCs w:val="18"/>
              </w:rPr>
              <w:t>.</w:t>
            </w:r>
            <w:r>
              <w:rPr>
                <w:rFonts w:ascii="宋体" w:hAnsi="宋体" w:cs="宋体" w:hint="eastAsia"/>
                <w:color w:val="000000"/>
                <w:kern w:val="0"/>
                <w:sz w:val="18"/>
                <w:szCs w:val="18"/>
              </w:rPr>
              <w:t>欧式皮带轮组成</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低噪音电机：采用变频电机</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风量：</w:t>
            </w:r>
            <w:r>
              <w:rPr>
                <w:rFonts w:ascii="宋体" w:hAnsi="宋体" w:cs="宋体" w:hint="eastAsia"/>
                <w:color w:val="000000"/>
                <w:kern w:val="0"/>
                <w:sz w:val="18"/>
                <w:szCs w:val="18"/>
              </w:rPr>
              <w:t>37000M3/H</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功率：</w:t>
            </w:r>
            <w:r>
              <w:rPr>
                <w:rFonts w:ascii="宋体" w:hAnsi="宋体" w:cs="宋体" w:hint="eastAsia"/>
                <w:color w:val="000000"/>
                <w:kern w:val="0"/>
                <w:sz w:val="18"/>
                <w:szCs w:val="18"/>
              </w:rPr>
              <w:t>18.5KW/380V</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323"/>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全压：≧</w:t>
            </w:r>
            <w:r>
              <w:rPr>
                <w:rFonts w:ascii="宋体" w:hAnsi="宋体" w:cs="宋体" w:hint="eastAsia"/>
                <w:color w:val="000000"/>
                <w:kern w:val="0"/>
                <w:sz w:val="18"/>
                <w:szCs w:val="18"/>
              </w:rPr>
              <w:t>1200pa</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638"/>
        </w:trPr>
        <w:tc>
          <w:tcPr>
            <w:tcW w:w="51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规格：（</w:t>
            </w:r>
            <w:r>
              <w:rPr>
                <w:rFonts w:ascii="宋体" w:hAnsi="宋体" w:cs="宋体" w:hint="eastAsia"/>
                <w:color w:val="000000"/>
                <w:kern w:val="0"/>
                <w:sz w:val="18"/>
                <w:szCs w:val="18"/>
              </w:rPr>
              <w:t>1610mm*2440mm*1493mm</w:t>
            </w:r>
            <w:r>
              <w:rPr>
                <w:rFonts w:ascii="宋体" w:hAnsi="宋体" w:cs="宋体" w:hint="eastAsia"/>
                <w:color w:val="000000"/>
                <w:kern w:val="0"/>
                <w:sz w:val="18"/>
                <w:szCs w:val="18"/>
              </w:rPr>
              <w:t>）±</w:t>
            </w:r>
            <w:r>
              <w:rPr>
                <w:rFonts w:ascii="宋体" w:hAnsi="宋体" w:cs="宋体" w:hint="eastAsia"/>
                <w:color w:val="000000"/>
                <w:kern w:val="0"/>
                <w:sz w:val="18"/>
                <w:szCs w:val="18"/>
              </w:rPr>
              <w:t>200mm</w:t>
            </w:r>
          </w:p>
        </w:tc>
        <w:tc>
          <w:tcPr>
            <w:tcW w:w="1651"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252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后倾式排烟风柜（低噪音）</w:t>
            </w:r>
            <w:r>
              <w:rPr>
                <w:rFonts w:ascii="宋体" w:hAnsi="宋体" w:cs="宋体" w:hint="eastAsia"/>
                <w:color w:val="000000"/>
                <w:kern w:val="0"/>
                <w:sz w:val="18"/>
                <w:szCs w:val="18"/>
              </w:rPr>
              <w:t>2</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r>
              <w:rPr>
                <w:rFonts w:ascii="宋体" w:hAnsi="宋体" w:cs="宋体" w:hint="eastAsia"/>
                <w:color w:val="000000"/>
                <w:kern w:val="0"/>
                <w:sz w:val="18"/>
                <w:szCs w:val="18"/>
              </w:rPr>
              <w:br/>
              <w:t>1.</w:t>
            </w:r>
            <w:r>
              <w:rPr>
                <w:rFonts w:ascii="宋体" w:hAnsi="宋体" w:cs="宋体" w:hint="eastAsia"/>
                <w:color w:val="000000"/>
                <w:kern w:val="0"/>
                <w:sz w:val="18"/>
                <w:szCs w:val="18"/>
              </w:rPr>
              <w:t>叶轮：由</w:t>
            </w:r>
            <w:r>
              <w:rPr>
                <w:rFonts w:ascii="宋体" w:hAnsi="宋体" w:cs="宋体" w:hint="eastAsia"/>
                <w:color w:val="000000"/>
                <w:kern w:val="0"/>
                <w:sz w:val="18"/>
                <w:szCs w:val="18"/>
              </w:rPr>
              <w:t>12</w:t>
            </w:r>
            <w:r>
              <w:rPr>
                <w:rFonts w:ascii="宋体" w:hAnsi="宋体" w:cs="宋体" w:hint="eastAsia"/>
                <w:color w:val="000000"/>
                <w:kern w:val="0"/>
                <w:sz w:val="18"/>
                <w:szCs w:val="18"/>
              </w:rPr>
              <w:t>片按三元流理论设计的后倾机翼型叶片，曲线型前盘和平板后盘组成，整体喷塑，耐腐蚀性好。用冷轧钢板制成，并经静</w:t>
            </w:r>
            <w:r>
              <w:rPr>
                <w:rFonts w:ascii="宋体" w:hAnsi="宋体" w:cs="宋体" w:hint="eastAsia"/>
                <w:color w:val="000000"/>
                <w:kern w:val="0"/>
                <w:sz w:val="18"/>
                <w:szCs w:val="18"/>
              </w:rPr>
              <w:t>.</w:t>
            </w:r>
            <w:r>
              <w:rPr>
                <w:rFonts w:ascii="宋体" w:hAnsi="宋体" w:cs="宋体" w:hint="eastAsia"/>
                <w:color w:val="000000"/>
                <w:kern w:val="0"/>
                <w:sz w:val="18"/>
                <w:szCs w:val="18"/>
              </w:rPr>
              <w:t>动平衡校正，精度达到</w:t>
            </w:r>
            <w:r>
              <w:rPr>
                <w:rFonts w:ascii="宋体" w:hAnsi="宋体" w:cs="宋体" w:hint="eastAsia"/>
                <w:color w:val="000000"/>
                <w:kern w:val="0"/>
                <w:sz w:val="18"/>
                <w:szCs w:val="18"/>
              </w:rPr>
              <w:t>G2.5</w:t>
            </w:r>
            <w:r>
              <w:rPr>
                <w:rFonts w:ascii="宋体" w:hAnsi="宋体" w:cs="宋体" w:hint="eastAsia"/>
                <w:color w:val="000000"/>
                <w:kern w:val="0"/>
                <w:sz w:val="18"/>
                <w:szCs w:val="18"/>
              </w:rPr>
              <w:t>级，运转平稳。由于后倾叶轮的离心作用，油烟不会黏附在叶片上，无需清洗，不会降低排烟效果</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技术参数二：参照或相当于德通</w:t>
            </w:r>
            <w:r>
              <w:rPr>
                <w:rFonts w:ascii="宋体" w:hAnsi="宋体" w:cs="宋体" w:hint="eastAsia"/>
                <w:color w:val="000000"/>
                <w:kern w:val="0"/>
                <w:sz w:val="18"/>
                <w:szCs w:val="18"/>
              </w:rPr>
              <w:t xml:space="preserve">/DT15-BF-I-A/4KW  </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技术参数三：参照或相当于尼科达吉普</w:t>
            </w:r>
            <w:r>
              <w:rPr>
                <w:rFonts w:ascii="宋体" w:hAnsi="宋体" w:cs="宋体" w:hint="eastAsia"/>
                <w:color w:val="000000"/>
                <w:kern w:val="0"/>
                <w:sz w:val="18"/>
                <w:szCs w:val="18"/>
              </w:rPr>
              <w:t>/CKS400/RDH400K</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技术参数四：参照或相当于格利达</w:t>
            </w:r>
            <w:r>
              <w:rPr>
                <w:rFonts w:ascii="宋体" w:hAnsi="宋体" w:cs="宋体" w:hint="eastAsia"/>
                <w:color w:val="000000"/>
                <w:kern w:val="0"/>
                <w:sz w:val="18"/>
                <w:szCs w:val="18"/>
              </w:rPr>
              <w:t>/GLD-HC-JZ-12"*3KW</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柜体内壁贴吸音棉及吸音孔板，起到降噪作用</w:t>
            </w:r>
            <w:r>
              <w:rPr>
                <w:rFonts w:ascii="宋体" w:hAnsi="宋体" w:cs="宋体" w:hint="eastAsia"/>
                <w:color w:val="000000"/>
                <w:kern w:val="0"/>
                <w:sz w:val="18"/>
                <w:szCs w:val="18"/>
              </w:rPr>
              <w:t xml:space="preserve">          </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传动组：主轴经过调质处理</w:t>
            </w:r>
            <w:r>
              <w:rPr>
                <w:rFonts w:ascii="宋体" w:hAnsi="宋体" w:cs="宋体" w:hint="eastAsia"/>
                <w:color w:val="000000"/>
                <w:kern w:val="0"/>
                <w:sz w:val="18"/>
                <w:szCs w:val="18"/>
              </w:rPr>
              <w:t>.</w:t>
            </w:r>
            <w:r>
              <w:rPr>
                <w:rFonts w:ascii="宋体" w:hAnsi="宋体" w:cs="宋体" w:hint="eastAsia"/>
                <w:color w:val="000000"/>
                <w:kern w:val="0"/>
                <w:sz w:val="18"/>
                <w:szCs w:val="18"/>
              </w:rPr>
              <w:t>轴承采用带座外球面调心滚动轴承</w:t>
            </w:r>
            <w:r>
              <w:rPr>
                <w:rFonts w:ascii="宋体" w:hAnsi="宋体" w:cs="宋体" w:hint="eastAsia"/>
                <w:color w:val="000000"/>
                <w:kern w:val="0"/>
                <w:sz w:val="18"/>
                <w:szCs w:val="18"/>
              </w:rPr>
              <w:t>.</w:t>
            </w:r>
            <w:r>
              <w:rPr>
                <w:rFonts w:ascii="宋体" w:hAnsi="宋体" w:cs="宋体" w:hint="eastAsia"/>
                <w:color w:val="000000"/>
                <w:kern w:val="0"/>
                <w:sz w:val="18"/>
                <w:szCs w:val="18"/>
              </w:rPr>
              <w:t>欧式皮带轮组成</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低噪音电机：采用变频电机</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风量：</w:t>
            </w:r>
            <w:r>
              <w:rPr>
                <w:rFonts w:ascii="宋体" w:hAnsi="宋体" w:cs="宋体" w:hint="eastAsia"/>
                <w:color w:val="000000"/>
                <w:kern w:val="0"/>
                <w:sz w:val="18"/>
                <w:szCs w:val="18"/>
              </w:rPr>
              <w:t>8000M3/H</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功率：</w:t>
            </w:r>
            <w:r>
              <w:rPr>
                <w:rFonts w:ascii="宋体" w:hAnsi="宋体" w:cs="宋体" w:hint="eastAsia"/>
                <w:color w:val="000000"/>
                <w:kern w:val="0"/>
                <w:sz w:val="18"/>
                <w:szCs w:val="18"/>
              </w:rPr>
              <w:t>3.0KW/380V</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290"/>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全压：≧</w:t>
            </w:r>
            <w:r>
              <w:rPr>
                <w:rFonts w:ascii="宋体" w:hAnsi="宋体" w:cs="宋体" w:hint="eastAsia"/>
                <w:color w:val="000000"/>
                <w:kern w:val="0"/>
                <w:sz w:val="18"/>
                <w:szCs w:val="18"/>
              </w:rPr>
              <w:t>900pa</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983"/>
        </w:trPr>
        <w:tc>
          <w:tcPr>
            <w:tcW w:w="51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规格：（</w:t>
            </w:r>
            <w:r>
              <w:rPr>
                <w:rFonts w:ascii="宋体" w:hAnsi="宋体" w:cs="宋体" w:hint="eastAsia"/>
                <w:color w:val="000000"/>
                <w:kern w:val="0"/>
                <w:sz w:val="18"/>
                <w:szCs w:val="18"/>
              </w:rPr>
              <w:t>800mm*1330mm*733mm</w:t>
            </w:r>
            <w:r>
              <w:rPr>
                <w:rFonts w:ascii="宋体" w:hAnsi="宋体" w:cs="宋体" w:hint="eastAsia"/>
                <w:color w:val="000000"/>
                <w:kern w:val="0"/>
                <w:sz w:val="18"/>
                <w:szCs w:val="18"/>
              </w:rPr>
              <w:t>）±</w:t>
            </w:r>
            <w:r>
              <w:rPr>
                <w:rFonts w:ascii="宋体" w:hAnsi="宋体" w:cs="宋体" w:hint="eastAsia"/>
                <w:color w:val="000000"/>
                <w:kern w:val="0"/>
                <w:sz w:val="18"/>
                <w:szCs w:val="18"/>
              </w:rPr>
              <w:t>100mm</w:t>
            </w:r>
          </w:p>
        </w:tc>
        <w:tc>
          <w:tcPr>
            <w:tcW w:w="1651"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253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后倾式排烟风柜（低噪音）</w:t>
            </w:r>
            <w:r>
              <w:rPr>
                <w:rFonts w:ascii="宋体" w:hAnsi="宋体" w:cs="宋体" w:hint="eastAsia"/>
                <w:color w:val="000000"/>
                <w:kern w:val="0"/>
                <w:sz w:val="18"/>
                <w:szCs w:val="18"/>
              </w:rPr>
              <w:t>3</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r>
              <w:rPr>
                <w:rFonts w:ascii="宋体" w:hAnsi="宋体" w:cs="宋体" w:hint="eastAsia"/>
                <w:color w:val="000000"/>
                <w:kern w:val="0"/>
                <w:sz w:val="18"/>
                <w:szCs w:val="18"/>
              </w:rPr>
              <w:br/>
              <w:t>1.</w:t>
            </w:r>
            <w:r>
              <w:rPr>
                <w:rFonts w:ascii="宋体" w:hAnsi="宋体" w:cs="宋体" w:hint="eastAsia"/>
                <w:color w:val="000000"/>
                <w:kern w:val="0"/>
                <w:sz w:val="18"/>
                <w:szCs w:val="18"/>
              </w:rPr>
              <w:t>叶轮：由</w:t>
            </w:r>
            <w:r>
              <w:rPr>
                <w:rFonts w:ascii="宋体" w:hAnsi="宋体" w:cs="宋体" w:hint="eastAsia"/>
                <w:color w:val="000000"/>
                <w:kern w:val="0"/>
                <w:sz w:val="18"/>
                <w:szCs w:val="18"/>
              </w:rPr>
              <w:t>12</w:t>
            </w:r>
            <w:r>
              <w:rPr>
                <w:rFonts w:ascii="宋体" w:hAnsi="宋体" w:cs="宋体" w:hint="eastAsia"/>
                <w:color w:val="000000"/>
                <w:kern w:val="0"/>
                <w:sz w:val="18"/>
                <w:szCs w:val="18"/>
              </w:rPr>
              <w:t>片按三元流理论设计的后倾机翼型叶片，曲线型前盘和平板后盘组成，整体喷塑，耐腐蚀性好。用冷轧钢板制成，并经静</w:t>
            </w:r>
            <w:r>
              <w:rPr>
                <w:rFonts w:ascii="宋体" w:hAnsi="宋体" w:cs="宋体" w:hint="eastAsia"/>
                <w:color w:val="000000"/>
                <w:kern w:val="0"/>
                <w:sz w:val="18"/>
                <w:szCs w:val="18"/>
              </w:rPr>
              <w:t>.</w:t>
            </w:r>
            <w:r>
              <w:rPr>
                <w:rFonts w:ascii="宋体" w:hAnsi="宋体" w:cs="宋体" w:hint="eastAsia"/>
                <w:color w:val="000000"/>
                <w:kern w:val="0"/>
                <w:sz w:val="18"/>
                <w:szCs w:val="18"/>
              </w:rPr>
              <w:t>动平衡校正，精度达到</w:t>
            </w:r>
            <w:r>
              <w:rPr>
                <w:rFonts w:ascii="宋体" w:hAnsi="宋体" w:cs="宋体" w:hint="eastAsia"/>
                <w:color w:val="000000"/>
                <w:kern w:val="0"/>
                <w:sz w:val="18"/>
                <w:szCs w:val="18"/>
              </w:rPr>
              <w:t>G2.5</w:t>
            </w:r>
            <w:r>
              <w:rPr>
                <w:rFonts w:ascii="宋体" w:hAnsi="宋体" w:cs="宋体" w:hint="eastAsia"/>
                <w:color w:val="000000"/>
                <w:kern w:val="0"/>
                <w:sz w:val="18"/>
                <w:szCs w:val="18"/>
              </w:rPr>
              <w:t>级，运转平稳。由于后倾叶轮的离心作用，油烟不会黏附在叶片上，无需清洗，不会降低排烟效果</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技术参数二：参照或相当于德通</w:t>
            </w:r>
            <w:r>
              <w:rPr>
                <w:rFonts w:ascii="宋体" w:hAnsi="宋体" w:cs="宋体" w:hint="eastAsia"/>
                <w:color w:val="000000"/>
                <w:kern w:val="0"/>
                <w:sz w:val="18"/>
                <w:szCs w:val="18"/>
              </w:rPr>
              <w:t>/DT22-BF-I-A/11KW</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技术参数三：参照或相当于尼科达吉普</w:t>
            </w:r>
            <w:r>
              <w:rPr>
                <w:rFonts w:ascii="宋体" w:hAnsi="宋体" w:cs="宋体" w:hint="eastAsia"/>
                <w:color w:val="000000"/>
                <w:kern w:val="0"/>
                <w:sz w:val="18"/>
                <w:szCs w:val="18"/>
              </w:rPr>
              <w:t>/CKS560/RDH560K</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技术参数四：参照或相当于格利达</w:t>
            </w:r>
            <w:r>
              <w:rPr>
                <w:rFonts w:ascii="宋体" w:hAnsi="宋体" w:cs="宋体" w:hint="eastAsia"/>
                <w:color w:val="000000"/>
                <w:kern w:val="0"/>
                <w:sz w:val="18"/>
                <w:szCs w:val="18"/>
              </w:rPr>
              <w:t>/GLD-HC-JZ-20"*7.5KW</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柜体内壁贴吸音棉及吸音孔板，起到降噪作用</w:t>
            </w:r>
            <w:r>
              <w:rPr>
                <w:rFonts w:ascii="宋体" w:hAnsi="宋体" w:cs="宋体" w:hint="eastAsia"/>
                <w:color w:val="000000"/>
                <w:kern w:val="0"/>
                <w:sz w:val="18"/>
                <w:szCs w:val="18"/>
              </w:rPr>
              <w:t xml:space="preserve">          </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传动组：主轴经过调质处理</w:t>
            </w:r>
            <w:r>
              <w:rPr>
                <w:rFonts w:ascii="宋体" w:hAnsi="宋体" w:cs="宋体" w:hint="eastAsia"/>
                <w:color w:val="000000"/>
                <w:kern w:val="0"/>
                <w:sz w:val="18"/>
                <w:szCs w:val="18"/>
              </w:rPr>
              <w:t>.</w:t>
            </w:r>
            <w:r>
              <w:rPr>
                <w:rFonts w:ascii="宋体" w:hAnsi="宋体" w:cs="宋体" w:hint="eastAsia"/>
                <w:color w:val="000000"/>
                <w:kern w:val="0"/>
                <w:sz w:val="18"/>
                <w:szCs w:val="18"/>
              </w:rPr>
              <w:t>轴承采用带座外球面调心滚动轴承</w:t>
            </w:r>
            <w:r>
              <w:rPr>
                <w:rFonts w:ascii="宋体" w:hAnsi="宋体" w:cs="宋体" w:hint="eastAsia"/>
                <w:color w:val="000000"/>
                <w:kern w:val="0"/>
                <w:sz w:val="18"/>
                <w:szCs w:val="18"/>
              </w:rPr>
              <w:t>.</w:t>
            </w:r>
            <w:r>
              <w:rPr>
                <w:rFonts w:ascii="宋体" w:hAnsi="宋体" w:cs="宋体" w:hint="eastAsia"/>
                <w:color w:val="000000"/>
                <w:kern w:val="0"/>
                <w:sz w:val="18"/>
                <w:szCs w:val="18"/>
              </w:rPr>
              <w:t>欧式皮带轮组成</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低噪音电机：采用变频电机</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风量：</w:t>
            </w:r>
            <w:r>
              <w:rPr>
                <w:rFonts w:ascii="宋体" w:hAnsi="宋体" w:cs="宋体" w:hint="eastAsia"/>
                <w:color w:val="000000"/>
                <w:kern w:val="0"/>
                <w:sz w:val="18"/>
                <w:szCs w:val="18"/>
              </w:rPr>
              <w:t>17500M3/H</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功率：</w:t>
            </w:r>
            <w:r>
              <w:rPr>
                <w:rFonts w:ascii="宋体" w:hAnsi="宋体" w:cs="宋体" w:hint="eastAsia"/>
                <w:color w:val="000000"/>
                <w:kern w:val="0"/>
                <w:sz w:val="18"/>
                <w:szCs w:val="18"/>
              </w:rPr>
              <w:t>7.5KW/380V</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07"/>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全压：≧</w:t>
            </w:r>
            <w:r>
              <w:rPr>
                <w:rFonts w:ascii="宋体" w:hAnsi="宋体" w:cs="宋体" w:hint="eastAsia"/>
                <w:color w:val="000000"/>
                <w:kern w:val="0"/>
                <w:sz w:val="18"/>
                <w:szCs w:val="18"/>
              </w:rPr>
              <w:t>1120pa</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866"/>
        </w:trPr>
        <w:tc>
          <w:tcPr>
            <w:tcW w:w="51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规格：（</w:t>
            </w:r>
            <w:r>
              <w:rPr>
                <w:rFonts w:ascii="宋体" w:hAnsi="宋体" w:cs="宋体" w:hint="eastAsia"/>
                <w:color w:val="000000"/>
                <w:kern w:val="0"/>
                <w:sz w:val="18"/>
                <w:szCs w:val="18"/>
              </w:rPr>
              <w:t>1194mm*1970mm*1143mm</w:t>
            </w:r>
            <w:r>
              <w:rPr>
                <w:rFonts w:ascii="宋体" w:hAnsi="宋体" w:cs="宋体" w:hint="eastAsia"/>
                <w:color w:val="000000"/>
                <w:kern w:val="0"/>
                <w:sz w:val="18"/>
                <w:szCs w:val="18"/>
              </w:rPr>
              <w:t>）±</w:t>
            </w:r>
            <w:r>
              <w:rPr>
                <w:rFonts w:ascii="宋体" w:hAnsi="宋体" w:cs="宋体" w:hint="eastAsia"/>
                <w:color w:val="000000"/>
                <w:kern w:val="0"/>
                <w:sz w:val="18"/>
                <w:szCs w:val="18"/>
              </w:rPr>
              <w:t>100mm</w:t>
            </w:r>
          </w:p>
        </w:tc>
        <w:tc>
          <w:tcPr>
            <w:tcW w:w="1651"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254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后倾式排烟风柜（低噪音）</w:t>
            </w:r>
            <w:r>
              <w:rPr>
                <w:rFonts w:ascii="宋体" w:hAnsi="宋体" w:cs="宋体" w:hint="eastAsia"/>
                <w:color w:val="000000"/>
                <w:kern w:val="0"/>
                <w:sz w:val="18"/>
                <w:szCs w:val="18"/>
              </w:rPr>
              <w:t>4</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r>
              <w:rPr>
                <w:rFonts w:ascii="宋体" w:hAnsi="宋体" w:cs="宋体" w:hint="eastAsia"/>
                <w:color w:val="000000"/>
                <w:kern w:val="0"/>
                <w:sz w:val="18"/>
                <w:szCs w:val="18"/>
              </w:rPr>
              <w:br/>
              <w:t>1.</w:t>
            </w:r>
            <w:r>
              <w:rPr>
                <w:rFonts w:ascii="宋体" w:hAnsi="宋体" w:cs="宋体" w:hint="eastAsia"/>
                <w:color w:val="000000"/>
                <w:kern w:val="0"/>
                <w:sz w:val="18"/>
                <w:szCs w:val="18"/>
              </w:rPr>
              <w:t>叶轮：由</w:t>
            </w:r>
            <w:r>
              <w:rPr>
                <w:rFonts w:ascii="宋体" w:hAnsi="宋体" w:cs="宋体" w:hint="eastAsia"/>
                <w:color w:val="000000"/>
                <w:kern w:val="0"/>
                <w:sz w:val="18"/>
                <w:szCs w:val="18"/>
              </w:rPr>
              <w:t>12</w:t>
            </w:r>
            <w:r>
              <w:rPr>
                <w:rFonts w:ascii="宋体" w:hAnsi="宋体" w:cs="宋体" w:hint="eastAsia"/>
                <w:color w:val="000000"/>
                <w:kern w:val="0"/>
                <w:sz w:val="18"/>
                <w:szCs w:val="18"/>
              </w:rPr>
              <w:t>片按三元流理论设计的后倾机翼型叶片，曲线型前盘和平板后盘组成，整体喷塑，耐腐蚀性好。用冷轧钢板制成，并经静</w:t>
            </w:r>
            <w:r>
              <w:rPr>
                <w:rFonts w:ascii="宋体" w:hAnsi="宋体" w:cs="宋体" w:hint="eastAsia"/>
                <w:color w:val="000000"/>
                <w:kern w:val="0"/>
                <w:sz w:val="18"/>
                <w:szCs w:val="18"/>
              </w:rPr>
              <w:t>.</w:t>
            </w:r>
            <w:r>
              <w:rPr>
                <w:rFonts w:ascii="宋体" w:hAnsi="宋体" w:cs="宋体" w:hint="eastAsia"/>
                <w:color w:val="000000"/>
                <w:kern w:val="0"/>
                <w:sz w:val="18"/>
                <w:szCs w:val="18"/>
              </w:rPr>
              <w:t>动平衡校正，精度达到</w:t>
            </w:r>
            <w:r>
              <w:rPr>
                <w:rFonts w:ascii="宋体" w:hAnsi="宋体" w:cs="宋体" w:hint="eastAsia"/>
                <w:color w:val="000000"/>
                <w:kern w:val="0"/>
                <w:sz w:val="18"/>
                <w:szCs w:val="18"/>
              </w:rPr>
              <w:t>G2.5</w:t>
            </w:r>
            <w:r>
              <w:rPr>
                <w:rFonts w:ascii="宋体" w:hAnsi="宋体" w:cs="宋体" w:hint="eastAsia"/>
                <w:color w:val="000000"/>
                <w:kern w:val="0"/>
                <w:sz w:val="18"/>
                <w:szCs w:val="18"/>
              </w:rPr>
              <w:t>级，运转平稳。由于后倾叶轮的离心作用，油烟不会黏附在叶片上，无需清洗，不会降低排烟效果</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技术参数二：参照或相当于德通</w:t>
            </w:r>
            <w:r>
              <w:rPr>
                <w:rFonts w:ascii="宋体" w:hAnsi="宋体" w:cs="宋体" w:hint="eastAsia"/>
                <w:color w:val="000000"/>
                <w:kern w:val="0"/>
                <w:sz w:val="18"/>
                <w:szCs w:val="18"/>
              </w:rPr>
              <w:t>/DT28-BF-I-A/18.5KW</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技术参数三：参照或相当于尼科达吉普</w:t>
            </w:r>
            <w:r>
              <w:rPr>
                <w:rFonts w:ascii="宋体" w:hAnsi="宋体" w:cs="宋体" w:hint="eastAsia"/>
                <w:color w:val="000000"/>
                <w:kern w:val="0"/>
                <w:sz w:val="18"/>
                <w:szCs w:val="18"/>
              </w:rPr>
              <w:t>/CKS710/RDH710K</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技术参数四：参照或相当于格利达</w:t>
            </w:r>
            <w:r>
              <w:rPr>
                <w:rFonts w:ascii="宋体" w:hAnsi="宋体" w:cs="宋体" w:hint="eastAsia"/>
                <w:color w:val="000000"/>
                <w:kern w:val="0"/>
                <w:sz w:val="18"/>
                <w:szCs w:val="18"/>
              </w:rPr>
              <w:t>/GLD-HC-JZ-25"*15KW</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柜体内壁贴吸音棉及吸音孔板，起到降噪作用</w:t>
            </w:r>
            <w:r>
              <w:rPr>
                <w:rFonts w:ascii="宋体" w:hAnsi="宋体" w:cs="宋体" w:hint="eastAsia"/>
                <w:color w:val="000000"/>
                <w:kern w:val="0"/>
                <w:sz w:val="18"/>
                <w:szCs w:val="18"/>
              </w:rPr>
              <w:t xml:space="preserve">          </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传动组：主轴经过调质处理</w:t>
            </w:r>
            <w:r>
              <w:rPr>
                <w:rFonts w:ascii="宋体" w:hAnsi="宋体" w:cs="宋体" w:hint="eastAsia"/>
                <w:color w:val="000000"/>
                <w:kern w:val="0"/>
                <w:sz w:val="18"/>
                <w:szCs w:val="18"/>
              </w:rPr>
              <w:t>.</w:t>
            </w:r>
            <w:r>
              <w:rPr>
                <w:rFonts w:ascii="宋体" w:hAnsi="宋体" w:cs="宋体" w:hint="eastAsia"/>
                <w:color w:val="000000"/>
                <w:kern w:val="0"/>
                <w:sz w:val="18"/>
                <w:szCs w:val="18"/>
              </w:rPr>
              <w:t>轴承采用带座外球面调心滚动轴承</w:t>
            </w:r>
            <w:r>
              <w:rPr>
                <w:rFonts w:ascii="宋体" w:hAnsi="宋体" w:cs="宋体" w:hint="eastAsia"/>
                <w:color w:val="000000"/>
                <w:kern w:val="0"/>
                <w:sz w:val="18"/>
                <w:szCs w:val="18"/>
              </w:rPr>
              <w:t>.</w:t>
            </w:r>
            <w:r>
              <w:rPr>
                <w:rFonts w:ascii="宋体" w:hAnsi="宋体" w:cs="宋体" w:hint="eastAsia"/>
                <w:color w:val="000000"/>
                <w:kern w:val="0"/>
                <w:sz w:val="18"/>
                <w:szCs w:val="18"/>
              </w:rPr>
              <w:t>欧式皮带轮组成</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低噪音电机：采用变频电机</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风量：</w:t>
            </w:r>
            <w:r>
              <w:rPr>
                <w:rFonts w:ascii="宋体" w:hAnsi="宋体" w:cs="宋体" w:hint="eastAsia"/>
                <w:color w:val="000000"/>
                <w:kern w:val="0"/>
                <w:sz w:val="18"/>
                <w:szCs w:val="18"/>
              </w:rPr>
              <w:t>30000M3/H</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功率：</w:t>
            </w:r>
            <w:r>
              <w:rPr>
                <w:rFonts w:ascii="宋体" w:hAnsi="宋体" w:cs="宋体" w:hint="eastAsia"/>
                <w:color w:val="000000"/>
                <w:kern w:val="0"/>
                <w:sz w:val="18"/>
                <w:szCs w:val="18"/>
              </w:rPr>
              <w:t>15KW/380V</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377"/>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全压：≧</w:t>
            </w:r>
            <w:r>
              <w:rPr>
                <w:rFonts w:ascii="宋体" w:hAnsi="宋体" w:cs="宋体" w:hint="eastAsia"/>
                <w:color w:val="000000"/>
                <w:kern w:val="0"/>
                <w:sz w:val="18"/>
                <w:szCs w:val="18"/>
              </w:rPr>
              <w:t>1200pa</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896"/>
        </w:trPr>
        <w:tc>
          <w:tcPr>
            <w:tcW w:w="51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规格：（</w:t>
            </w:r>
            <w:r>
              <w:rPr>
                <w:rFonts w:ascii="宋体" w:hAnsi="宋体" w:cs="宋体" w:hint="eastAsia"/>
                <w:color w:val="000000"/>
                <w:kern w:val="0"/>
                <w:sz w:val="18"/>
                <w:szCs w:val="18"/>
              </w:rPr>
              <w:t>1460mm*2390mm*1353mm</w:t>
            </w:r>
            <w:r>
              <w:rPr>
                <w:rFonts w:ascii="宋体" w:hAnsi="宋体" w:cs="宋体" w:hint="eastAsia"/>
                <w:color w:val="000000"/>
                <w:kern w:val="0"/>
                <w:sz w:val="18"/>
                <w:szCs w:val="18"/>
              </w:rPr>
              <w:t>）±</w:t>
            </w:r>
            <w:r>
              <w:rPr>
                <w:rFonts w:ascii="宋体" w:hAnsi="宋体" w:cs="宋体" w:hint="eastAsia"/>
                <w:color w:val="000000"/>
                <w:kern w:val="0"/>
                <w:sz w:val="18"/>
                <w:szCs w:val="18"/>
              </w:rPr>
              <w:t>200mm</w:t>
            </w:r>
          </w:p>
        </w:tc>
        <w:tc>
          <w:tcPr>
            <w:tcW w:w="1651"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255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后倾式排烟风柜（低噪音）</w:t>
            </w:r>
            <w:r>
              <w:rPr>
                <w:rFonts w:ascii="宋体" w:hAnsi="宋体" w:cs="宋体" w:hint="eastAsia"/>
                <w:color w:val="000000"/>
                <w:kern w:val="0"/>
                <w:sz w:val="18"/>
                <w:szCs w:val="18"/>
              </w:rPr>
              <w:t>5</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技术参数二：参照或相当于德通</w:t>
            </w:r>
            <w:r>
              <w:rPr>
                <w:rFonts w:ascii="宋体" w:hAnsi="宋体" w:cs="宋体" w:hint="eastAsia"/>
                <w:color w:val="000000"/>
                <w:kern w:val="0"/>
                <w:sz w:val="18"/>
                <w:szCs w:val="18"/>
              </w:rPr>
              <w:t>/DT25-BF-I-A/11KW</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技术参数三：参照或相当于尼科达吉普</w:t>
            </w:r>
            <w:r>
              <w:rPr>
                <w:rFonts w:ascii="宋体" w:hAnsi="宋体" w:cs="宋体" w:hint="eastAsia"/>
                <w:color w:val="000000"/>
                <w:kern w:val="0"/>
                <w:sz w:val="18"/>
                <w:szCs w:val="18"/>
              </w:rPr>
              <w:t xml:space="preserve"> /CKS630/RDH630K</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技术参数四：参照或相当于格利达</w:t>
            </w:r>
            <w:r>
              <w:rPr>
                <w:rFonts w:ascii="宋体" w:hAnsi="宋体" w:cs="宋体" w:hint="eastAsia"/>
                <w:color w:val="000000"/>
                <w:kern w:val="0"/>
                <w:sz w:val="18"/>
                <w:szCs w:val="18"/>
              </w:rPr>
              <w:t>/GLD-HC-JZ-25"*11KW</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叶轮：由</w:t>
            </w:r>
            <w:r>
              <w:rPr>
                <w:rFonts w:ascii="宋体" w:hAnsi="宋体" w:cs="宋体" w:hint="eastAsia"/>
                <w:color w:val="000000"/>
                <w:kern w:val="0"/>
                <w:sz w:val="18"/>
                <w:szCs w:val="18"/>
              </w:rPr>
              <w:t>12</w:t>
            </w:r>
            <w:r>
              <w:rPr>
                <w:rFonts w:ascii="宋体" w:hAnsi="宋体" w:cs="宋体" w:hint="eastAsia"/>
                <w:color w:val="000000"/>
                <w:kern w:val="0"/>
                <w:sz w:val="18"/>
                <w:szCs w:val="18"/>
              </w:rPr>
              <w:t>片按三元流理论设计的后倾机翼型叶片，曲线型前盘和平板后盘组成，整体喷塑，耐腐蚀性好。用冷轧钢板制成，并经静</w:t>
            </w:r>
            <w:r>
              <w:rPr>
                <w:rFonts w:ascii="宋体" w:hAnsi="宋体" w:cs="宋体" w:hint="eastAsia"/>
                <w:color w:val="000000"/>
                <w:kern w:val="0"/>
                <w:sz w:val="18"/>
                <w:szCs w:val="18"/>
              </w:rPr>
              <w:t>.</w:t>
            </w:r>
            <w:r>
              <w:rPr>
                <w:rFonts w:ascii="宋体" w:hAnsi="宋体" w:cs="宋体" w:hint="eastAsia"/>
                <w:color w:val="000000"/>
                <w:kern w:val="0"/>
                <w:sz w:val="18"/>
                <w:szCs w:val="18"/>
              </w:rPr>
              <w:t>动平衡校正，精度达到</w:t>
            </w:r>
            <w:r>
              <w:rPr>
                <w:rFonts w:ascii="宋体" w:hAnsi="宋体" w:cs="宋体" w:hint="eastAsia"/>
                <w:color w:val="000000"/>
                <w:kern w:val="0"/>
                <w:sz w:val="18"/>
                <w:szCs w:val="18"/>
              </w:rPr>
              <w:t>G2.5</w:t>
            </w:r>
            <w:r>
              <w:rPr>
                <w:rFonts w:ascii="宋体" w:hAnsi="宋体" w:cs="宋体" w:hint="eastAsia"/>
                <w:color w:val="000000"/>
                <w:kern w:val="0"/>
                <w:sz w:val="18"/>
                <w:szCs w:val="18"/>
              </w:rPr>
              <w:t>级，运转平稳。由于后倾叶轮的离心作用，油烟不会黏附在叶片上，无需清洗，不会降低排烟效果</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柜体内壁贴吸音棉及吸音孔板，起到降噪作用</w:t>
            </w:r>
            <w:r>
              <w:rPr>
                <w:rFonts w:ascii="宋体" w:hAnsi="宋体" w:cs="宋体" w:hint="eastAsia"/>
                <w:color w:val="000000"/>
                <w:kern w:val="0"/>
                <w:sz w:val="18"/>
                <w:szCs w:val="18"/>
              </w:rPr>
              <w:t xml:space="preserve">          </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传动组：主轴经过调质处理</w:t>
            </w:r>
            <w:r>
              <w:rPr>
                <w:rFonts w:ascii="宋体" w:hAnsi="宋体" w:cs="宋体" w:hint="eastAsia"/>
                <w:color w:val="000000"/>
                <w:kern w:val="0"/>
                <w:sz w:val="18"/>
                <w:szCs w:val="18"/>
              </w:rPr>
              <w:t>.</w:t>
            </w:r>
            <w:r>
              <w:rPr>
                <w:rFonts w:ascii="宋体" w:hAnsi="宋体" w:cs="宋体" w:hint="eastAsia"/>
                <w:color w:val="000000"/>
                <w:kern w:val="0"/>
                <w:sz w:val="18"/>
                <w:szCs w:val="18"/>
              </w:rPr>
              <w:t>轴承采用带座外球面调心滚动轴承</w:t>
            </w:r>
            <w:r>
              <w:rPr>
                <w:rFonts w:ascii="宋体" w:hAnsi="宋体" w:cs="宋体" w:hint="eastAsia"/>
                <w:color w:val="000000"/>
                <w:kern w:val="0"/>
                <w:sz w:val="18"/>
                <w:szCs w:val="18"/>
              </w:rPr>
              <w:t>.</w:t>
            </w:r>
            <w:r>
              <w:rPr>
                <w:rFonts w:ascii="宋体" w:hAnsi="宋体" w:cs="宋体" w:hint="eastAsia"/>
                <w:color w:val="000000"/>
                <w:kern w:val="0"/>
                <w:sz w:val="18"/>
                <w:szCs w:val="18"/>
              </w:rPr>
              <w:t>欧式皮带轮组成</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低噪音电机：采用变频电机</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风量：</w:t>
            </w:r>
            <w:r>
              <w:rPr>
                <w:rFonts w:ascii="宋体" w:hAnsi="宋体" w:cs="宋体" w:hint="eastAsia"/>
                <w:color w:val="000000"/>
                <w:kern w:val="0"/>
                <w:sz w:val="18"/>
                <w:szCs w:val="18"/>
              </w:rPr>
              <w:t>27000M3/H</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功率：</w:t>
            </w:r>
            <w:r>
              <w:rPr>
                <w:rFonts w:ascii="宋体" w:hAnsi="宋体" w:cs="宋体" w:hint="eastAsia"/>
                <w:color w:val="000000"/>
                <w:kern w:val="0"/>
                <w:sz w:val="18"/>
                <w:szCs w:val="18"/>
              </w:rPr>
              <w:t>11KW/380V</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299"/>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全压：≧</w:t>
            </w:r>
            <w:r>
              <w:rPr>
                <w:rFonts w:ascii="宋体" w:hAnsi="宋体" w:cs="宋体" w:hint="eastAsia"/>
                <w:color w:val="000000"/>
                <w:kern w:val="0"/>
                <w:sz w:val="18"/>
                <w:szCs w:val="18"/>
              </w:rPr>
              <w:t>1100pa</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350"/>
        </w:trPr>
        <w:tc>
          <w:tcPr>
            <w:tcW w:w="51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规格：（</w:t>
            </w:r>
            <w:r>
              <w:rPr>
                <w:rFonts w:ascii="宋体" w:hAnsi="宋体" w:cs="宋体" w:hint="eastAsia"/>
                <w:color w:val="000000"/>
                <w:kern w:val="0"/>
                <w:sz w:val="18"/>
                <w:szCs w:val="18"/>
              </w:rPr>
              <w:t>1460mm*2390mm*1353mm</w:t>
            </w:r>
            <w:r>
              <w:rPr>
                <w:rFonts w:ascii="宋体" w:hAnsi="宋体" w:cs="宋体" w:hint="eastAsia"/>
                <w:color w:val="000000"/>
                <w:kern w:val="0"/>
                <w:sz w:val="18"/>
                <w:szCs w:val="18"/>
              </w:rPr>
              <w:t>）±</w:t>
            </w:r>
            <w:r>
              <w:rPr>
                <w:rFonts w:ascii="宋体" w:hAnsi="宋体" w:cs="宋体" w:hint="eastAsia"/>
                <w:color w:val="000000"/>
                <w:kern w:val="0"/>
                <w:sz w:val="18"/>
                <w:szCs w:val="18"/>
              </w:rPr>
              <w:t>200mm</w:t>
            </w:r>
          </w:p>
        </w:tc>
        <w:tc>
          <w:tcPr>
            <w:tcW w:w="1651"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256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风柜马达</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rPr>
                <w:rFonts w:ascii="微软雅黑" w:hAnsi="微软雅黑" w:cs="Arial"/>
                <w:color w:val="666666"/>
                <w:kern w:val="0"/>
                <w:szCs w:val="21"/>
              </w:rPr>
            </w:pPr>
            <w:r>
              <w:rPr>
                <w:rFonts w:ascii="宋体" w:hAnsi="宋体" w:cs="宋体" w:hint="eastAsia"/>
                <w:color w:val="000000"/>
                <w:kern w:val="0"/>
                <w:sz w:val="18"/>
                <w:szCs w:val="18"/>
              </w:rPr>
              <w:t>1.</w:t>
            </w:r>
            <w:r>
              <w:rPr>
                <w:rFonts w:ascii="宋体" w:hAnsi="宋体" w:cs="宋体" w:hint="eastAsia"/>
                <w:color w:val="000000"/>
                <w:kern w:val="0"/>
                <w:sz w:val="18"/>
                <w:szCs w:val="18"/>
              </w:rPr>
              <w:t>变频电机，</w:t>
            </w:r>
            <w:r>
              <w:rPr>
                <w:rFonts w:ascii="宋体" w:hAnsi="宋体" w:cs="宋体"/>
                <w:color w:val="000000"/>
                <w:kern w:val="0"/>
                <w:sz w:val="18"/>
                <w:szCs w:val="18"/>
              </w:rPr>
              <w:t>频率</w:t>
            </w:r>
            <w:r>
              <w:rPr>
                <w:rFonts w:ascii="宋体" w:hAnsi="宋体" w:cs="宋体"/>
                <w:color w:val="000000"/>
                <w:kern w:val="0"/>
                <w:sz w:val="18"/>
                <w:szCs w:val="18"/>
              </w:rPr>
              <w:t>: 0-50Hz</w:t>
            </w:r>
            <w:r>
              <w:rPr>
                <w:rFonts w:ascii="宋体" w:hAnsi="宋体" w:cs="宋体" w:hint="eastAsia"/>
                <w:color w:val="000000"/>
                <w:kern w:val="0"/>
                <w:sz w:val="18"/>
                <w:szCs w:val="18"/>
              </w:rPr>
              <w:t>，</w:t>
            </w:r>
            <w:r>
              <w:rPr>
                <w:rFonts w:ascii="宋体" w:hAnsi="宋体" w:cs="宋体"/>
                <w:color w:val="000000"/>
                <w:kern w:val="0"/>
                <w:sz w:val="18"/>
                <w:szCs w:val="18"/>
              </w:rPr>
              <w:t>防护等级</w:t>
            </w:r>
            <w:r>
              <w:rPr>
                <w:rFonts w:ascii="宋体" w:hAnsi="宋体" w:cs="宋体"/>
                <w:color w:val="000000"/>
                <w:kern w:val="0"/>
                <w:sz w:val="18"/>
                <w:szCs w:val="18"/>
              </w:rPr>
              <w:t>: IP54</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功率：</w:t>
            </w:r>
            <w:r>
              <w:rPr>
                <w:rFonts w:ascii="宋体" w:hAnsi="宋体" w:cs="宋体" w:hint="eastAsia"/>
                <w:color w:val="000000"/>
                <w:kern w:val="0"/>
                <w:sz w:val="18"/>
                <w:szCs w:val="18"/>
              </w:rPr>
              <w:t>18.5KW/380V</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sz w:val="18"/>
                <w:szCs w:val="18"/>
              </w:rPr>
              <w:t>257</w:t>
            </w:r>
          </w:p>
          <w:p w:rsidR="00825D69" w:rsidRDefault="00825D69">
            <w:pPr>
              <w:widowControl/>
              <w:textAlignment w:val="center"/>
              <w:rPr>
                <w:rFonts w:ascii="宋体" w:hAnsi="宋体" w:cs="宋体"/>
                <w:color w:val="000000"/>
                <w:sz w:val="18"/>
                <w:szCs w:val="18"/>
              </w:rPr>
            </w:pP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风柜马达</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变频电机，变频电机，</w:t>
            </w:r>
            <w:r>
              <w:rPr>
                <w:rFonts w:ascii="宋体" w:hAnsi="宋体" w:cs="宋体"/>
                <w:color w:val="000000"/>
                <w:kern w:val="0"/>
                <w:sz w:val="18"/>
                <w:szCs w:val="18"/>
              </w:rPr>
              <w:t>频率</w:t>
            </w:r>
            <w:r>
              <w:rPr>
                <w:rFonts w:ascii="宋体" w:hAnsi="宋体" w:cs="宋体"/>
                <w:color w:val="000000"/>
                <w:kern w:val="0"/>
                <w:sz w:val="18"/>
                <w:szCs w:val="18"/>
              </w:rPr>
              <w:t>: 0-50Hz</w:t>
            </w:r>
            <w:r>
              <w:rPr>
                <w:rFonts w:ascii="宋体" w:hAnsi="宋体" w:cs="宋体" w:hint="eastAsia"/>
                <w:color w:val="000000"/>
                <w:kern w:val="0"/>
                <w:sz w:val="18"/>
                <w:szCs w:val="18"/>
              </w:rPr>
              <w:t>，</w:t>
            </w:r>
            <w:r>
              <w:rPr>
                <w:rFonts w:ascii="宋体" w:hAnsi="宋体" w:cs="宋体"/>
                <w:color w:val="000000"/>
                <w:kern w:val="0"/>
                <w:sz w:val="18"/>
                <w:szCs w:val="18"/>
              </w:rPr>
              <w:t>防护等级</w:t>
            </w:r>
            <w:r>
              <w:rPr>
                <w:rFonts w:ascii="宋体" w:hAnsi="宋体" w:cs="宋体"/>
                <w:color w:val="000000"/>
                <w:kern w:val="0"/>
                <w:sz w:val="18"/>
                <w:szCs w:val="18"/>
              </w:rPr>
              <w:t>: IP54</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功率：</w:t>
            </w:r>
            <w:r>
              <w:rPr>
                <w:rFonts w:ascii="宋体" w:hAnsi="宋体" w:cs="宋体" w:hint="eastAsia"/>
                <w:color w:val="000000"/>
                <w:kern w:val="0"/>
                <w:sz w:val="18"/>
                <w:szCs w:val="18"/>
              </w:rPr>
              <w:t>3KW/380V</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258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风柜马达</w:t>
            </w:r>
            <w:r>
              <w:rPr>
                <w:rFonts w:ascii="宋体" w:hAnsi="宋体" w:cs="宋体" w:hint="eastAsia"/>
                <w:color w:val="000000"/>
                <w:kern w:val="0"/>
                <w:sz w:val="18"/>
                <w:szCs w:val="18"/>
              </w:rPr>
              <w:t>3</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变频电机，变频电机，</w:t>
            </w:r>
            <w:r>
              <w:rPr>
                <w:rFonts w:ascii="宋体" w:hAnsi="宋体" w:cs="宋体"/>
                <w:color w:val="000000"/>
                <w:kern w:val="0"/>
                <w:sz w:val="18"/>
                <w:szCs w:val="18"/>
              </w:rPr>
              <w:t>频率</w:t>
            </w:r>
            <w:r>
              <w:rPr>
                <w:rFonts w:ascii="宋体" w:hAnsi="宋体" w:cs="宋体"/>
                <w:color w:val="000000"/>
                <w:kern w:val="0"/>
                <w:sz w:val="18"/>
                <w:szCs w:val="18"/>
              </w:rPr>
              <w:t>: 0-50Hz</w:t>
            </w:r>
            <w:r>
              <w:rPr>
                <w:rFonts w:ascii="宋体" w:hAnsi="宋体" w:cs="宋体" w:hint="eastAsia"/>
                <w:color w:val="000000"/>
                <w:kern w:val="0"/>
                <w:sz w:val="18"/>
                <w:szCs w:val="18"/>
              </w:rPr>
              <w:t>，</w:t>
            </w:r>
            <w:r>
              <w:rPr>
                <w:rFonts w:ascii="宋体" w:hAnsi="宋体" w:cs="宋体"/>
                <w:color w:val="000000"/>
                <w:kern w:val="0"/>
                <w:sz w:val="18"/>
                <w:szCs w:val="18"/>
              </w:rPr>
              <w:t>防护等级</w:t>
            </w:r>
            <w:r>
              <w:rPr>
                <w:rFonts w:ascii="宋体" w:hAnsi="宋体" w:cs="宋体"/>
                <w:color w:val="000000"/>
                <w:kern w:val="0"/>
                <w:sz w:val="18"/>
                <w:szCs w:val="18"/>
              </w:rPr>
              <w:t>: IP54</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功率：</w:t>
            </w:r>
            <w:r>
              <w:rPr>
                <w:rFonts w:ascii="宋体" w:hAnsi="宋体" w:cs="宋体" w:hint="eastAsia"/>
                <w:color w:val="000000"/>
                <w:kern w:val="0"/>
                <w:sz w:val="18"/>
                <w:szCs w:val="18"/>
              </w:rPr>
              <w:t>7.5KW/380V</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259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风柜马达</w:t>
            </w:r>
            <w:r>
              <w:rPr>
                <w:rFonts w:ascii="宋体" w:hAnsi="宋体" w:cs="宋体" w:hint="eastAsia"/>
                <w:color w:val="000000"/>
                <w:kern w:val="0"/>
                <w:sz w:val="18"/>
                <w:szCs w:val="18"/>
              </w:rPr>
              <w:t>4</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变频电机，变频电机，</w:t>
            </w:r>
            <w:r>
              <w:rPr>
                <w:rFonts w:ascii="宋体" w:hAnsi="宋体" w:cs="宋体"/>
                <w:color w:val="000000"/>
                <w:kern w:val="0"/>
                <w:sz w:val="18"/>
                <w:szCs w:val="18"/>
              </w:rPr>
              <w:t>频率</w:t>
            </w:r>
            <w:r>
              <w:rPr>
                <w:rFonts w:ascii="宋体" w:hAnsi="宋体" w:cs="宋体"/>
                <w:color w:val="000000"/>
                <w:kern w:val="0"/>
                <w:sz w:val="18"/>
                <w:szCs w:val="18"/>
              </w:rPr>
              <w:t>: 0-50Hz</w:t>
            </w:r>
            <w:r>
              <w:rPr>
                <w:rFonts w:ascii="宋体" w:hAnsi="宋体" w:cs="宋体" w:hint="eastAsia"/>
                <w:color w:val="000000"/>
                <w:kern w:val="0"/>
                <w:sz w:val="18"/>
                <w:szCs w:val="18"/>
              </w:rPr>
              <w:t>，</w:t>
            </w:r>
            <w:r>
              <w:rPr>
                <w:rFonts w:ascii="宋体" w:hAnsi="宋体" w:cs="宋体"/>
                <w:color w:val="000000"/>
                <w:kern w:val="0"/>
                <w:sz w:val="18"/>
                <w:szCs w:val="18"/>
              </w:rPr>
              <w:t>防护等级</w:t>
            </w:r>
            <w:r>
              <w:rPr>
                <w:rFonts w:ascii="宋体" w:hAnsi="宋体" w:cs="宋体"/>
                <w:color w:val="000000"/>
                <w:kern w:val="0"/>
                <w:sz w:val="18"/>
                <w:szCs w:val="18"/>
              </w:rPr>
              <w:t>: IP54</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功率：</w:t>
            </w:r>
            <w:r>
              <w:rPr>
                <w:rFonts w:ascii="宋体" w:hAnsi="宋体" w:cs="宋体" w:hint="eastAsia"/>
                <w:color w:val="000000"/>
                <w:kern w:val="0"/>
                <w:sz w:val="18"/>
                <w:szCs w:val="18"/>
              </w:rPr>
              <w:t>15KW/380V</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260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风柜马达</w:t>
            </w:r>
            <w:r>
              <w:rPr>
                <w:rFonts w:ascii="宋体" w:hAnsi="宋体" w:cs="宋体" w:hint="eastAsia"/>
                <w:color w:val="000000"/>
                <w:kern w:val="0"/>
                <w:sz w:val="18"/>
                <w:szCs w:val="18"/>
              </w:rPr>
              <w:t>5</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变频电机，变频电机，</w:t>
            </w:r>
            <w:r>
              <w:rPr>
                <w:rFonts w:ascii="宋体" w:hAnsi="宋体" w:cs="宋体"/>
                <w:color w:val="000000"/>
                <w:kern w:val="0"/>
                <w:sz w:val="18"/>
                <w:szCs w:val="18"/>
              </w:rPr>
              <w:t>频率</w:t>
            </w:r>
            <w:r>
              <w:rPr>
                <w:rFonts w:ascii="宋体" w:hAnsi="宋体" w:cs="宋体"/>
                <w:color w:val="000000"/>
                <w:kern w:val="0"/>
                <w:sz w:val="18"/>
                <w:szCs w:val="18"/>
              </w:rPr>
              <w:t>: 0-50Hz</w:t>
            </w:r>
            <w:r>
              <w:rPr>
                <w:rFonts w:ascii="宋体" w:hAnsi="宋体" w:cs="宋体" w:hint="eastAsia"/>
                <w:color w:val="000000"/>
                <w:kern w:val="0"/>
                <w:sz w:val="18"/>
                <w:szCs w:val="18"/>
              </w:rPr>
              <w:t>，</w:t>
            </w:r>
            <w:r>
              <w:rPr>
                <w:rFonts w:ascii="宋体" w:hAnsi="宋体" w:cs="宋体"/>
                <w:color w:val="000000"/>
                <w:kern w:val="0"/>
                <w:sz w:val="18"/>
                <w:szCs w:val="18"/>
              </w:rPr>
              <w:t>防护等级</w:t>
            </w:r>
            <w:r>
              <w:rPr>
                <w:rFonts w:ascii="宋体" w:hAnsi="宋体" w:cs="宋体"/>
                <w:color w:val="000000"/>
                <w:kern w:val="0"/>
                <w:sz w:val="18"/>
                <w:szCs w:val="18"/>
              </w:rPr>
              <w:t>: IP54</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功率：</w:t>
            </w:r>
            <w:r>
              <w:rPr>
                <w:rFonts w:ascii="宋体" w:hAnsi="宋体" w:cs="宋体" w:hint="eastAsia"/>
                <w:color w:val="000000"/>
                <w:kern w:val="0"/>
                <w:sz w:val="18"/>
                <w:szCs w:val="18"/>
              </w:rPr>
              <w:t>11KW/380V</w:t>
            </w:r>
          </w:p>
        </w:tc>
      </w:tr>
      <w:tr w:rsidR="00825D69">
        <w:trPr>
          <w:trHeight w:val="454"/>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261</w:t>
            </w:r>
          </w:p>
        </w:tc>
        <w:tc>
          <w:tcPr>
            <w:tcW w:w="10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风机支架</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采用工字钢结构</w:t>
            </w:r>
            <w:r>
              <w:rPr>
                <w:rFonts w:ascii="宋体" w:hAnsi="宋体" w:cs="宋体" w:hint="eastAsia"/>
                <w:color w:val="000000"/>
                <w:kern w:val="0"/>
                <w:sz w:val="18"/>
                <w:szCs w:val="18"/>
              </w:rPr>
              <w:t xml:space="preserve">100mm*48mm*410# </w:t>
            </w:r>
            <w:r>
              <w:rPr>
                <w:rFonts w:ascii="宋体" w:hAnsi="宋体" w:cs="宋体" w:hint="eastAsia"/>
                <w:color w:val="000000"/>
                <w:kern w:val="0"/>
                <w:sz w:val="18"/>
                <w:szCs w:val="18"/>
              </w:rPr>
              <w:t>焊接后刷油漆</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262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风柜控制箱</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、电箱安装风柜变频器，调节电流及风速</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、安装时间控制器，可随意设置风机开启时间，控制箱根据风柜功率配</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263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风柜电机变频器</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功率：</w:t>
            </w:r>
            <w:r>
              <w:rPr>
                <w:rFonts w:ascii="宋体" w:hAnsi="宋体" w:cs="宋体" w:hint="eastAsia"/>
                <w:color w:val="000000"/>
                <w:kern w:val="0"/>
                <w:sz w:val="18"/>
                <w:szCs w:val="18"/>
              </w:rPr>
              <w:t xml:space="preserve">15kw~18.5KW </w:t>
            </w:r>
            <w:r>
              <w:rPr>
                <w:rFonts w:ascii="宋体" w:hAnsi="宋体" w:cs="宋体" w:hint="eastAsia"/>
                <w:color w:val="000000"/>
                <w:kern w:val="0"/>
                <w:sz w:val="18"/>
                <w:szCs w:val="18"/>
              </w:rPr>
              <w:t>电压：</w:t>
            </w:r>
            <w:r>
              <w:rPr>
                <w:rFonts w:ascii="宋体" w:hAnsi="宋体" w:cs="宋体" w:hint="eastAsia"/>
                <w:color w:val="000000"/>
                <w:kern w:val="0"/>
                <w:sz w:val="18"/>
                <w:szCs w:val="18"/>
              </w:rPr>
              <w:t>380V</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模拟设定：</w:t>
            </w:r>
            <w:r>
              <w:rPr>
                <w:rFonts w:ascii="宋体" w:hAnsi="宋体" w:cs="宋体" w:hint="eastAsia"/>
                <w:color w:val="000000"/>
                <w:kern w:val="0"/>
                <w:sz w:val="18"/>
                <w:szCs w:val="18"/>
              </w:rPr>
              <w:t>AD</w:t>
            </w:r>
            <w:r>
              <w:rPr>
                <w:rFonts w:ascii="宋体" w:hAnsi="宋体" w:cs="宋体" w:hint="eastAsia"/>
                <w:color w:val="000000"/>
                <w:kern w:val="0"/>
                <w:sz w:val="18"/>
                <w:szCs w:val="18"/>
              </w:rPr>
              <w:t>转换精度为千分之一</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控制方式</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开环</w:t>
            </w:r>
            <w:r>
              <w:rPr>
                <w:rFonts w:ascii="宋体" w:hAnsi="宋体" w:cs="宋体" w:hint="eastAsia"/>
                <w:color w:val="000000"/>
                <w:kern w:val="0"/>
                <w:sz w:val="18"/>
                <w:szCs w:val="18"/>
              </w:rPr>
              <w:t>VF</w:t>
            </w:r>
            <w:r>
              <w:rPr>
                <w:rFonts w:ascii="宋体" w:hAnsi="宋体" w:cs="宋体" w:hint="eastAsia"/>
                <w:color w:val="000000"/>
                <w:kern w:val="0"/>
                <w:sz w:val="18"/>
                <w:szCs w:val="18"/>
              </w:rPr>
              <w:t>控制</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转矩提升</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手动转柜可调：自动全频率段转柜提升</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过载能力</w:t>
            </w:r>
            <w:r>
              <w:rPr>
                <w:rFonts w:ascii="宋体" w:hAnsi="宋体" w:cs="宋体" w:hint="eastAsia"/>
                <w:color w:val="000000"/>
                <w:kern w:val="0"/>
                <w:sz w:val="18"/>
                <w:szCs w:val="18"/>
              </w:rPr>
              <w:t xml:space="preserve"> G</w:t>
            </w:r>
            <w:r>
              <w:rPr>
                <w:rFonts w:ascii="宋体" w:hAnsi="宋体" w:cs="宋体" w:hint="eastAsia"/>
                <w:color w:val="000000"/>
                <w:kern w:val="0"/>
                <w:sz w:val="18"/>
                <w:szCs w:val="18"/>
              </w:rPr>
              <w:t>型</w:t>
            </w:r>
            <w:r>
              <w:rPr>
                <w:rFonts w:ascii="宋体" w:hAnsi="宋体" w:cs="宋体" w:hint="eastAsia"/>
                <w:color w:val="000000"/>
                <w:kern w:val="0"/>
                <w:sz w:val="18"/>
                <w:szCs w:val="18"/>
              </w:rPr>
              <w:t>150%</w:t>
            </w:r>
            <w:r>
              <w:rPr>
                <w:rFonts w:ascii="宋体" w:hAnsi="宋体" w:cs="宋体" w:hint="eastAsia"/>
                <w:color w:val="000000"/>
                <w:kern w:val="0"/>
                <w:sz w:val="18"/>
                <w:szCs w:val="18"/>
              </w:rPr>
              <w:t>额定电流</w:t>
            </w:r>
            <w:r>
              <w:rPr>
                <w:rFonts w:ascii="宋体" w:hAnsi="宋体" w:cs="宋体" w:hint="eastAsia"/>
                <w:color w:val="000000"/>
                <w:kern w:val="0"/>
                <w:sz w:val="18"/>
                <w:szCs w:val="18"/>
              </w:rPr>
              <w:t xml:space="preserve">60s </w:t>
            </w:r>
            <w:r>
              <w:rPr>
                <w:rFonts w:ascii="宋体" w:hAnsi="宋体" w:cs="宋体" w:hint="eastAsia"/>
                <w:color w:val="000000"/>
                <w:kern w:val="0"/>
                <w:sz w:val="18"/>
                <w:szCs w:val="18"/>
              </w:rPr>
              <w:t>180%</w:t>
            </w:r>
            <w:r>
              <w:rPr>
                <w:rFonts w:ascii="宋体" w:hAnsi="宋体" w:cs="宋体" w:hint="eastAsia"/>
                <w:color w:val="000000"/>
                <w:kern w:val="0"/>
                <w:sz w:val="18"/>
                <w:szCs w:val="18"/>
              </w:rPr>
              <w:t>额定电流</w:t>
            </w:r>
            <w:r>
              <w:rPr>
                <w:rFonts w:ascii="宋体" w:hAnsi="宋体" w:cs="宋体" w:hint="eastAsia"/>
                <w:color w:val="000000"/>
                <w:kern w:val="0"/>
                <w:sz w:val="18"/>
                <w:szCs w:val="18"/>
              </w:rPr>
              <w:t>1S</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6.P</w:t>
            </w:r>
            <w:r>
              <w:rPr>
                <w:rFonts w:ascii="宋体" w:hAnsi="宋体" w:cs="宋体" w:hint="eastAsia"/>
                <w:color w:val="000000"/>
                <w:kern w:val="0"/>
                <w:sz w:val="18"/>
                <w:szCs w:val="18"/>
              </w:rPr>
              <w:t>型</w:t>
            </w:r>
            <w:r>
              <w:rPr>
                <w:rFonts w:ascii="宋体" w:hAnsi="宋体" w:cs="宋体" w:hint="eastAsia"/>
                <w:color w:val="000000"/>
                <w:kern w:val="0"/>
                <w:sz w:val="18"/>
                <w:szCs w:val="18"/>
              </w:rPr>
              <w:t>120%</w:t>
            </w:r>
            <w:r>
              <w:rPr>
                <w:rFonts w:ascii="宋体" w:hAnsi="宋体" w:cs="宋体" w:hint="eastAsia"/>
                <w:color w:val="000000"/>
                <w:kern w:val="0"/>
                <w:sz w:val="18"/>
                <w:szCs w:val="18"/>
              </w:rPr>
              <w:t>额定电流</w:t>
            </w:r>
            <w:r>
              <w:rPr>
                <w:rFonts w:ascii="宋体" w:hAnsi="宋体" w:cs="宋体" w:hint="eastAsia"/>
                <w:color w:val="000000"/>
                <w:kern w:val="0"/>
                <w:sz w:val="18"/>
                <w:szCs w:val="18"/>
              </w:rPr>
              <w:t>60S 150%</w:t>
            </w:r>
            <w:r>
              <w:rPr>
                <w:rFonts w:ascii="宋体" w:hAnsi="宋体" w:cs="宋体" w:hint="eastAsia"/>
                <w:color w:val="000000"/>
                <w:kern w:val="0"/>
                <w:sz w:val="18"/>
                <w:szCs w:val="18"/>
              </w:rPr>
              <w:t>额定电流</w:t>
            </w:r>
            <w:r>
              <w:rPr>
                <w:rFonts w:ascii="宋体" w:hAnsi="宋体" w:cs="宋体" w:hint="eastAsia"/>
                <w:color w:val="000000"/>
                <w:kern w:val="0"/>
                <w:sz w:val="18"/>
                <w:szCs w:val="18"/>
              </w:rPr>
              <w:t>1s</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点动功能</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点动频率，</w:t>
            </w:r>
            <w:r>
              <w:rPr>
                <w:rFonts w:ascii="宋体" w:hAnsi="宋体" w:cs="宋体" w:hint="eastAsia"/>
                <w:color w:val="000000"/>
                <w:kern w:val="0"/>
                <w:sz w:val="18"/>
                <w:szCs w:val="18"/>
              </w:rPr>
              <w:t>00-3000Hz,</w:t>
            </w:r>
            <w:r>
              <w:rPr>
                <w:rFonts w:ascii="宋体" w:hAnsi="宋体" w:cs="宋体" w:hint="eastAsia"/>
                <w:color w:val="000000"/>
                <w:kern w:val="0"/>
                <w:sz w:val="18"/>
                <w:szCs w:val="18"/>
              </w:rPr>
              <w:t>点动加减速，</w:t>
            </w:r>
            <w:r>
              <w:rPr>
                <w:rFonts w:ascii="宋体" w:hAnsi="宋体" w:cs="宋体" w:hint="eastAsia"/>
                <w:color w:val="000000"/>
                <w:kern w:val="0"/>
                <w:sz w:val="18"/>
                <w:szCs w:val="18"/>
              </w:rPr>
              <w:t>0.1-3600.0s</w:t>
            </w:r>
            <w:r>
              <w:rPr>
                <w:rFonts w:ascii="宋体" w:hAnsi="宋体" w:cs="宋体" w:hint="eastAsia"/>
                <w:color w:val="000000"/>
                <w:kern w:val="0"/>
                <w:sz w:val="18"/>
                <w:szCs w:val="18"/>
              </w:rPr>
              <w:t>连续可调</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标准功能（包括但不限于）：</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多点</w:t>
            </w:r>
            <w:r>
              <w:rPr>
                <w:rFonts w:ascii="宋体" w:hAnsi="宋体" w:cs="宋体" w:hint="eastAsia"/>
                <w:color w:val="000000"/>
                <w:kern w:val="0"/>
                <w:sz w:val="18"/>
                <w:szCs w:val="18"/>
              </w:rPr>
              <w:t>VF</w:t>
            </w:r>
            <w:r>
              <w:rPr>
                <w:rFonts w:ascii="宋体" w:hAnsi="宋体" w:cs="宋体" w:hint="eastAsia"/>
                <w:color w:val="000000"/>
                <w:kern w:val="0"/>
                <w:sz w:val="18"/>
                <w:szCs w:val="18"/>
              </w:rPr>
              <w:t>曲线、手动转矩提升、跳跃频率功能、载波频率功能、载波频自动调整、启动直流制动、停车直流制动，瞬时停电再起动、自动故障复位、</w:t>
            </w:r>
            <w:r>
              <w:rPr>
                <w:rFonts w:ascii="宋体" w:hAnsi="宋体" w:cs="宋体" w:hint="eastAsia"/>
                <w:color w:val="000000"/>
                <w:kern w:val="0"/>
                <w:sz w:val="18"/>
                <w:szCs w:val="18"/>
              </w:rPr>
              <w:t>16</w:t>
            </w:r>
            <w:r>
              <w:rPr>
                <w:rFonts w:ascii="宋体" w:hAnsi="宋体" w:cs="宋体" w:hint="eastAsia"/>
                <w:color w:val="000000"/>
                <w:kern w:val="0"/>
                <w:sz w:val="18"/>
                <w:szCs w:val="18"/>
              </w:rPr>
              <w:t>段多段速度运行，简易</w:t>
            </w:r>
            <w:r>
              <w:rPr>
                <w:rFonts w:ascii="宋体" w:hAnsi="宋体" w:cs="宋体" w:hint="eastAsia"/>
                <w:color w:val="000000"/>
                <w:kern w:val="0"/>
                <w:sz w:val="18"/>
                <w:szCs w:val="18"/>
              </w:rPr>
              <w:t>PLC</w:t>
            </w:r>
            <w:r>
              <w:rPr>
                <w:rFonts w:ascii="宋体" w:hAnsi="宋体" w:cs="宋体" w:hint="eastAsia"/>
                <w:color w:val="000000"/>
                <w:kern w:val="0"/>
                <w:sz w:val="18"/>
                <w:szCs w:val="18"/>
              </w:rPr>
              <w:t>程序运行、纺织用摆频功能、闭环</w:t>
            </w:r>
            <w:r>
              <w:rPr>
                <w:rFonts w:ascii="宋体" w:hAnsi="宋体" w:cs="宋体" w:hint="eastAsia"/>
                <w:color w:val="000000"/>
                <w:kern w:val="0"/>
                <w:sz w:val="18"/>
                <w:szCs w:val="18"/>
              </w:rPr>
              <w:t>PID</w:t>
            </w:r>
            <w:r>
              <w:rPr>
                <w:rFonts w:ascii="宋体" w:hAnsi="宋体" w:cs="宋体" w:hint="eastAsia"/>
                <w:color w:val="000000"/>
                <w:kern w:val="0"/>
                <w:sz w:val="18"/>
                <w:szCs w:val="18"/>
              </w:rPr>
              <w:t>调节控制</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264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风柜电机变频器</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功率：</w:t>
            </w:r>
            <w:r>
              <w:rPr>
                <w:rFonts w:ascii="宋体" w:hAnsi="宋体" w:cs="宋体" w:hint="eastAsia"/>
                <w:color w:val="000000"/>
                <w:kern w:val="0"/>
                <w:sz w:val="18"/>
                <w:szCs w:val="18"/>
              </w:rPr>
              <w:t xml:space="preserve">7.5kw~11KW </w:t>
            </w:r>
            <w:r>
              <w:rPr>
                <w:rFonts w:ascii="宋体" w:hAnsi="宋体" w:cs="宋体" w:hint="eastAsia"/>
                <w:color w:val="000000"/>
                <w:kern w:val="0"/>
                <w:sz w:val="18"/>
                <w:szCs w:val="18"/>
              </w:rPr>
              <w:t>电压：</w:t>
            </w:r>
            <w:r>
              <w:rPr>
                <w:rFonts w:ascii="宋体" w:hAnsi="宋体" w:cs="宋体" w:hint="eastAsia"/>
                <w:color w:val="000000"/>
                <w:kern w:val="0"/>
                <w:sz w:val="18"/>
                <w:szCs w:val="18"/>
              </w:rPr>
              <w:t>380V</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模拟设定：</w:t>
            </w:r>
            <w:r>
              <w:rPr>
                <w:rFonts w:ascii="宋体" w:hAnsi="宋体" w:cs="宋体" w:hint="eastAsia"/>
                <w:color w:val="000000"/>
                <w:kern w:val="0"/>
                <w:sz w:val="18"/>
                <w:szCs w:val="18"/>
              </w:rPr>
              <w:t>AD</w:t>
            </w:r>
            <w:r>
              <w:rPr>
                <w:rFonts w:ascii="宋体" w:hAnsi="宋体" w:cs="宋体" w:hint="eastAsia"/>
                <w:color w:val="000000"/>
                <w:kern w:val="0"/>
                <w:sz w:val="18"/>
                <w:szCs w:val="18"/>
              </w:rPr>
              <w:t>转换精度为千分之一</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控制方式</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开环</w:t>
            </w:r>
            <w:r>
              <w:rPr>
                <w:rFonts w:ascii="宋体" w:hAnsi="宋体" w:cs="宋体" w:hint="eastAsia"/>
                <w:color w:val="000000"/>
                <w:kern w:val="0"/>
                <w:sz w:val="18"/>
                <w:szCs w:val="18"/>
              </w:rPr>
              <w:t>VF</w:t>
            </w:r>
            <w:r>
              <w:rPr>
                <w:rFonts w:ascii="宋体" w:hAnsi="宋体" w:cs="宋体" w:hint="eastAsia"/>
                <w:color w:val="000000"/>
                <w:kern w:val="0"/>
                <w:sz w:val="18"/>
                <w:szCs w:val="18"/>
              </w:rPr>
              <w:t>控制</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转矩提升</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手动转柜可调：自动全频率段转柜提升</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过载能力</w:t>
            </w:r>
            <w:r>
              <w:rPr>
                <w:rFonts w:ascii="宋体" w:hAnsi="宋体" w:cs="宋体" w:hint="eastAsia"/>
                <w:color w:val="000000"/>
                <w:kern w:val="0"/>
                <w:sz w:val="18"/>
                <w:szCs w:val="18"/>
              </w:rPr>
              <w:t xml:space="preserve"> G</w:t>
            </w:r>
            <w:r>
              <w:rPr>
                <w:rFonts w:ascii="宋体" w:hAnsi="宋体" w:cs="宋体" w:hint="eastAsia"/>
                <w:color w:val="000000"/>
                <w:kern w:val="0"/>
                <w:sz w:val="18"/>
                <w:szCs w:val="18"/>
              </w:rPr>
              <w:t>型</w:t>
            </w:r>
            <w:r>
              <w:rPr>
                <w:rFonts w:ascii="宋体" w:hAnsi="宋体" w:cs="宋体" w:hint="eastAsia"/>
                <w:color w:val="000000"/>
                <w:kern w:val="0"/>
                <w:sz w:val="18"/>
                <w:szCs w:val="18"/>
              </w:rPr>
              <w:t>150%</w:t>
            </w:r>
            <w:r>
              <w:rPr>
                <w:rFonts w:ascii="宋体" w:hAnsi="宋体" w:cs="宋体" w:hint="eastAsia"/>
                <w:color w:val="000000"/>
                <w:kern w:val="0"/>
                <w:sz w:val="18"/>
                <w:szCs w:val="18"/>
              </w:rPr>
              <w:t>额定电流</w:t>
            </w:r>
            <w:r>
              <w:rPr>
                <w:rFonts w:ascii="宋体" w:hAnsi="宋体" w:cs="宋体" w:hint="eastAsia"/>
                <w:color w:val="000000"/>
                <w:kern w:val="0"/>
                <w:sz w:val="18"/>
                <w:szCs w:val="18"/>
              </w:rPr>
              <w:t>60s 180%</w:t>
            </w:r>
            <w:r>
              <w:rPr>
                <w:rFonts w:ascii="宋体" w:hAnsi="宋体" w:cs="宋体" w:hint="eastAsia"/>
                <w:color w:val="000000"/>
                <w:kern w:val="0"/>
                <w:sz w:val="18"/>
                <w:szCs w:val="18"/>
              </w:rPr>
              <w:t>额定电流</w:t>
            </w:r>
            <w:r>
              <w:rPr>
                <w:rFonts w:ascii="宋体" w:hAnsi="宋体" w:cs="宋体" w:hint="eastAsia"/>
                <w:color w:val="000000"/>
                <w:kern w:val="0"/>
                <w:sz w:val="18"/>
                <w:szCs w:val="18"/>
              </w:rPr>
              <w:t>1S</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6.P</w:t>
            </w:r>
            <w:r>
              <w:rPr>
                <w:rFonts w:ascii="宋体" w:hAnsi="宋体" w:cs="宋体" w:hint="eastAsia"/>
                <w:color w:val="000000"/>
                <w:kern w:val="0"/>
                <w:sz w:val="18"/>
                <w:szCs w:val="18"/>
              </w:rPr>
              <w:t>型</w:t>
            </w:r>
            <w:r>
              <w:rPr>
                <w:rFonts w:ascii="宋体" w:hAnsi="宋体" w:cs="宋体" w:hint="eastAsia"/>
                <w:color w:val="000000"/>
                <w:kern w:val="0"/>
                <w:sz w:val="18"/>
                <w:szCs w:val="18"/>
              </w:rPr>
              <w:t>120%</w:t>
            </w:r>
            <w:r>
              <w:rPr>
                <w:rFonts w:ascii="宋体" w:hAnsi="宋体" w:cs="宋体" w:hint="eastAsia"/>
                <w:color w:val="000000"/>
                <w:kern w:val="0"/>
                <w:sz w:val="18"/>
                <w:szCs w:val="18"/>
              </w:rPr>
              <w:t>额定电流</w:t>
            </w:r>
            <w:r>
              <w:rPr>
                <w:rFonts w:ascii="宋体" w:hAnsi="宋体" w:cs="宋体" w:hint="eastAsia"/>
                <w:color w:val="000000"/>
                <w:kern w:val="0"/>
                <w:sz w:val="18"/>
                <w:szCs w:val="18"/>
              </w:rPr>
              <w:t>60S 150%</w:t>
            </w:r>
            <w:r>
              <w:rPr>
                <w:rFonts w:ascii="宋体" w:hAnsi="宋体" w:cs="宋体" w:hint="eastAsia"/>
                <w:color w:val="000000"/>
                <w:kern w:val="0"/>
                <w:sz w:val="18"/>
                <w:szCs w:val="18"/>
              </w:rPr>
              <w:t>额定电流</w:t>
            </w:r>
            <w:r>
              <w:rPr>
                <w:rFonts w:ascii="宋体" w:hAnsi="宋体" w:cs="宋体" w:hint="eastAsia"/>
                <w:color w:val="000000"/>
                <w:kern w:val="0"/>
                <w:sz w:val="18"/>
                <w:szCs w:val="18"/>
              </w:rPr>
              <w:t>1s</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点动功能</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点动频率，</w:t>
            </w:r>
            <w:r>
              <w:rPr>
                <w:rFonts w:ascii="宋体" w:hAnsi="宋体" w:cs="宋体" w:hint="eastAsia"/>
                <w:color w:val="000000"/>
                <w:kern w:val="0"/>
                <w:sz w:val="18"/>
                <w:szCs w:val="18"/>
              </w:rPr>
              <w:t>00-3000Hz,</w:t>
            </w:r>
            <w:r>
              <w:rPr>
                <w:rFonts w:ascii="宋体" w:hAnsi="宋体" w:cs="宋体" w:hint="eastAsia"/>
                <w:color w:val="000000"/>
                <w:kern w:val="0"/>
                <w:sz w:val="18"/>
                <w:szCs w:val="18"/>
              </w:rPr>
              <w:t>点动加减速，</w:t>
            </w:r>
            <w:r>
              <w:rPr>
                <w:rFonts w:ascii="宋体" w:hAnsi="宋体" w:cs="宋体" w:hint="eastAsia"/>
                <w:color w:val="000000"/>
                <w:kern w:val="0"/>
                <w:sz w:val="18"/>
                <w:szCs w:val="18"/>
              </w:rPr>
              <w:t>0.1-3600.0s</w:t>
            </w:r>
            <w:r>
              <w:rPr>
                <w:rFonts w:ascii="宋体" w:hAnsi="宋体" w:cs="宋体" w:hint="eastAsia"/>
                <w:color w:val="000000"/>
                <w:kern w:val="0"/>
                <w:sz w:val="18"/>
                <w:szCs w:val="18"/>
              </w:rPr>
              <w:t>连续可调</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标准功能（包括但不限于）：</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多点</w:t>
            </w:r>
            <w:r>
              <w:rPr>
                <w:rFonts w:ascii="宋体" w:hAnsi="宋体" w:cs="宋体" w:hint="eastAsia"/>
                <w:color w:val="000000"/>
                <w:kern w:val="0"/>
                <w:sz w:val="18"/>
                <w:szCs w:val="18"/>
              </w:rPr>
              <w:t>VF</w:t>
            </w:r>
            <w:r>
              <w:rPr>
                <w:rFonts w:ascii="宋体" w:hAnsi="宋体" w:cs="宋体" w:hint="eastAsia"/>
                <w:color w:val="000000"/>
                <w:kern w:val="0"/>
                <w:sz w:val="18"/>
                <w:szCs w:val="18"/>
              </w:rPr>
              <w:t>曲线、手动转矩提升、跳跃频率功能、载波频率功能、载波频自动调整、启动直流制动、停车直流制动，瞬时停电再起动、自动故障复位、</w:t>
            </w:r>
            <w:r>
              <w:rPr>
                <w:rFonts w:ascii="宋体" w:hAnsi="宋体" w:cs="宋体" w:hint="eastAsia"/>
                <w:color w:val="000000"/>
                <w:kern w:val="0"/>
                <w:sz w:val="18"/>
                <w:szCs w:val="18"/>
              </w:rPr>
              <w:t>16</w:t>
            </w:r>
            <w:r>
              <w:rPr>
                <w:rFonts w:ascii="宋体" w:hAnsi="宋体" w:cs="宋体" w:hint="eastAsia"/>
                <w:color w:val="000000"/>
                <w:kern w:val="0"/>
                <w:sz w:val="18"/>
                <w:szCs w:val="18"/>
              </w:rPr>
              <w:t>段多段速度运行，简易</w:t>
            </w:r>
            <w:r>
              <w:rPr>
                <w:rFonts w:ascii="宋体" w:hAnsi="宋体" w:cs="宋体" w:hint="eastAsia"/>
                <w:color w:val="000000"/>
                <w:kern w:val="0"/>
                <w:sz w:val="18"/>
                <w:szCs w:val="18"/>
              </w:rPr>
              <w:t>PLC</w:t>
            </w:r>
            <w:r>
              <w:rPr>
                <w:rFonts w:ascii="宋体" w:hAnsi="宋体" w:cs="宋体" w:hint="eastAsia"/>
                <w:color w:val="000000"/>
                <w:kern w:val="0"/>
                <w:sz w:val="18"/>
                <w:szCs w:val="18"/>
              </w:rPr>
              <w:t>程序运行、纺织用摆频功能、闭环</w:t>
            </w:r>
            <w:r>
              <w:rPr>
                <w:rFonts w:ascii="宋体" w:hAnsi="宋体" w:cs="宋体" w:hint="eastAsia"/>
                <w:color w:val="000000"/>
                <w:kern w:val="0"/>
                <w:sz w:val="18"/>
                <w:szCs w:val="18"/>
              </w:rPr>
              <w:t>PID</w:t>
            </w:r>
            <w:r>
              <w:rPr>
                <w:rFonts w:ascii="宋体" w:hAnsi="宋体" w:cs="宋体" w:hint="eastAsia"/>
                <w:color w:val="000000"/>
                <w:kern w:val="0"/>
                <w:sz w:val="18"/>
                <w:szCs w:val="18"/>
              </w:rPr>
              <w:t>调节控制</w:t>
            </w:r>
          </w:p>
        </w:tc>
      </w:tr>
      <w:tr w:rsidR="00825D69">
        <w:trPr>
          <w:trHeight w:val="1103"/>
        </w:trPr>
        <w:tc>
          <w:tcPr>
            <w:tcW w:w="510"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265</w:t>
            </w:r>
          </w:p>
        </w:tc>
        <w:tc>
          <w:tcPr>
            <w:tcW w:w="1050" w:type="dxa"/>
            <w:gridSpan w:val="2"/>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低空油烟静化器</w:t>
            </w:r>
            <w:r>
              <w:rPr>
                <w:rFonts w:ascii="宋体" w:hAnsi="宋体" w:cs="宋体" w:hint="eastAsia"/>
                <w:color w:val="000000"/>
                <w:kern w:val="0"/>
                <w:sz w:val="18"/>
                <w:szCs w:val="18"/>
              </w:rPr>
              <w:t>1</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模组式结构，极板间距：</w:t>
            </w:r>
            <w:r>
              <w:rPr>
                <w:rFonts w:ascii="宋体" w:hAnsi="宋体" w:cs="宋体" w:hint="eastAsia"/>
                <w:color w:val="000000"/>
                <w:kern w:val="0"/>
                <w:sz w:val="18"/>
                <w:szCs w:val="18"/>
              </w:rPr>
              <w:t>25mm</w:t>
            </w:r>
            <w:r>
              <w:rPr>
                <w:rFonts w:ascii="宋体" w:hAnsi="宋体" w:cs="宋体" w:hint="eastAsia"/>
                <w:color w:val="000000"/>
                <w:kern w:val="0"/>
                <w:sz w:val="18"/>
                <w:szCs w:val="18"/>
              </w:rPr>
              <w:t>，清洗周期≥</w:t>
            </w:r>
            <w:r>
              <w:rPr>
                <w:rFonts w:ascii="宋体" w:hAnsi="宋体" w:cs="宋体" w:hint="eastAsia"/>
                <w:color w:val="000000"/>
                <w:kern w:val="0"/>
                <w:sz w:val="18"/>
                <w:szCs w:val="18"/>
              </w:rPr>
              <w:t>100</w:t>
            </w:r>
            <w:r>
              <w:rPr>
                <w:rFonts w:ascii="宋体" w:hAnsi="宋体" w:cs="宋体" w:hint="eastAsia"/>
                <w:color w:val="000000"/>
                <w:kern w:val="0"/>
                <w:sz w:val="18"/>
                <w:szCs w:val="18"/>
              </w:rPr>
              <w:t>天</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技术参数二：参照或相当于速八</w:t>
            </w:r>
            <w:r>
              <w:rPr>
                <w:rFonts w:ascii="宋体" w:hAnsi="宋体" w:cs="宋体" w:hint="eastAsia"/>
                <w:color w:val="000000"/>
                <w:kern w:val="0"/>
                <w:sz w:val="18"/>
                <w:szCs w:val="18"/>
              </w:rPr>
              <w:t>/ZST-YJ-EA2400</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技术参数三：参照或相当于科蓝</w:t>
            </w:r>
            <w:r>
              <w:rPr>
                <w:rFonts w:ascii="宋体" w:hAnsi="宋体" w:cs="宋体" w:hint="eastAsia"/>
                <w:color w:val="000000"/>
                <w:kern w:val="0"/>
                <w:sz w:val="18"/>
                <w:szCs w:val="18"/>
              </w:rPr>
              <w:t xml:space="preserve">/BS-216Q-42000  </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技术参数四：参照或相当于联合空气</w:t>
            </w:r>
            <w:r>
              <w:rPr>
                <w:rFonts w:ascii="宋体" w:hAnsi="宋体" w:cs="宋体" w:hint="eastAsia"/>
                <w:color w:val="000000"/>
                <w:kern w:val="0"/>
                <w:sz w:val="18"/>
                <w:szCs w:val="18"/>
              </w:rPr>
              <w:t>/PSG-40</w:t>
            </w: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无滤网零耗材</w:t>
            </w:r>
            <w:r>
              <w:rPr>
                <w:rFonts w:ascii="宋体" w:hAnsi="宋体" w:cs="宋体" w:hint="eastAsia"/>
                <w:color w:val="000000"/>
                <w:kern w:val="0"/>
                <w:sz w:val="18"/>
                <w:szCs w:val="18"/>
              </w:rPr>
              <w:t>.</w:t>
            </w:r>
            <w:r>
              <w:rPr>
                <w:rFonts w:ascii="宋体" w:hAnsi="宋体" w:cs="宋体" w:hint="eastAsia"/>
                <w:color w:val="000000"/>
                <w:kern w:val="0"/>
                <w:sz w:val="18"/>
                <w:szCs w:val="18"/>
              </w:rPr>
              <w:t>油水收集回收</w:t>
            </w:r>
            <w:r>
              <w:rPr>
                <w:rFonts w:ascii="宋体" w:hAnsi="宋体" w:cs="宋体" w:hint="eastAsia"/>
                <w:color w:val="000000"/>
                <w:kern w:val="0"/>
                <w:sz w:val="18"/>
                <w:szCs w:val="18"/>
              </w:rPr>
              <w:t>.</w:t>
            </w:r>
            <w:r>
              <w:rPr>
                <w:rFonts w:ascii="宋体" w:hAnsi="宋体" w:cs="宋体" w:hint="eastAsia"/>
                <w:color w:val="000000"/>
                <w:kern w:val="0"/>
                <w:sz w:val="18"/>
                <w:szCs w:val="18"/>
              </w:rPr>
              <w:t>杜绝二次污染</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采用五级多级净化技术，除油率≥</w:t>
            </w:r>
            <w:r>
              <w:rPr>
                <w:rFonts w:ascii="宋体" w:hAnsi="宋体" w:cs="宋体" w:hint="eastAsia"/>
                <w:color w:val="000000"/>
                <w:kern w:val="0"/>
                <w:sz w:val="18"/>
                <w:szCs w:val="18"/>
              </w:rPr>
              <w:t>98%</w:t>
            </w:r>
            <w:r>
              <w:rPr>
                <w:rFonts w:ascii="宋体" w:hAnsi="宋体" w:cs="宋体" w:hint="eastAsia"/>
                <w:color w:val="000000"/>
                <w:kern w:val="0"/>
                <w:sz w:val="18"/>
                <w:szCs w:val="18"/>
              </w:rPr>
              <w:t>，如其中一级出现故障，净化设备正常工作不受影响，只是净化效果有所减低</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油烟颗粒物最高允许排放浓度（</w:t>
            </w:r>
            <w:r>
              <w:rPr>
                <w:rFonts w:ascii="宋体" w:hAnsi="宋体" w:cs="宋体" w:hint="eastAsia"/>
                <w:color w:val="000000"/>
                <w:kern w:val="0"/>
                <w:sz w:val="18"/>
                <w:szCs w:val="18"/>
              </w:rPr>
              <w:t>mg/m3</w:t>
            </w:r>
            <w:r>
              <w:rPr>
                <w:rFonts w:ascii="宋体" w:hAnsi="宋体" w:cs="宋体" w:hint="eastAsia"/>
                <w:color w:val="000000"/>
                <w:kern w:val="0"/>
                <w:sz w:val="18"/>
                <w:szCs w:val="18"/>
              </w:rPr>
              <w:t>）≤</w:t>
            </w:r>
            <w:r>
              <w:rPr>
                <w:rFonts w:ascii="宋体" w:hAnsi="宋体" w:cs="宋体" w:hint="eastAsia"/>
                <w:color w:val="000000"/>
                <w:kern w:val="0"/>
                <w:sz w:val="18"/>
                <w:szCs w:val="18"/>
              </w:rPr>
              <w:t>1.0mg/m3</w:t>
            </w:r>
            <w:r>
              <w:rPr>
                <w:rFonts w:ascii="宋体" w:hAnsi="宋体" w:cs="宋体" w:hint="eastAsia"/>
                <w:color w:val="000000"/>
                <w:kern w:val="0"/>
                <w:sz w:val="18"/>
                <w:szCs w:val="18"/>
              </w:rPr>
              <w:t>；符合（</w:t>
            </w:r>
            <w:r>
              <w:rPr>
                <w:rFonts w:ascii="宋体" w:hAnsi="宋体" w:cs="宋体" w:hint="eastAsia"/>
                <w:color w:val="000000"/>
                <w:kern w:val="0"/>
                <w:sz w:val="18"/>
                <w:szCs w:val="18"/>
              </w:rPr>
              <w:t>SZDB/Z 254-2017</w:t>
            </w:r>
            <w:r>
              <w:rPr>
                <w:rFonts w:ascii="宋体" w:hAnsi="宋体" w:cs="宋体" w:hint="eastAsia"/>
                <w:color w:val="000000"/>
                <w:kern w:val="0"/>
                <w:sz w:val="18"/>
                <w:szCs w:val="18"/>
              </w:rPr>
              <w:t>）深圳市《饮食业油烟排放控制规范》</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电离极板</w:t>
            </w:r>
            <w:r>
              <w:rPr>
                <w:rFonts w:ascii="宋体" w:hAnsi="宋体" w:cs="宋体" w:hint="eastAsia"/>
                <w:color w:val="000000"/>
                <w:kern w:val="0"/>
                <w:sz w:val="18"/>
                <w:szCs w:val="18"/>
              </w:rPr>
              <w:t>.</w:t>
            </w:r>
            <w:r>
              <w:rPr>
                <w:rFonts w:ascii="宋体" w:hAnsi="宋体" w:cs="宋体" w:hint="eastAsia"/>
                <w:color w:val="000000"/>
                <w:kern w:val="0"/>
                <w:sz w:val="18"/>
                <w:szCs w:val="18"/>
              </w:rPr>
              <w:t>吸附极板采用铝合金材质，设备阻力≤</w:t>
            </w:r>
            <w:r>
              <w:rPr>
                <w:rFonts w:ascii="宋体" w:hAnsi="宋体" w:cs="宋体" w:hint="eastAsia"/>
                <w:color w:val="000000"/>
                <w:kern w:val="0"/>
                <w:sz w:val="18"/>
                <w:szCs w:val="18"/>
              </w:rPr>
              <w:t>100Pa</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采用自适应变频控制技术</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安全防护功能（包括但不限于）：具有短路开路保护和自动复位功能</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风量：</w:t>
            </w:r>
            <w:r>
              <w:rPr>
                <w:rFonts w:ascii="宋体" w:hAnsi="宋体" w:cs="宋体" w:hint="eastAsia"/>
                <w:color w:val="000000"/>
                <w:kern w:val="0"/>
                <w:sz w:val="18"/>
                <w:szCs w:val="18"/>
              </w:rPr>
              <w:t>40000m</w:t>
            </w:r>
            <w:r>
              <w:rPr>
                <w:rFonts w:ascii="宋体" w:hAnsi="宋体" w:cs="宋体" w:hint="eastAsia"/>
                <w:color w:val="000000"/>
                <w:kern w:val="0"/>
                <w:sz w:val="18"/>
                <w:szCs w:val="18"/>
              </w:rPr>
              <w:t>³</w:t>
            </w:r>
            <w:r>
              <w:rPr>
                <w:rFonts w:ascii="宋体" w:hAnsi="宋体" w:cs="宋体" w:hint="eastAsia"/>
                <w:color w:val="000000"/>
                <w:kern w:val="0"/>
                <w:sz w:val="18"/>
                <w:szCs w:val="18"/>
              </w:rPr>
              <w:t>/h</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规格：（</w:t>
            </w:r>
            <w:r>
              <w:rPr>
                <w:rFonts w:ascii="宋体" w:hAnsi="宋体" w:cs="宋体" w:hint="eastAsia"/>
                <w:color w:val="000000"/>
                <w:kern w:val="0"/>
                <w:sz w:val="18"/>
                <w:szCs w:val="18"/>
              </w:rPr>
              <w:t>2208mm*1977mm*2376mm</w:t>
            </w:r>
            <w:r>
              <w:rPr>
                <w:rFonts w:ascii="宋体" w:hAnsi="宋体" w:cs="宋体" w:hint="eastAsia"/>
                <w:color w:val="000000"/>
                <w:kern w:val="0"/>
                <w:sz w:val="18"/>
                <w:szCs w:val="18"/>
              </w:rPr>
              <w:t>）±</w:t>
            </w:r>
            <w:r>
              <w:rPr>
                <w:rFonts w:ascii="宋体" w:hAnsi="宋体" w:cs="宋体" w:hint="eastAsia"/>
                <w:color w:val="000000"/>
                <w:kern w:val="0"/>
                <w:sz w:val="18"/>
                <w:szCs w:val="18"/>
              </w:rPr>
              <w:t>100mm</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266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低空油烟静化器</w:t>
            </w:r>
            <w:r>
              <w:rPr>
                <w:rFonts w:ascii="宋体" w:hAnsi="宋体" w:cs="宋体" w:hint="eastAsia"/>
                <w:color w:val="000000"/>
                <w:kern w:val="0"/>
                <w:sz w:val="18"/>
                <w:szCs w:val="18"/>
              </w:rPr>
              <w:t>2</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r>
              <w:rPr>
                <w:rFonts w:ascii="宋体" w:hAnsi="宋体" w:cs="宋体" w:hint="eastAsia"/>
                <w:color w:val="000000"/>
                <w:kern w:val="0"/>
                <w:sz w:val="18"/>
                <w:szCs w:val="18"/>
              </w:rPr>
              <w:br/>
              <w:t>1.</w:t>
            </w:r>
            <w:r>
              <w:rPr>
                <w:rFonts w:ascii="宋体" w:hAnsi="宋体" w:cs="宋体" w:hint="eastAsia"/>
                <w:color w:val="000000"/>
                <w:kern w:val="0"/>
                <w:sz w:val="18"/>
                <w:szCs w:val="18"/>
              </w:rPr>
              <w:t>模组式结构，极板间距：</w:t>
            </w:r>
            <w:r>
              <w:rPr>
                <w:rFonts w:ascii="宋体" w:hAnsi="宋体" w:cs="宋体" w:hint="eastAsia"/>
                <w:color w:val="000000"/>
                <w:kern w:val="0"/>
                <w:sz w:val="18"/>
                <w:szCs w:val="18"/>
              </w:rPr>
              <w:lastRenderedPageBreak/>
              <w:t>25mm</w:t>
            </w:r>
            <w:r>
              <w:rPr>
                <w:rFonts w:ascii="宋体" w:hAnsi="宋体" w:cs="宋体" w:hint="eastAsia"/>
                <w:color w:val="000000"/>
                <w:kern w:val="0"/>
                <w:sz w:val="18"/>
                <w:szCs w:val="18"/>
              </w:rPr>
              <w:t>，清洗周期≥</w:t>
            </w:r>
            <w:r>
              <w:rPr>
                <w:rFonts w:ascii="宋体" w:hAnsi="宋体" w:cs="宋体" w:hint="eastAsia"/>
                <w:color w:val="000000"/>
                <w:kern w:val="0"/>
                <w:sz w:val="18"/>
                <w:szCs w:val="18"/>
              </w:rPr>
              <w:t>100</w:t>
            </w:r>
            <w:r>
              <w:rPr>
                <w:rFonts w:ascii="宋体" w:hAnsi="宋体" w:cs="宋体" w:hint="eastAsia"/>
                <w:color w:val="000000"/>
                <w:kern w:val="0"/>
                <w:sz w:val="18"/>
                <w:szCs w:val="18"/>
              </w:rPr>
              <w:t>天</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lastRenderedPageBreak/>
              <w:t>技术参数二：参照或相当于速八</w:t>
            </w:r>
            <w:r>
              <w:rPr>
                <w:rFonts w:ascii="宋体" w:hAnsi="宋体" w:cs="宋体" w:hint="eastAsia"/>
                <w:color w:val="000000"/>
                <w:kern w:val="0"/>
                <w:sz w:val="18"/>
                <w:szCs w:val="18"/>
              </w:rPr>
              <w:lastRenderedPageBreak/>
              <w:t>/ZST-YJ-EA800</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lastRenderedPageBreak/>
              <w:t>技术参数三：参照或相当于科蓝</w:t>
            </w:r>
            <w:r>
              <w:rPr>
                <w:rFonts w:ascii="宋体" w:hAnsi="宋体" w:cs="宋体" w:hint="eastAsia"/>
                <w:color w:val="000000"/>
                <w:kern w:val="0"/>
                <w:sz w:val="18"/>
                <w:szCs w:val="18"/>
              </w:rPr>
              <w:lastRenderedPageBreak/>
              <w:t>/BS-216Q-16000</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lastRenderedPageBreak/>
              <w:t>技术参数四：参照或相当于联合空气</w:t>
            </w:r>
            <w:r>
              <w:rPr>
                <w:rFonts w:ascii="宋体" w:hAnsi="宋体" w:cs="宋体" w:hint="eastAsia"/>
                <w:color w:val="000000"/>
                <w:kern w:val="0"/>
                <w:sz w:val="18"/>
                <w:szCs w:val="18"/>
              </w:rPr>
              <w:lastRenderedPageBreak/>
              <w:t xml:space="preserve">/PSG-15  </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无滤网零耗材</w:t>
            </w:r>
            <w:r>
              <w:rPr>
                <w:rFonts w:ascii="宋体" w:hAnsi="宋体" w:cs="宋体" w:hint="eastAsia"/>
                <w:color w:val="000000"/>
                <w:kern w:val="0"/>
                <w:sz w:val="18"/>
                <w:szCs w:val="18"/>
              </w:rPr>
              <w:t>.</w:t>
            </w:r>
            <w:r>
              <w:rPr>
                <w:rFonts w:ascii="宋体" w:hAnsi="宋体" w:cs="宋体" w:hint="eastAsia"/>
                <w:color w:val="000000"/>
                <w:kern w:val="0"/>
                <w:sz w:val="18"/>
                <w:szCs w:val="18"/>
              </w:rPr>
              <w:t>油水收集回收</w:t>
            </w:r>
            <w:r>
              <w:rPr>
                <w:rFonts w:ascii="宋体" w:hAnsi="宋体" w:cs="宋体" w:hint="eastAsia"/>
                <w:color w:val="000000"/>
                <w:kern w:val="0"/>
                <w:sz w:val="18"/>
                <w:szCs w:val="18"/>
              </w:rPr>
              <w:t>.</w:t>
            </w:r>
            <w:r>
              <w:rPr>
                <w:rFonts w:ascii="宋体" w:hAnsi="宋体" w:cs="宋体" w:hint="eastAsia"/>
                <w:color w:val="000000"/>
                <w:kern w:val="0"/>
                <w:sz w:val="18"/>
                <w:szCs w:val="18"/>
              </w:rPr>
              <w:t>杜绝二次污染</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采用五级多级净化技术，除油率≥</w:t>
            </w:r>
            <w:r>
              <w:rPr>
                <w:rFonts w:ascii="宋体" w:hAnsi="宋体" w:cs="宋体" w:hint="eastAsia"/>
                <w:color w:val="000000"/>
                <w:kern w:val="0"/>
                <w:sz w:val="18"/>
                <w:szCs w:val="18"/>
              </w:rPr>
              <w:t>98%</w:t>
            </w:r>
            <w:r>
              <w:rPr>
                <w:rFonts w:ascii="宋体" w:hAnsi="宋体" w:cs="宋体" w:hint="eastAsia"/>
                <w:color w:val="000000"/>
                <w:kern w:val="0"/>
                <w:sz w:val="18"/>
                <w:szCs w:val="18"/>
              </w:rPr>
              <w:t>，如其中一级出现故障，净化设备正常工作不受影响，只是净化效果有所减低</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油烟颗粒物最高允许排放浓度（</w:t>
            </w:r>
            <w:r>
              <w:rPr>
                <w:rFonts w:ascii="宋体" w:hAnsi="宋体" w:cs="宋体" w:hint="eastAsia"/>
                <w:color w:val="000000"/>
                <w:kern w:val="0"/>
                <w:sz w:val="18"/>
                <w:szCs w:val="18"/>
              </w:rPr>
              <w:t>mg/m3</w:t>
            </w:r>
            <w:r>
              <w:rPr>
                <w:rFonts w:ascii="宋体" w:hAnsi="宋体" w:cs="宋体" w:hint="eastAsia"/>
                <w:color w:val="000000"/>
                <w:kern w:val="0"/>
                <w:sz w:val="18"/>
                <w:szCs w:val="18"/>
              </w:rPr>
              <w:t>）≤</w:t>
            </w:r>
            <w:r>
              <w:rPr>
                <w:rFonts w:ascii="宋体" w:hAnsi="宋体" w:cs="宋体" w:hint="eastAsia"/>
                <w:color w:val="000000"/>
                <w:kern w:val="0"/>
                <w:sz w:val="18"/>
                <w:szCs w:val="18"/>
              </w:rPr>
              <w:t>1.0mg/m3</w:t>
            </w:r>
            <w:r>
              <w:rPr>
                <w:rFonts w:ascii="宋体" w:hAnsi="宋体" w:cs="宋体" w:hint="eastAsia"/>
                <w:color w:val="000000"/>
                <w:kern w:val="0"/>
                <w:sz w:val="18"/>
                <w:szCs w:val="18"/>
              </w:rPr>
              <w:t>；符合（</w:t>
            </w:r>
            <w:r>
              <w:rPr>
                <w:rFonts w:ascii="宋体" w:hAnsi="宋体" w:cs="宋体" w:hint="eastAsia"/>
                <w:color w:val="000000"/>
                <w:kern w:val="0"/>
                <w:sz w:val="18"/>
                <w:szCs w:val="18"/>
              </w:rPr>
              <w:t>SZDB/Z 254-2017</w:t>
            </w:r>
            <w:r>
              <w:rPr>
                <w:rFonts w:ascii="宋体" w:hAnsi="宋体" w:cs="宋体" w:hint="eastAsia"/>
                <w:color w:val="000000"/>
                <w:kern w:val="0"/>
                <w:sz w:val="18"/>
                <w:szCs w:val="18"/>
              </w:rPr>
              <w:t>）深圳市《饮食业油烟排放控制规范》</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电离极板</w:t>
            </w:r>
            <w:r>
              <w:rPr>
                <w:rFonts w:ascii="宋体" w:hAnsi="宋体" w:cs="宋体" w:hint="eastAsia"/>
                <w:color w:val="000000"/>
                <w:kern w:val="0"/>
                <w:sz w:val="18"/>
                <w:szCs w:val="18"/>
              </w:rPr>
              <w:t>.</w:t>
            </w:r>
            <w:r>
              <w:rPr>
                <w:rFonts w:ascii="宋体" w:hAnsi="宋体" w:cs="宋体" w:hint="eastAsia"/>
                <w:color w:val="000000"/>
                <w:kern w:val="0"/>
                <w:sz w:val="18"/>
                <w:szCs w:val="18"/>
              </w:rPr>
              <w:t>吸附极板采用铝合金材质，设备阻力≤</w:t>
            </w:r>
            <w:r>
              <w:rPr>
                <w:rFonts w:ascii="宋体" w:hAnsi="宋体" w:cs="宋体" w:hint="eastAsia"/>
                <w:color w:val="000000"/>
                <w:kern w:val="0"/>
                <w:sz w:val="18"/>
                <w:szCs w:val="18"/>
              </w:rPr>
              <w:t>100Pa</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采用自适应变频控制技术</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安全防护功能（包括但不限于）：具有短路开路保护和自动复位功能</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355"/>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widowControl/>
              <w:numPr>
                <w:ilvl w:val="0"/>
                <w:numId w:val="7"/>
              </w:numPr>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风量：</w:t>
            </w:r>
            <w:r>
              <w:rPr>
                <w:rFonts w:ascii="宋体" w:hAnsi="宋体" w:cs="宋体" w:hint="eastAsia"/>
                <w:color w:val="000000"/>
                <w:kern w:val="0"/>
                <w:sz w:val="18"/>
                <w:szCs w:val="18"/>
              </w:rPr>
              <w:t>15000m3/h</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918"/>
        </w:trPr>
        <w:tc>
          <w:tcPr>
            <w:tcW w:w="51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规格：</w:t>
            </w:r>
            <w:r>
              <w:rPr>
                <w:rFonts w:ascii="宋体" w:hAnsi="宋体" w:cs="宋体" w:hint="eastAsia"/>
                <w:color w:val="000000"/>
                <w:kern w:val="0"/>
                <w:sz w:val="18"/>
                <w:szCs w:val="18"/>
              </w:rPr>
              <w:t>(1470mm*1515mm*1744mm)</w:t>
            </w:r>
            <w:r>
              <w:rPr>
                <w:rFonts w:ascii="宋体" w:hAnsi="宋体" w:cs="宋体" w:hint="eastAsia"/>
                <w:color w:val="000000"/>
                <w:kern w:val="0"/>
                <w:sz w:val="18"/>
                <w:szCs w:val="18"/>
              </w:rPr>
              <w:t>±</w:t>
            </w:r>
            <w:r>
              <w:rPr>
                <w:rFonts w:ascii="宋体" w:hAnsi="宋体" w:cs="宋体" w:hint="eastAsia"/>
                <w:color w:val="000000"/>
                <w:kern w:val="0"/>
                <w:sz w:val="18"/>
                <w:szCs w:val="18"/>
              </w:rPr>
              <w:t>50mm</w:t>
            </w:r>
          </w:p>
        </w:tc>
        <w:tc>
          <w:tcPr>
            <w:tcW w:w="1651"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267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低空油烟静化器</w:t>
            </w:r>
            <w:r>
              <w:rPr>
                <w:rFonts w:ascii="宋体" w:hAnsi="宋体" w:cs="宋体" w:hint="eastAsia"/>
                <w:color w:val="000000"/>
                <w:kern w:val="0"/>
                <w:sz w:val="18"/>
                <w:szCs w:val="18"/>
              </w:rPr>
              <w:t>3</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r>
              <w:rPr>
                <w:rFonts w:ascii="宋体" w:hAnsi="宋体" w:cs="宋体" w:hint="eastAsia"/>
                <w:color w:val="000000"/>
                <w:kern w:val="0"/>
                <w:sz w:val="18"/>
                <w:szCs w:val="18"/>
              </w:rPr>
              <w:t>:</w:t>
            </w:r>
            <w:r>
              <w:rPr>
                <w:rFonts w:ascii="宋体" w:hAnsi="宋体" w:cs="宋体" w:hint="eastAsia"/>
                <w:color w:val="000000"/>
                <w:kern w:val="0"/>
                <w:sz w:val="18"/>
                <w:szCs w:val="18"/>
              </w:rPr>
              <w:br/>
              <w:t>1.</w:t>
            </w:r>
            <w:r>
              <w:rPr>
                <w:rFonts w:ascii="宋体" w:hAnsi="宋体" w:cs="宋体" w:hint="eastAsia"/>
                <w:color w:val="000000"/>
                <w:kern w:val="0"/>
                <w:sz w:val="18"/>
                <w:szCs w:val="18"/>
              </w:rPr>
              <w:t>模组式结构，极板间距：</w:t>
            </w:r>
            <w:r>
              <w:rPr>
                <w:rFonts w:ascii="宋体" w:hAnsi="宋体" w:cs="宋体" w:hint="eastAsia"/>
                <w:color w:val="000000"/>
                <w:kern w:val="0"/>
                <w:sz w:val="18"/>
                <w:szCs w:val="18"/>
              </w:rPr>
              <w:t>25mm</w:t>
            </w:r>
            <w:r>
              <w:rPr>
                <w:rFonts w:ascii="宋体" w:hAnsi="宋体" w:cs="宋体" w:hint="eastAsia"/>
                <w:color w:val="000000"/>
                <w:kern w:val="0"/>
                <w:sz w:val="18"/>
                <w:szCs w:val="18"/>
              </w:rPr>
              <w:t>，清洗周期≥</w:t>
            </w:r>
            <w:r>
              <w:rPr>
                <w:rFonts w:ascii="宋体" w:hAnsi="宋体" w:cs="宋体" w:hint="eastAsia"/>
                <w:color w:val="000000"/>
                <w:kern w:val="0"/>
                <w:sz w:val="18"/>
                <w:szCs w:val="18"/>
              </w:rPr>
              <w:t>100</w:t>
            </w:r>
            <w:r>
              <w:rPr>
                <w:rFonts w:ascii="宋体" w:hAnsi="宋体" w:cs="宋体" w:hint="eastAsia"/>
                <w:color w:val="000000"/>
                <w:kern w:val="0"/>
                <w:sz w:val="18"/>
                <w:szCs w:val="18"/>
              </w:rPr>
              <w:t>天</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技术参数二：参照或相当于速八</w:t>
            </w:r>
            <w:r>
              <w:rPr>
                <w:rFonts w:ascii="宋体" w:hAnsi="宋体" w:cs="宋体" w:hint="eastAsia"/>
                <w:color w:val="000000"/>
                <w:kern w:val="0"/>
                <w:sz w:val="18"/>
                <w:szCs w:val="18"/>
              </w:rPr>
              <w:t>/ZST-YJ-EA1800</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技术参数三：参照或相当于科蓝</w:t>
            </w:r>
            <w:r>
              <w:rPr>
                <w:rFonts w:ascii="宋体" w:hAnsi="宋体" w:cs="宋体" w:hint="eastAsia"/>
                <w:color w:val="000000"/>
                <w:kern w:val="0"/>
                <w:sz w:val="18"/>
                <w:szCs w:val="18"/>
              </w:rPr>
              <w:t>/BS-216Q-36000</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技术参数四：参照或相当于联合空气</w:t>
            </w:r>
            <w:r>
              <w:rPr>
                <w:rFonts w:ascii="宋体" w:hAnsi="宋体" w:cs="宋体" w:hint="eastAsia"/>
                <w:color w:val="000000"/>
                <w:kern w:val="0"/>
                <w:sz w:val="18"/>
                <w:szCs w:val="18"/>
              </w:rPr>
              <w:t>/PSG-32</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无滤网零耗材</w:t>
            </w:r>
            <w:r>
              <w:rPr>
                <w:rFonts w:ascii="宋体" w:hAnsi="宋体" w:cs="宋体" w:hint="eastAsia"/>
                <w:color w:val="000000"/>
                <w:kern w:val="0"/>
                <w:sz w:val="18"/>
                <w:szCs w:val="18"/>
              </w:rPr>
              <w:t>.</w:t>
            </w:r>
            <w:r>
              <w:rPr>
                <w:rFonts w:ascii="宋体" w:hAnsi="宋体" w:cs="宋体" w:hint="eastAsia"/>
                <w:color w:val="000000"/>
                <w:kern w:val="0"/>
                <w:sz w:val="18"/>
                <w:szCs w:val="18"/>
              </w:rPr>
              <w:t>油水收集回收</w:t>
            </w:r>
            <w:r>
              <w:rPr>
                <w:rFonts w:ascii="宋体" w:hAnsi="宋体" w:cs="宋体" w:hint="eastAsia"/>
                <w:color w:val="000000"/>
                <w:kern w:val="0"/>
                <w:sz w:val="18"/>
                <w:szCs w:val="18"/>
              </w:rPr>
              <w:t>.</w:t>
            </w:r>
            <w:r>
              <w:rPr>
                <w:rFonts w:ascii="宋体" w:hAnsi="宋体" w:cs="宋体" w:hint="eastAsia"/>
                <w:color w:val="000000"/>
                <w:kern w:val="0"/>
                <w:sz w:val="18"/>
                <w:szCs w:val="18"/>
              </w:rPr>
              <w:t>杜绝二次污染</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采用五级多级净化技术，除油率≥</w:t>
            </w:r>
            <w:r>
              <w:rPr>
                <w:rFonts w:ascii="宋体" w:hAnsi="宋体" w:cs="宋体" w:hint="eastAsia"/>
                <w:color w:val="000000"/>
                <w:kern w:val="0"/>
                <w:sz w:val="18"/>
                <w:szCs w:val="18"/>
              </w:rPr>
              <w:t>98%</w:t>
            </w:r>
            <w:r>
              <w:rPr>
                <w:rFonts w:ascii="宋体" w:hAnsi="宋体" w:cs="宋体" w:hint="eastAsia"/>
                <w:color w:val="000000"/>
                <w:kern w:val="0"/>
                <w:sz w:val="18"/>
                <w:szCs w:val="18"/>
              </w:rPr>
              <w:t>，如其中一级出现故障，净化设备正常工作不受影响，只是净化效果有所减低</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油烟颗粒物最高允许排放浓度（</w:t>
            </w:r>
            <w:r>
              <w:rPr>
                <w:rFonts w:ascii="宋体" w:hAnsi="宋体" w:cs="宋体" w:hint="eastAsia"/>
                <w:color w:val="000000"/>
                <w:kern w:val="0"/>
                <w:sz w:val="18"/>
                <w:szCs w:val="18"/>
              </w:rPr>
              <w:t>mg/m3</w:t>
            </w:r>
            <w:r>
              <w:rPr>
                <w:rFonts w:ascii="宋体" w:hAnsi="宋体" w:cs="宋体" w:hint="eastAsia"/>
                <w:color w:val="000000"/>
                <w:kern w:val="0"/>
                <w:sz w:val="18"/>
                <w:szCs w:val="18"/>
              </w:rPr>
              <w:t>）≤</w:t>
            </w:r>
            <w:r>
              <w:rPr>
                <w:rFonts w:ascii="宋体" w:hAnsi="宋体" w:cs="宋体" w:hint="eastAsia"/>
                <w:color w:val="000000"/>
                <w:kern w:val="0"/>
                <w:sz w:val="18"/>
                <w:szCs w:val="18"/>
              </w:rPr>
              <w:t>1.0mg/m3</w:t>
            </w:r>
            <w:r>
              <w:rPr>
                <w:rFonts w:ascii="宋体" w:hAnsi="宋体" w:cs="宋体" w:hint="eastAsia"/>
                <w:color w:val="000000"/>
                <w:kern w:val="0"/>
                <w:sz w:val="18"/>
                <w:szCs w:val="18"/>
              </w:rPr>
              <w:t>；符合（</w:t>
            </w:r>
            <w:r>
              <w:rPr>
                <w:rFonts w:ascii="宋体" w:hAnsi="宋体" w:cs="宋体" w:hint="eastAsia"/>
                <w:color w:val="000000"/>
                <w:kern w:val="0"/>
                <w:sz w:val="18"/>
                <w:szCs w:val="18"/>
              </w:rPr>
              <w:t>SZDB/Z 254-2017</w:t>
            </w:r>
            <w:r>
              <w:rPr>
                <w:rFonts w:ascii="宋体" w:hAnsi="宋体" w:cs="宋体" w:hint="eastAsia"/>
                <w:color w:val="000000"/>
                <w:kern w:val="0"/>
                <w:sz w:val="18"/>
                <w:szCs w:val="18"/>
              </w:rPr>
              <w:t>）深圳市《饮食业油烟排放控制规范》</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电离极板</w:t>
            </w:r>
            <w:r>
              <w:rPr>
                <w:rFonts w:ascii="宋体" w:hAnsi="宋体" w:cs="宋体" w:hint="eastAsia"/>
                <w:color w:val="000000"/>
                <w:kern w:val="0"/>
                <w:sz w:val="18"/>
                <w:szCs w:val="18"/>
              </w:rPr>
              <w:t>.</w:t>
            </w:r>
            <w:r>
              <w:rPr>
                <w:rFonts w:ascii="宋体" w:hAnsi="宋体" w:cs="宋体" w:hint="eastAsia"/>
                <w:color w:val="000000"/>
                <w:kern w:val="0"/>
                <w:sz w:val="18"/>
                <w:szCs w:val="18"/>
              </w:rPr>
              <w:t>吸附极板采用铝合金材质，设备阻力≤</w:t>
            </w:r>
            <w:r>
              <w:rPr>
                <w:rFonts w:ascii="宋体" w:hAnsi="宋体" w:cs="宋体" w:hint="eastAsia"/>
                <w:color w:val="000000"/>
                <w:kern w:val="0"/>
                <w:sz w:val="18"/>
                <w:szCs w:val="18"/>
              </w:rPr>
              <w:t>100Pa</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采用自适应变频控制技术</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安全防护功能（包括但不限于）：具有短路开路保护和自动复位功能</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349"/>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风量：</w:t>
            </w:r>
            <w:r>
              <w:rPr>
                <w:rFonts w:ascii="宋体" w:hAnsi="宋体" w:cs="宋体" w:hint="eastAsia"/>
                <w:color w:val="000000"/>
                <w:kern w:val="0"/>
                <w:sz w:val="18"/>
                <w:szCs w:val="18"/>
              </w:rPr>
              <w:t>32000m3/h</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924"/>
        </w:trPr>
        <w:tc>
          <w:tcPr>
            <w:tcW w:w="51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规格：</w:t>
            </w:r>
            <w:r>
              <w:rPr>
                <w:rFonts w:ascii="宋体" w:hAnsi="宋体" w:cs="宋体" w:hint="eastAsia"/>
                <w:color w:val="000000"/>
                <w:kern w:val="0"/>
                <w:sz w:val="18"/>
                <w:szCs w:val="18"/>
              </w:rPr>
              <w:t>(2205mm*1977mm*1631mm)</w:t>
            </w:r>
            <w:r>
              <w:rPr>
                <w:rFonts w:ascii="宋体" w:hAnsi="宋体" w:cs="宋体" w:hint="eastAsia"/>
                <w:color w:val="000000"/>
                <w:kern w:val="0"/>
                <w:sz w:val="18"/>
                <w:szCs w:val="18"/>
              </w:rPr>
              <w:t>±</w:t>
            </w:r>
            <w:r>
              <w:rPr>
                <w:rFonts w:ascii="宋体" w:hAnsi="宋体" w:cs="宋体" w:hint="eastAsia"/>
                <w:color w:val="000000"/>
                <w:kern w:val="0"/>
                <w:sz w:val="18"/>
                <w:szCs w:val="18"/>
              </w:rPr>
              <w:t>100mm</w:t>
            </w:r>
          </w:p>
        </w:tc>
        <w:tc>
          <w:tcPr>
            <w:tcW w:w="1651"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1103"/>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268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低空油烟静化器</w:t>
            </w:r>
            <w:r>
              <w:rPr>
                <w:rFonts w:ascii="宋体" w:hAnsi="宋体" w:cs="宋体" w:hint="eastAsia"/>
                <w:color w:val="000000"/>
                <w:kern w:val="0"/>
                <w:sz w:val="18"/>
                <w:szCs w:val="18"/>
              </w:rPr>
              <w:t>4</w:t>
            </w:r>
          </w:p>
        </w:tc>
        <w:tc>
          <w:tcPr>
            <w:tcW w:w="2402"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技术参数一：</w:t>
            </w:r>
          </w:p>
          <w:p w:rsidR="00825D69" w:rsidRDefault="00E73254">
            <w:pPr>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模组式结构，极板间距：</w:t>
            </w:r>
            <w:r>
              <w:rPr>
                <w:rFonts w:ascii="宋体" w:hAnsi="宋体" w:cs="宋体" w:hint="eastAsia"/>
                <w:color w:val="000000"/>
                <w:kern w:val="0"/>
                <w:sz w:val="18"/>
                <w:szCs w:val="18"/>
              </w:rPr>
              <w:t>25mm</w:t>
            </w:r>
            <w:r>
              <w:rPr>
                <w:rFonts w:ascii="宋体" w:hAnsi="宋体" w:cs="宋体" w:hint="eastAsia"/>
                <w:color w:val="000000"/>
                <w:kern w:val="0"/>
                <w:sz w:val="18"/>
                <w:szCs w:val="18"/>
              </w:rPr>
              <w:t>，清洗周期≥</w:t>
            </w:r>
            <w:r>
              <w:rPr>
                <w:rFonts w:ascii="宋体" w:hAnsi="宋体" w:cs="宋体" w:hint="eastAsia"/>
                <w:color w:val="000000"/>
                <w:kern w:val="0"/>
                <w:sz w:val="18"/>
                <w:szCs w:val="18"/>
              </w:rPr>
              <w:t>100</w:t>
            </w:r>
            <w:r>
              <w:rPr>
                <w:rFonts w:ascii="宋体" w:hAnsi="宋体" w:cs="宋体" w:hint="eastAsia"/>
                <w:color w:val="000000"/>
                <w:kern w:val="0"/>
                <w:sz w:val="18"/>
                <w:szCs w:val="18"/>
              </w:rPr>
              <w:t>天</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技术参数二：参照或相当于速八</w:t>
            </w:r>
            <w:r>
              <w:rPr>
                <w:rFonts w:ascii="宋体" w:hAnsi="宋体" w:cs="宋体" w:hint="eastAsia"/>
                <w:color w:val="000000"/>
                <w:kern w:val="0"/>
                <w:sz w:val="18"/>
                <w:szCs w:val="18"/>
              </w:rPr>
              <w:t>/ZST-YJ-EA1600</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技术参数三：参照或相当于科蓝</w:t>
            </w:r>
            <w:r>
              <w:rPr>
                <w:rFonts w:ascii="宋体" w:hAnsi="宋体" w:cs="宋体" w:hint="eastAsia"/>
                <w:color w:val="000000"/>
                <w:kern w:val="0"/>
                <w:sz w:val="18"/>
                <w:szCs w:val="18"/>
              </w:rPr>
              <w:t>/BS-216Q-24000</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E73254">
            <w:pPr>
              <w:widowControl/>
              <w:jc w:val="left"/>
              <w:textAlignment w:val="top"/>
              <w:rPr>
                <w:rFonts w:ascii="宋体" w:hAnsi="宋体" w:cs="宋体"/>
                <w:color w:val="000000"/>
                <w:sz w:val="18"/>
                <w:szCs w:val="18"/>
              </w:rPr>
            </w:pPr>
            <w:r>
              <w:rPr>
                <w:rFonts w:ascii="宋体" w:hAnsi="宋体" w:cs="宋体" w:hint="eastAsia"/>
                <w:color w:val="000000"/>
                <w:kern w:val="0"/>
                <w:sz w:val="18"/>
                <w:szCs w:val="18"/>
              </w:rPr>
              <w:t>技术参数四：参照或相当于联合空气</w:t>
            </w:r>
            <w:r>
              <w:rPr>
                <w:rFonts w:ascii="宋体" w:hAnsi="宋体" w:cs="宋体" w:hint="eastAsia"/>
                <w:color w:val="000000"/>
                <w:kern w:val="0"/>
                <w:sz w:val="18"/>
                <w:szCs w:val="18"/>
              </w:rPr>
              <w:t>/PSG-25</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无滤网零耗材</w:t>
            </w:r>
            <w:r>
              <w:rPr>
                <w:rFonts w:ascii="宋体" w:hAnsi="宋体" w:cs="宋体" w:hint="eastAsia"/>
                <w:color w:val="000000"/>
                <w:kern w:val="0"/>
                <w:sz w:val="18"/>
                <w:szCs w:val="18"/>
              </w:rPr>
              <w:t>.</w:t>
            </w:r>
            <w:r>
              <w:rPr>
                <w:rFonts w:ascii="宋体" w:hAnsi="宋体" w:cs="宋体" w:hint="eastAsia"/>
                <w:color w:val="000000"/>
                <w:kern w:val="0"/>
                <w:sz w:val="18"/>
                <w:szCs w:val="18"/>
              </w:rPr>
              <w:t>油水收集回收</w:t>
            </w:r>
            <w:r>
              <w:rPr>
                <w:rFonts w:ascii="宋体" w:hAnsi="宋体" w:cs="宋体" w:hint="eastAsia"/>
                <w:color w:val="000000"/>
                <w:kern w:val="0"/>
                <w:sz w:val="18"/>
                <w:szCs w:val="18"/>
              </w:rPr>
              <w:t>.</w:t>
            </w:r>
            <w:r>
              <w:rPr>
                <w:rFonts w:ascii="宋体" w:hAnsi="宋体" w:cs="宋体" w:hint="eastAsia"/>
                <w:color w:val="000000"/>
                <w:kern w:val="0"/>
                <w:sz w:val="18"/>
                <w:szCs w:val="18"/>
              </w:rPr>
              <w:t>杜绝二次污染</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采用五级多级净化技术，除油率≥</w:t>
            </w:r>
            <w:r>
              <w:rPr>
                <w:rFonts w:ascii="宋体" w:hAnsi="宋体" w:cs="宋体" w:hint="eastAsia"/>
                <w:color w:val="000000"/>
                <w:kern w:val="0"/>
                <w:sz w:val="18"/>
                <w:szCs w:val="18"/>
              </w:rPr>
              <w:t>98%</w:t>
            </w:r>
            <w:r>
              <w:rPr>
                <w:rFonts w:ascii="宋体" w:hAnsi="宋体" w:cs="宋体" w:hint="eastAsia"/>
                <w:color w:val="000000"/>
                <w:kern w:val="0"/>
                <w:sz w:val="18"/>
                <w:szCs w:val="18"/>
              </w:rPr>
              <w:t>，如其中一级出现故障，净化设备正常工作不受影响，只是净化效果有所减低</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油烟颗粒物最高允许排放浓度（</w:t>
            </w:r>
            <w:r>
              <w:rPr>
                <w:rFonts w:ascii="宋体" w:hAnsi="宋体" w:cs="宋体" w:hint="eastAsia"/>
                <w:color w:val="000000"/>
                <w:kern w:val="0"/>
                <w:sz w:val="18"/>
                <w:szCs w:val="18"/>
              </w:rPr>
              <w:t>mg/m3</w:t>
            </w:r>
            <w:r>
              <w:rPr>
                <w:rFonts w:ascii="宋体" w:hAnsi="宋体" w:cs="宋体" w:hint="eastAsia"/>
                <w:color w:val="000000"/>
                <w:kern w:val="0"/>
                <w:sz w:val="18"/>
                <w:szCs w:val="18"/>
              </w:rPr>
              <w:t>）≤</w:t>
            </w:r>
            <w:r>
              <w:rPr>
                <w:rFonts w:ascii="宋体" w:hAnsi="宋体" w:cs="宋体" w:hint="eastAsia"/>
                <w:color w:val="000000"/>
                <w:kern w:val="0"/>
                <w:sz w:val="18"/>
                <w:szCs w:val="18"/>
              </w:rPr>
              <w:t>1.0mg/m3</w:t>
            </w:r>
            <w:r>
              <w:rPr>
                <w:rFonts w:ascii="宋体" w:hAnsi="宋体" w:cs="宋体" w:hint="eastAsia"/>
                <w:color w:val="000000"/>
                <w:kern w:val="0"/>
                <w:sz w:val="18"/>
                <w:szCs w:val="18"/>
              </w:rPr>
              <w:t>；符合（</w:t>
            </w:r>
            <w:r>
              <w:rPr>
                <w:rFonts w:ascii="宋体" w:hAnsi="宋体" w:cs="宋体" w:hint="eastAsia"/>
                <w:color w:val="000000"/>
                <w:kern w:val="0"/>
                <w:sz w:val="18"/>
                <w:szCs w:val="18"/>
              </w:rPr>
              <w:t xml:space="preserve">SZDB/Z </w:t>
            </w:r>
            <w:r>
              <w:rPr>
                <w:rFonts w:ascii="宋体" w:hAnsi="宋体" w:cs="宋体" w:hint="eastAsia"/>
                <w:color w:val="000000"/>
                <w:kern w:val="0"/>
                <w:sz w:val="18"/>
                <w:szCs w:val="18"/>
              </w:rPr>
              <w:t>254-2017</w:t>
            </w:r>
            <w:r>
              <w:rPr>
                <w:rFonts w:ascii="宋体" w:hAnsi="宋体" w:cs="宋体" w:hint="eastAsia"/>
                <w:color w:val="000000"/>
                <w:kern w:val="0"/>
                <w:sz w:val="18"/>
                <w:szCs w:val="18"/>
              </w:rPr>
              <w:t>）深圳市《饮食业油烟排放控制规范》</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电离极板</w:t>
            </w:r>
            <w:r>
              <w:rPr>
                <w:rFonts w:ascii="宋体" w:hAnsi="宋体" w:cs="宋体" w:hint="eastAsia"/>
                <w:color w:val="000000"/>
                <w:kern w:val="0"/>
                <w:sz w:val="18"/>
                <w:szCs w:val="18"/>
              </w:rPr>
              <w:t>.</w:t>
            </w:r>
            <w:r>
              <w:rPr>
                <w:rFonts w:ascii="宋体" w:hAnsi="宋体" w:cs="宋体" w:hint="eastAsia"/>
                <w:color w:val="000000"/>
                <w:kern w:val="0"/>
                <w:sz w:val="18"/>
                <w:szCs w:val="18"/>
              </w:rPr>
              <w:t>吸附极板采用铝合金材质，设备阻力≤</w:t>
            </w:r>
            <w:r>
              <w:rPr>
                <w:rFonts w:ascii="宋体" w:hAnsi="宋体" w:cs="宋体" w:hint="eastAsia"/>
                <w:color w:val="000000"/>
                <w:kern w:val="0"/>
                <w:sz w:val="18"/>
                <w:szCs w:val="18"/>
              </w:rPr>
              <w:t>100Pa</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采用自适应变频控制技术</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7.</w:t>
            </w:r>
            <w:r>
              <w:rPr>
                <w:rFonts w:ascii="宋体" w:hAnsi="宋体" w:cs="宋体" w:hint="eastAsia"/>
                <w:color w:val="000000"/>
                <w:kern w:val="0"/>
                <w:sz w:val="18"/>
                <w:szCs w:val="18"/>
              </w:rPr>
              <w:t>安全防护功能（包括但不限于）：具有短路开路保护和自动复位功能</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36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8.</w:t>
            </w:r>
            <w:r>
              <w:rPr>
                <w:rFonts w:ascii="宋体" w:hAnsi="宋体" w:cs="宋体" w:hint="eastAsia"/>
                <w:color w:val="000000"/>
                <w:kern w:val="0"/>
                <w:sz w:val="18"/>
                <w:szCs w:val="18"/>
              </w:rPr>
              <w:t>风量：</w:t>
            </w:r>
            <w:r>
              <w:rPr>
                <w:rFonts w:ascii="宋体" w:hAnsi="宋体" w:cs="宋体" w:hint="eastAsia"/>
                <w:color w:val="000000"/>
                <w:kern w:val="0"/>
                <w:sz w:val="18"/>
                <w:szCs w:val="18"/>
              </w:rPr>
              <w:t>25000m3/h</w:t>
            </w:r>
          </w:p>
        </w:tc>
        <w:tc>
          <w:tcPr>
            <w:tcW w:w="16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285"/>
        </w:trPr>
        <w:tc>
          <w:tcPr>
            <w:tcW w:w="51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2402"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9.</w:t>
            </w:r>
            <w:r>
              <w:rPr>
                <w:rFonts w:ascii="宋体" w:hAnsi="宋体" w:cs="宋体" w:hint="eastAsia"/>
                <w:color w:val="000000"/>
                <w:kern w:val="0"/>
                <w:sz w:val="18"/>
                <w:szCs w:val="18"/>
              </w:rPr>
              <w:t>规格：</w:t>
            </w:r>
            <w:r>
              <w:rPr>
                <w:rFonts w:ascii="宋体" w:hAnsi="宋体" w:cs="宋体" w:hint="eastAsia"/>
                <w:color w:val="000000"/>
                <w:kern w:val="0"/>
                <w:sz w:val="18"/>
                <w:szCs w:val="18"/>
              </w:rPr>
              <w:t>(1470mm*2160mm*1744mm)</w:t>
            </w:r>
            <w:r>
              <w:rPr>
                <w:rFonts w:ascii="宋体" w:hAnsi="宋体" w:cs="宋体" w:hint="eastAsia"/>
                <w:color w:val="000000"/>
                <w:kern w:val="0"/>
                <w:sz w:val="18"/>
                <w:szCs w:val="18"/>
              </w:rPr>
              <w:t>±</w:t>
            </w:r>
            <w:r>
              <w:rPr>
                <w:rFonts w:ascii="宋体" w:hAnsi="宋体" w:cs="宋体" w:hint="eastAsia"/>
                <w:color w:val="000000"/>
                <w:kern w:val="0"/>
                <w:sz w:val="18"/>
                <w:szCs w:val="18"/>
              </w:rPr>
              <w:t>100mm</w:t>
            </w:r>
          </w:p>
        </w:tc>
        <w:tc>
          <w:tcPr>
            <w:tcW w:w="1651"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29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c>
          <w:tcPr>
            <w:tcW w:w="156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jc w:val="left"/>
              <w:rPr>
                <w:rFonts w:ascii="宋体" w:hAnsi="宋体" w:cs="宋体"/>
                <w:color w:val="000000"/>
                <w:sz w:val="18"/>
                <w:szCs w:val="18"/>
              </w:rPr>
            </w:pPr>
          </w:p>
        </w:tc>
      </w:tr>
      <w:tr w:rsidR="00825D69">
        <w:trPr>
          <w:trHeight w:val="61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269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静化器支架</w:t>
            </w:r>
          </w:p>
        </w:tc>
        <w:tc>
          <w:tcPr>
            <w:tcW w:w="6903" w:type="dxa"/>
            <w:gridSpan w:val="4"/>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采用工字钢结构</w:t>
            </w:r>
            <w:r>
              <w:rPr>
                <w:rFonts w:ascii="宋体" w:hAnsi="宋体" w:cs="宋体" w:hint="eastAsia"/>
                <w:color w:val="000000"/>
                <w:kern w:val="0"/>
                <w:sz w:val="18"/>
                <w:szCs w:val="18"/>
              </w:rPr>
              <w:t xml:space="preserve">100*48*410# </w:t>
            </w:r>
            <w:r>
              <w:rPr>
                <w:rFonts w:ascii="宋体" w:hAnsi="宋体" w:cs="宋体" w:hint="eastAsia"/>
                <w:color w:val="000000"/>
                <w:kern w:val="0"/>
                <w:sz w:val="18"/>
                <w:szCs w:val="18"/>
              </w:rPr>
              <w:t>焊接后刷油漆</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配静化器</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270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静电出入接口</w:t>
            </w:r>
          </w:p>
        </w:tc>
        <w:tc>
          <w:tcPr>
            <w:tcW w:w="6903" w:type="dxa"/>
            <w:gridSpan w:val="4"/>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材料厚度：</w:t>
            </w:r>
            <w:r>
              <w:rPr>
                <w:rFonts w:ascii="宋体" w:hAnsi="宋体" w:cs="宋体" w:hint="eastAsia"/>
                <w:color w:val="000000"/>
                <w:kern w:val="0"/>
                <w:sz w:val="18"/>
                <w:szCs w:val="18"/>
              </w:rPr>
              <w:t>1.2mm</w:t>
            </w:r>
            <w:r>
              <w:rPr>
                <w:rFonts w:ascii="宋体" w:hAnsi="宋体" w:cs="宋体" w:hint="eastAsia"/>
                <w:color w:val="000000"/>
                <w:kern w:val="0"/>
                <w:sz w:val="18"/>
                <w:szCs w:val="18"/>
              </w:rPr>
              <w:t>不锈钢</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风管用码仔加筋，保证硬度</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配静化器</w:t>
            </w:r>
          </w:p>
        </w:tc>
      </w:tr>
      <w:tr w:rsidR="00825D69">
        <w:trPr>
          <w:trHeight w:val="454"/>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271</w:t>
            </w:r>
          </w:p>
        </w:tc>
        <w:tc>
          <w:tcPr>
            <w:tcW w:w="10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接油盆</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1.304#</w:t>
            </w:r>
            <w:r>
              <w:rPr>
                <w:rFonts w:ascii="宋体" w:hAnsi="宋体" w:cs="宋体" w:hint="eastAsia"/>
                <w:color w:val="000000"/>
                <w:kern w:val="0"/>
                <w:sz w:val="18"/>
                <w:szCs w:val="18"/>
              </w:rPr>
              <w:t>不锈钢厚度</w:t>
            </w:r>
            <w:r>
              <w:rPr>
                <w:rFonts w:ascii="宋体" w:hAnsi="宋体" w:cs="宋体" w:hint="eastAsia"/>
                <w:color w:val="000000"/>
                <w:kern w:val="0"/>
                <w:sz w:val="18"/>
                <w:szCs w:val="18"/>
              </w:rPr>
              <w:t>1.5mm</w:t>
            </w:r>
            <w:r>
              <w:rPr>
                <w:rFonts w:ascii="宋体" w:hAnsi="宋体" w:cs="宋体" w:hint="eastAsia"/>
                <w:color w:val="000000"/>
                <w:kern w:val="0"/>
                <w:sz w:val="18"/>
                <w:szCs w:val="18"/>
              </w:rPr>
              <w:t>制作，需要满焊焊接</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272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弹簧减震器</w:t>
            </w:r>
          </w:p>
        </w:tc>
        <w:tc>
          <w:tcPr>
            <w:tcW w:w="6903" w:type="dxa"/>
            <w:gridSpan w:val="4"/>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具有钢弹簧减振器的低频率和阻力大的双重优点，消除钢弹簧固有的共振振幅现象。</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载荷范围大，其中单只荷载</w:t>
            </w:r>
            <w:r>
              <w:rPr>
                <w:rFonts w:ascii="宋体" w:hAnsi="宋体" w:cs="宋体" w:hint="eastAsia"/>
                <w:color w:val="000000"/>
                <w:kern w:val="0"/>
                <w:sz w:val="18"/>
                <w:szCs w:val="18"/>
              </w:rPr>
              <w:t>100kg-1000kg</w:t>
            </w:r>
            <w:r>
              <w:rPr>
                <w:rFonts w:ascii="宋体" w:hAnsi="宋体" w:cs="宋体" w:hint="eastAsia"/>
                <w:color w:val="000000"/>
                <w:kern w:val="0"/>
                <w:sz w:val="18"/>
                <w:szCs w:val="18"/>
              </w:rPr>
              <w:t>。</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273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风柜出入接口</w:t>
            </w:r>
          </w:p>
        </w:tc>
        <w:tc>
          <w:tcPr>
            <w:tcW w:w="6903" w:type="dxa"/>
            <w:gridSpan w:val="4"/>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1.304#</w:t>
            </w:r>
            <w:r>
              <w:rPr>
                <w:rFonts w:ascii="宋体" w:hAnsi="宋体" w:cs="宋体" w:hint="eastAsia"/>
                <w:color w:val="000000"/>
                <w:kern w:val="0"/>
                <w:sz w:val="18"/>
                <w:szCs w:val="18"/>
              </w:rPr>
              <w:t>不锈钢厚度</w:t>
            </w:r>
            <w:r>
              <w:rPr>
                <w:rFonts w:ascii="宋体" w:hAnsi="宋体" w:cs="宋体" w:hint="eastAsia"/>
                <w:color w:val="000000"/>
                <w:kern w:val="0"/>
                <w:sz w:val="18"/>
                <w:szCs w:val="18"/>
              </w:rPr>
              <w:t>1.5mm</w:t>
            </w:r>
            <w:r>
              <w:rPr>
                <w:rFonts w:ascii="宋体" w:hAnsi="宋体" w:cs="宋体" w:hint="eastAsia"/>
                <w:color w:val="000000"/>
                <w:kern w:val="0"/>
                <w:sz w:val="18"/>
                <w:szCs w:val="18"/>
              </w:rPr>
              <w:t>制作，需要满焊焊接</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配风柜</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274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止回阀</w:t>
            </w:r>
          </w:p>
        </w:tc>
        <w:tc>
          <w:tcPr>
            <w:tcW w:w="6903" w:type="dxa"/>
            <w:gridSpan w:val="4"/>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材质：不锈钢全系列</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阀门平时处于常开状态，当气流温度达到</w:t>
            </w:r>
            <w:r>
              <w:rPr>
                <w:rFonts w:ascii="宋体" w:hAnsi="宋体" w:cs="宋体" w:hint="eastAsia"/>
                <w:color w:val="000000"/>
                <w:kern w:val="0"/>
                <w:sz w:val="18"/>
                <w:szCs w:val="18"/>
              </w:rPr>
              <w:t>700</w:t>
            </w:r>
            <w:r>
              <w:rPr>
                <w:rFonts w:ascii="宋体" w:hAnsi="宋体" w:cs="宋体" w:hint="eastAsia"/>
                <w:color w:val="000000"/>
                <w:kern w:val="0"/>
                <w:sz w:val="18"/>
                <w:szCs w:val="18"/>
              </w:rPr>
              <w:t>℃时，温感器动作，阀门关闭</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275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防火阀</w:t>
            </w:r>
          </w:p>
        </w:tc>
        <w:tc>
          <w:tcPr>
            <w:tcW w:w="6903" w:type="dxa"/>
            <w:gridSpan w:val="4"/>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材质：不锈钢全系列</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阀门平时处于常开状态，当气流温度达到</w:t>
            </w:r>
            <w:r>
              <w:rPr>
                <w:rFonts w:ascii="宋体" w:hAnsi="宋体" w:cs="宋体" w:hint="eastAsia"/>
                <w:color w:val="000000"/>
                <w:kern w:val="0"/>
                <w:sz w:val="18"/>
                <w:szCs w:val="18"/>
              </w:rPr>
              <w:t>150</w:t>
            </w:r>
            <w:r>
              <w:rPr>
                <w:rFonts w:ascii="宋体" w:hAnsi="宋体" w:cs="宋体" w:hint="eastAsia"/>
                <w:color w:val="000000"/>
                <w:kern w:val="0"/>
                <w:sz w:val="18"/>
                <w:szCs w:val="18"/>
              </w:rPr>
              <w:t>℃时，温感器动作，阀门关闭</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276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风管法兰</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采用</w:t>
            </w:r>
            <w:r>
              <w:rPr>
                <w:rFonts w:ascii="宋体" w:hAnsi="宋体" w:cs="宋体" w:hint="eastAsia"/>
                <w:color w:val="000000"/>
                <w:kern w:val="0"/>
                <w:sz w:val="18"/>
                <w:szCs w:val="18"/>
              </w:rPr>
              <w:t>40mm*40mm*3mm</w:t>
            </w:r>
            <w:r>
              <w:rPr>
                <w:rFonts w:ascii="宋体" w:hAnsi="宋体" w:cs="宋体" w:hint="eastAsia"/>
                <w:color w:val="000000"/>
                <w:kern w:val="0"/>
                <w:sz w:val="18"/>
                <w:szCs w:val="18"/>
              </w:rPr>
              <w:t>，</w:t>
            </w:r>
            <w:r>
              <w:rPr>
                <w:rFonts w:ascii="宋体" w:hAnsi="宋体" w:cs="宋体" w:hint="eastAsia"/>
                <w:color w:val="000000"/>
                <w:kern w:val="0"/>
                <w:sz w:val="18"/>
                <w:szCs w:val="18"/>
              </w:rPr>
              <w:t>304#</w:t>
            </w:r>
            <w:r>
              <w:rPr>
                <w:rFonts w:ascii="宋体" w:hAnsi="宋体" w:cs="宋体" w:hint="eastAsia"/>
                <w:color w:val="000000"/>
                <w:kern w:val="0"/>
                <w:sz w:val="18"/>
                <w:szCs w:val="18"/>
              </w:rPr>
              <w:t>不锈钢角钢制作</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900mm*800mm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277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码墙架</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采用</w:t>
            </w:r>
            <w:r>
              <w:rPr>
                <w:rFonts w:ascii="宋体" w:hAnsi="宋体" w:cs="宋体" w:hint="eastAsia"/>
                <w:color w:val="000000"/>
                <w:kern w:val="0"/>
                <w:sz w:val="18"/>
                <w:szCs w:val="18"/>
              </w:rPr>
              <w:t>50mm*50mm*3mm</w:t>
            </w:r>
            <w:r>
              <w:rPr>
                <w:rFonts w:ascii="宋体" w:hAnsi="宋体" w:cs="宋体" w:hint="eastAsia"/>
                <w:color w:val="000000"/>
                <w:kern w:val="0"/>
                <w:sz w:val="18"/>
                <w:szCs w:val="18"/>
              </w:rPr>
              <w:t>，</w:t>
            </w:r>
            <w:r>
              <w:rPr>
                <w:rFonts w:ascii="宋体" w:hAnsi="宋体" w:cs="宋体" w:hint="eastAsia"/>
                <w:color w:val="000000"/>
                <w:kern w:val="0"/>
                <w:sz w:val="18"/>
                <w:szCs w:val="18"/>
              </w:rPr>
              <w:t>304#</w:t>
            </w:r>
            <w:r>
              <w:rPr>
                <w:rFonts w:ascii="宋体" w:hAnsi="宋体" w:cs="宋体" w:hint="eastAsia"/>
                <w:color w:val="000000"/>
                <w:kern w:val="0"/>
                <w:sz w:val="18"/>
                <w:szCs w:val="18"/>
              </w:rPr>
              <w:t>不锈钢角钢制作</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1800*1500</w:t>
            </w:r>
            <w:r>
              <w:rPr>
                <w:rFonts w:ascii="宋体" w:hAnsi="宋体" w:cs="宋体" w:hint="eastAsia"/>
                <w:color w:val="000000"/>
                <w:kern w:val="0"/>
                <w:sz w:val="18"/>
                <w:szCs w:val="18"/>
              </w:rPr>
              <w:t>，配套主烟井风管</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278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不锈钢消音箱</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外壳采用不锈钢材质，消声腔内壁填塞离心玻璃棉，外覆玻璃布及</w:t>
            </w:r>
            <w:r>
              <w:rPr>
                <w:rFonts w:ascii="宋体" w:hAnsi="宋体" w:cs="宋体" w:hint="eastAsia"/>
                <w:color w:val="000000"/>
                <w:kern w:val="0"/>
                <w:sz w:val="18"/>
                <w:szCs w:val="18"/>
              </w:rPr>
              <w:t>4mm</w:t>
            </w:r>
            <w:r>
              <w:rPr>
                <w:rFonts w:ascii="宋体" w:hAnsi="宋体" w:cs="宋体" w:hint="eastAsia"/>
                <w:color w:val="000000"/>
                <w:kern w:val="0"/>
                <w:sz w:val="18"/>
                <w:szCs w:val="18"/>
              </w:rPr>
              <w:t>孔径多孔板，总消声量达到</w:t>
            </w:r>
            <w:r>
              <w:rPr>
                <w:rFonts w:ascii="宋体" w:hAnsi="宋体" w:cs="宋体" w:hint="eastAsia"/>
                <w:color w:val="000000"/>
                <w:kern w:val="0"/>
                <w:sz w:val="18"/>
                <w:szCs w:val="18"/>
              </w:rPr>
              <w:t>20-30</w:t>
            </w:r>
            <w:r>
              <w:rPr>
                <w:rFonts w:ascii="宋体" w:hAnsi="宋体" w:cs="宋体" w:hint="eastAsia"/>
                <w:color w:val="000000"/>
                <w:kern w:val="0"/>
                <w:sz w:val="18"/>
                <w:szCs w:val="18"/>
              </w:rPr>
              <w:t>分贝</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1200mm800mm*800mm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279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不锈钢风管包隔音棉</w:t>
            </w:r>
          </w:p>
        </w:tc>
        <w:tc>
          <w:tcPr>
            <w:tcW w:w="6903" w:type="dxa"/>
            <w:gridSpan w:val="4"/>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采用玻璃纤维细长，导热系数低</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吸声降噪性，能有效阻止声音传播</w:t>
            </w:r>
          </w:p>
        </w:tc>
      </w:tr>
      <w:tr w:rsidR="00825D69">
        <w:trPr>
          <w:trHeight w:val="59"/>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耐候耐久性：耐热，抗紫外线，不会因雨水温度变化而引起降低性能</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隔音板防火：防火效果好，防火等级可以达到</w:t>
            </w:r>
            <w:r>
              <w:rPr>
                <w:rFonts w:ascii="宋体" w:hAnsi="宋体" w:cs="宋体" w:hint="eastAsia"/>
                <w:color w:val="000000"/>
                <w:kern w:val="0"/>
                <w:sz w:val="18"/>
                <w:szCs w:val="18"/>
              </w:rPr>
              <w:t>A</w:t>
            </w:r>
            <w:r>
              <w:rPr>
                <w:rFonts w:ascii="宋体" w:hAnsi="宋体" w:cs="宋体" w:hint="eastAsia"/>
                <w:color w:val="000000"/>
                <w:kern w:val="0"/>
                <w:sz w:val="18"/>
                <w:szCs w:val="18"/>
              </w:rPr>
              <w:t>级。</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厚度：</w:t>
            </w:r>
            <w:r>
              <w:rPr>
                <w:rFonts w:ascii="宋体" w:hAnsi="宋体" w:cs="宋体" w:hint="eastAsia"/>
                <w:color w:val="000000"/>
                <w:kern w:val="0"/>
                <w:sz w:val="18"/>
                <w:szCs w:val="18"/>
              </w:rPr>
              <w:t>50mm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280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通风油烟管道</w:t>
            </w:r>
          </w:p>
        </w:tc>
        <w:tc>
          <w:tcPr>
            <w:tcW w:w="6903" w:type="dxa"/>
            <w:gridSpan w:val="4"/>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材料厚度：</w:t>
            </w:r>
            <w:r>
              <w:rPr>
                <w:rFonts w:ascii="宋体" w:hAnsi="宋体" w:cs="宋体" w:hint="eastAsia"/>
                <w:color w:val="000000"/>
                <w:kern w:val="0"/>
                <w:sz w:val="18"/>
                <w:szCs w:val="18"/>
              </w:rPr>
              <w:t>1.2mm304#</w:t>
            </w:r>
            <w:r>
              <w:rPr>
                <w:rFonts w:ascii="宋体" w:hAnsi="宋体" w:cs="宋体" w:hint="eastAsia"/>
                <w:color w:val="000000"/>
                <w:kern w:val="0"/>
                <w:sz w:val="18"/>
                <w:szCs w:val="18"/>
              </w:rPr>
              <w:t>不锈钢</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风管烧满焊，保证管道不漏烟。</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风管用码仔加筋，保证硬度，</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每米管道内中间加</w:t>
            </w:r>
            <w:r>
              <w:rPr>
                <w:rFonts w:ascii="宋体" w:hAnsi="宋体" w:cs="宋体" w:hint="eastAsia"/>
                <w:color w:val="000000"/>
                <w:kern w:val="0"/>
                <w:sz w:val="18"/>
                <w:szCs w:val="18"/>
              </w:rPr>
              <w:t>4</w:t>
            </w:r>
            <w:r>
              <w:rPr>
                <w:rFonts w:ascii="宋体" w:hAnsi="宋体" w:cs="宋体" w:hint="eastAsia"/>
                <w:color w:val="000000"/>
                <w:kern w:val="0"/>
                <w:sz w:val="18"/>
                <w:szCs w:val="18"/>
              </w:rPr>
              <w:t>条</w:t>
            </w:r>
            <w:r>
              <w:rPr>
                <w:rFonts w:ascii="宋体" w:hAnsi="宋体" w:cs="宋体" w:hint="eastAsia"/>
                <w:color w:val="000000"/>
                <w:kern w:val="0"/>
                <w:sz w:val="18"/>
                <w:szCs w:val="18"/>
              </w:rPr>
              <w:t>304#40mmx40mm</w:t>
            </w:r>
            <w:r>
              <w:rPr>
                <w:rFonts w:ascii="宋体" w:hAnsi="宋体" w:cs="宋体" w:hint="eastAsia"/>
                <w:color w:val="000000"/>
                <w:kern w:val="0"/>
                <w:sz w:val="18"/>
                <w:szCs w:val="18"/>
              </w:rPr>
              <w:t>支撑，长度根据风管尺寸</w:t>
            </w:r>
          </w:p>
        </w:tc>
      </w:tr>
      <w:tr w:rsidR="00825D69">
        <w:trPr>
          <w:trHeight w:val="859"/>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5.</w:t>
            </w:r>
            <w:r>
              <w:rPr>
                <w:rFonts w:ascii="宋体" w:hAnsi="宋体" w:cs="宋体" w:hint="eastAsia"/>
                <w:color w:val="000000"/>
                <w:kern w:val="0"/>
                <w:sz w:val="18"/>
                <w:szCs w:val="18"/>
              </w:rPr>
              <w:t>▲投标人具有副省级或副省级以上的检测机构出具的符合</w:t>
            </w:r>
            <w:r>
              <w:rPr>
                <w:rFonts w:ascii="宋体" w:hAnsi="宋体" w:cs="宋体" w:hint="eastAsia"/>
                <w:color w:val="000000"/>
                <w:kern w:val="0"/>
                <w:sz w:val="18"/>
                <w:szCs w:val="18"/>
              </w:rPr>
              <w:t>JGJ/T 141-2017</w:t>
            </w:r>
            <w:r>
              <w:rPr>
                <w:rFonts w:ascii="宋体" w:hAnsi="宋体" w:cs="宋体" w:hint="eastAsia"/>
                <w:color w:val="000000"/>
                <w:kern w:val="0"/>
                <w:sz w:val="18"/>
                <w:szCs w:val="18"/>
              </w:rPr>
              <w:t>《通风管道技术规程》标准的通风油烟管道检验报告，投标时本企业扫描件，原件备查）。</w:t>
            </w:r>
          </w:p>
        </w:tc>
      </w:tr>
      <w:tr w:rsidR="00825D69">
        <w:trPr>
          <w:trHeight w:val="1141"/>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rPr>
                <w:rFonts w:ascii="宋体" w:hAnsi="宋体" w:cs="宋体"/>
                <w:color w:val="000000"/>
                <w:sz w:val="18"/>
                <w:szCs w:val="18"/>
              </w:rPr>
            </w:pPr>
            <w:r>
              <w:rPr>
                <w:rFonts w:ascii="宋体" w:hAnsi="宋体" w:cs="宋体" w:hint="eastAsia"/>
                <w:color w:val="000000"/>
                <w:kern w:val="0"/>
                <w:sz w:val="18"/>
                <w:szCs w:val="18"/>
              </w:rPr>
              <w:t>6.</w:t>
            </w:r>
            <w:r>
              <w:rPr>
                <w:rFonts w:ascii="宋体" w:hAnsi="宋体" w:cs="宋体" w:hint="eastAsia"/>
                <w:color w:val="000000"/>
                <w:kern w:val="0"/>
                <w:sz w:val="18"/>
                <w:szCs w:val="18"/>
              </w:rPr>
              <w:t>▲投标人具有副省级或副省级以上的检测机构出具的符合</w:t>
            </w:r>
            <w:r>
              <w:rPr>
                <w:rFonts w:ascii="宋体" w:hAnsi="宋体" w:cs="宋体" w:hint="eastAsia"/>
                <w:color w:val="000000"/>
                <w:kern w:val="0"/>
                <w:sz w:val="18"/>
                <w:szCs w:val="18"/>
              </w:rPr>
              <w:t xml:space="preserve">GB </w:t>
            </w:r>
            <w:r>
              <w:rPr>
                <w:rFonts w:ascii="宋体" w:hAnsi="宋体" w:cs="宋体" w:hint="eastAsia"/>
                <w:color w:val="000000"/>
                <w:kern w:val="0"/>
                <w:sz w:val="18"/>
                <w:szCs w:val="18"/>
              </w:rPr>
              <w:t>8624-2012</w:t>
            </w:r>
            <w:r>
              <w:rPr>
                <w:rFonts w:ascii="宋体" w:hAnsi="宋体" w:cs="宋体" w:hint="eastAsia"/>
                <w:color w:val="000000"/>
                <w:kern w:val="0"/>
                <w:sz w:val="18"/>
                <w:szCs w:val="18"/>
              </w:rPr>
              <w:t>《建筑材料及制品燃烧性能分级》标准的不锈钢板材（厨房排油烟制品系统用）的检测报告，投标时本企业扫描件，原件备查）。</w:t>
            </w:r>
          </w:p>
        </w:tc>
      </w:tr>
      <w:tr w:rsidR="00825D69">
        <w:trPr>
          <w:trHeight w:val="454"/>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281</w:t>
            </w:r>
          </w:p>
        </w:tc>
        <w:tc>
          <w:tcPr>
            <w:tcW w:w="10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鲜风咀</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jc w:val="left"/>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材质不锈钢，可</w:t>
            </w:r>
            <w:r>
              <w:rPr>
                <w:rFonts w:ascii="宋体" w:hAnsi="宋体" w:cs="宋体" w:hint="eastAsia"/>
                <w:color w:val="000000"/>
                <w:kern w:val="0"/>
                <w:sz w:val="18"/>
                <w:szCs w:val="18"/>
              </w:rPr>
              <w:t>360</w:t>
            </w:r>
            <w:r>
              <w:rPr>
                <w:rFonts w:ascii="宋体" w:hAnsi="宋体" w:cs="宋体" w:hint="eastAsia"/>
                <w:color w:val="000000"/>
                <w:kern w:val="0"/>
                <w:sz w:val="18"/>
                <w:szCs w:val="18"/>
              </w:rPr>
              <w:t>°调节风阀方向</w:t>
            </w:r>
          </w:p>
        </w:tc>
      </w:tr>
      <w:tr w:rsidR="00825D69">
        <w:trPr>
          <w:trHeight w:val="454"/>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282</w:t>
            </w:r>
          </w:p>
        </w:tc>
        <w:tc>
          <w:tcPr>
            <w:tcW w:w="10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防漏胶</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trPr>
          <w:trHeight w:val="454"/>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283</w:t>
            </w:r>
          </w:p>
        </w:tc>
        <w:tc>
          <w:tcPr>
            <w:tcW w:w="10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帆布软接</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825D69" w:rsidRDefault="00825D69">
            <w:pPr>
              <w:rPr>
                <w:rFonts w:ascii="宋体" w:hAnsi="宋体" w:cs="宋体"/>
                <w:color w:val="000000"/>
                <w:sz w:val="18"/>
                <w:szCs w:val="18"/>
              </w:rPr>
            </w:pPr>
          </w:p>
        </w:tc>
      </w:tr>
      <w:tr w:rsidR="00825D69" w:rsidRPr="00CF00C4">
        <w:trPr>
          <w:trHeight w:val="454"/>
        </w:trPr>
        <w:tc>
          <w:tcPr>
            <w:tcW w:w="51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825D69" w:rsidRPr="00CF00C4" w:rsidRDefault="00E73254">
            <w:pPr>
              <w:widowControl/>
              <w:jc w:val="center"/>
              <w:textAlignment w:val="center"/>
              <w:rPr>
                <w:rFonts w:ascii="宋体" w:hAnsi="宋体" w:cs="宋体"/>
                <w:color w:val="000000"/>
                <w:sz w:val="18"/>
                <w:szCs w:val="18"/>
              </w:rPr>
            </w:pPr>
            <w:r w:rsidRPr="00CF00C4">
              <w:rPr>
                <w:rFonts w:ascii="宋体" w:hAnsi="宋体" w:cs="宋体" w:hint="eastAsia"/>
                <w:color w:val="000000"/>
                <w:kern w:val="0"/>
                <w:sz w:val="18"/>
                <w:szCs w:val="18"/>
              </w:rPr>
              <w:t>284</w:t>
            </w:r>
          </w:p>
        </w:tc>
        <w:tc>
          <w:tcPr>
            <w:tcW w:w="1050" w:type="dxa"/>
            <w:gridSpan w:val="2"/>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825D69" w:rsidRPr="00CF00C4" w:rsidRDefault="00E73254">
            <w:pPr>
              <w:widowControl/>
              <w:jc w:val="left"/>
              <w:textAlignment w:val="center"/>
              <w:rPr>
                <w:rFonts w:ascii="宋体" w:hAnsi="宋体" w:cs="宋体"/>
                <w:color w:val="000000"/>
                <w:sz w:val="18"/>
                <w:szCs w:val="18"/>
              </w:rPr>
            </w:pPr>
            <w:r w:rsidRPr="00CF00C4">
              <w:rPr>
                <w:rFonts w:ascii="宋体" w:hAnsi="宋体" w:cs="宋体" w:hint="eastAsia"/>
                <w:color w:val="000000"/>
                <w:kern w:val="0"/>
                <w:sz w:val="18"/>
                <w:szCs w:val="18"/>
              </w:rPr>
              <w:t>五金配件</w:t>
            </w:r>
          </w:p>
        </w:tc>
        <w:tc>
          <w:tcPr>
            <w:tcW w:w="2402"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rsidR="00825D69" w:rsidRPr="00CF00C4" w:rsidRDefault="00825D69">
            <w:pPr>
              <w:jc w:val="left"/>
              <w:rPr>
                <w:rFonts w:ascii="宋体" w:hAnsi="宋体" w:cs="宋体"/>
                <w:color w:val="000000"/>
                <w:sz w:val="18"/>
                <w:szCs w:val="18"/>
              </w:rPr>
            </w:pPr>
          </w:p>
        </w:tc>
        <w:tc>
          <w:tcPr>
            <w:tcW w:w="1651"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tcPr>
          <w:p w:rsidR="00825D69" w:rsidRPr="00CF00C4" w:rsidRDefault="00825D69">
            <w:pPr>
              <w:rPr>
                <w:rFonts w:ascii="宋体" w:hAnsi="宋体" w:cs="宋体"/>
                <w:color w:val="000000"/>
                <w:sz w:val="18"/>
                <w:szCs w:val="18"/>
              </w:rPr>
            </w:pPr>
          </w:p>
        </w:tc>
        <w:tc>
          <w:tcPr>
            <w:tcW w:w="12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tcPr>
          <w:p w:rsidR="00825D69" w:rsidRPr="00CF00C4" w:rsidRDefault="00825D69">
            <w:pPr>
              <w:rPr>
                <w:rFonts w:ascii="宋体" w:hAnsi="宋体" w:cs="宋体"/>
                <w:color w:val="000000"/>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tcPr>
          <w:p w:rsidR="00825D69" w:rsidRPr="00CF00C4" w:rsidRDefault="00825D69">
            <w:pPr>
              <w:rPr>
                <w:rFonts w:ascii="宋体" w:hAnsi="宋体" w:cs="宋体"/>
                <w:color w:val="000000"/>
                <w:sz w:val="18"/>
                <w:szCs w:val="18"/>
              </w:rPr>
            </w:pPr>
          </w:p>
        </w:tc>
      </w:tr>
      <w:tr w:rsidR="00825D69">
        <w:trPr>
          <w:trHeight w:val="454"/>
        </w:trPr>
        <w:tc>
          <w:tcPr>
            <w:tcW w:w="8463" w:type="dxa"/>
            <w:gridSpan w:val="7"/>
            <w:tcBorders>
              <w:top w:val="single" w:sz="4" w:space="0" w:color="000000"/>
              <w:left w:val="single" w:sz="4" w:space="0" w:color="000000"/>
              <w:bottom w:val="single" w:sz="4" w:space="0" w:color="auto"/>
              <w:right w:val="single" w:sz="4" w:space="0" w:color="000000"/>
            </w:tcBorders>
            <w:shd w:val="clear" w:color="auto" w:fill="FFFF00"/>
            <w:tcMar>
              <w:top w:w="15" w:type="dxa"/>
              <w:left w:w="15" w:type="dxa"/>
              <w:right w:w="15" w:type="dxa"/>
            </w:tcMar>
            <w:vAlign w:val="center"/>
          </w:tcPr>
          <w:p w:rsidR="00825D69" w:rsidRPr="00CF00C4" w:rsidRDefault="00E73254">
            <w:pPr>
              <w:rPr>
                <w:rFonts w:ascii="宋体" w:hAnsi="宋体" w:cs="宋体"/>
                <w:color w:val="000000"/>
                <w:sz w:val="18"/>
                <w:szCs w:val="18"/>
              </w:rPr>
            </w:pPr>
            <w:r w:rsidRPr="00CF00C4">
              <w:rPr>
                <w:rFonts w:ascii="宋体" w:hAnsi="宋体" w:cs="宋体" w:hint="eastAsia"/>
                <w:b/>
                <w:color w:val="000000"/>
                <w:kern w:val="0"/>
                <w:sz w:val="18"/>
                <w:szCs w:val="18"/>
              </w:rPr>
              <w:t>三、厨房餐具用器具清单</w:t>
            </w:r>
            <w:bookmarkStart w:id="9" w:name="_GoBack"/>
            <w:bookmarkEnd w:id="9"/>
          </w:p>
        </w:tc>
      </w:tr>
      <w:tr w:rsidR="00825D69">
        <w:trPr>
          <w:trHeight w:val="454"/>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285</w:t>
            </w:r>
          </w:p>
        </w:tc>
        <w:tc>
          <w:tcPr>
            <w:tcW w:w="105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托盘</w:t>
            </w:r>
          </w:p>
        </w:tc>
        <w:tc>
          <w:tcPr>
            <w:tcW w:w="6903"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w:t>
            </w:r>
            <w:r>
              <w:rPr>
                <w:rFonts w:ascii="宋体" w:hAnsi="宋体" w:cs="宋体" w:hint="eastAsia"/>
                <w:color w:val="000000"/>
                <w:kern w:val="0"/>
                <w:sz w:val="18"/>
                <w:szCs w:val="18"/>
              </w:rPr>
              <w:t xml:space="preserve">(320mm*230mm*23mm) </w:t>
            </w:r>
            <w:r>
              <w:rPr>
                <w:rFonts w:ascii="宋体" w:hAnsi="宋体" w:cs="宋体" w:hint="eastAsia"/>
                <w:color w:val="000000"/>
                <w:kern w:val="0"/>
                <w:sz w:val="18"/>
                <w:szCs w:val="18"/>
              </w:rPr>
              <w:t>±</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材质：</w:t>
            </w:r>
            <w:r>
              <w:rPr>
                <w:rFonts w:ascii="宋体" w:hAnsi="宋体" w:cs="宋体" w:hint="eastAsia"/>
                <w:color w:val="000000"/>
                <w:kern w:val="0"/>
                <w:sz w:val="18"/>
                <w:szCs w:val="18"/>
              </w:rPr>
              <w:t>A5</w:t>
            </w:r>
            <w:r>
              <w:rPr>
                <w:rFonts w:ascii="宋体" w:hAnsi="宋体" w:cs="宋体" w:hint="eastAsia"/>
                <w:color w:val="000000"/>
                <w:kern w:val="0"/>
                <w:sz w:val="18"/>
                <w:szCs w:val="18"/>
              </w:rPr>
              <w:t>纯密胺</w:t>
            </w: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托盘可耐高温</w:t>
            </w:r>
            <w:r>
              <w:rPr>
                <w:rFonts w:ascii="宋体" w:hAnsi="宋体" w:cs="宋体" w:hint="eastAsia"/>
                <w:color w:val="000000"/>
                <w:kern w:val="0"/>
                <w:sz w:val="18"/>
                <w:szCs w:val="18"/>
              </w:rPr>
              <w:t>120</w:t>
            </w:r>
            <w:r>
              <w:rPr>
                <w:rFonts w:ascii="宋体" w:hAnsi="宋体" w:cs="宋体" w:hint="eastAsia"/>
                <w:color w:val="000000"/>
                <w:kern w:val="0"/>
                <w:sz w:val="18"/>
                <w:szCs w:val="18"/>
              </w:rPr>
              <w:t>℃，低温</w:t>
            </w:r>
            <w:r>
              <w:rPr>
                <w:rFonts w:ascii="宋体" w:hAnsi="宋体" w:cs="宋体" w:hint="eastAsia"/>
                <w:color w:val="000000"/>
                <w:kern w:val="0"/>
                <w:sz w:val="18"/>
                <w:szCs w:val="18"/>
              </w:rPr>
              <w:t>-20</w:t>
            </w:r>
            <w:r>
              <w:rPr>
                <w:rFonts w:ascii="宋体" w:hAnsi="宋体" w:cs="宋体" w:hint="eastAsia"/>
                <w:color w:val="000000"/>
                <w:kern w:val="0"/>
                <w:sz w:val="18"/>
                <w:szCs w:val="18"/>
              </w:rPr>
              <w:t>℃</w:t>
            </w:r>
          </w:p>
        </w:tc>
      </w:tr>
      <w:tr w:rsidR="00825D69">
        <w:trPr>
          <w:trHeight w:val="454"/>
        </w:trPr>
        <w:tc>
          <w:tcPr>
            <w:tcW w:w="51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按要求在餐具上打上</w:t>
            </w:r>
            <w:r>
              <w:rPr>
                <w:rFonts w:ascii="宋体" w:hAnsi="宋体" w:cs="宋体" w:hint="eastAsia"/>
                <w:color w:val="000000"/>
                <w:kern w:val="0"/>
                <w:sz w:val="18"/>
                <w:szCs w:val="18"/>
              </w:rPr>
              <w:t>logo.</w:t>
            </w:r>
          </w:p>
        </w:tc>
      </w:tr>
      <w:tr w:rsidR="00825D69">
        <w:trPr>
          <w:trHeight w:val="454"/>
        </w:trPr>
        <w:tc>
          <w:tcPr>
            <w:tcW w:w="510" w:type="dxa"/>
            <w:vMerge w:val="restart"/>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286</w:t>
            </w:r>
          </w:p>
        </w:tc>
        <w:tc>
          <w:tcPr>
            <w:tcW w:w="1050" w:type="dxa"/>
            <w:gridSpan w:val="2"/>
            <w:vMerge w:val="restart"/>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不锈钢五格餐盘</w:t>
            </w:r>
          </w:p>
        </w:tc>
        <w:tc>
          <w:tcPr>
            <w:tcW w:w="6903" w:type="dxa"/>
            <w:gridSpan w:val="4"/>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 xml:space="preserve">(355mm*265m*25mm) </w:t>
            </w:r>
            <w:r>
              <w:rPr>
                <w:rFonts w:ascii="宋体" w:hAnsi="宋体" w:cs="宋体" w:hint="eastAsia"/>
                <w:color w:val="000000"/>
                <w:kern w:val="0"/>
                <w:sz w:val="18"/>
                <w:szCs w:val="18"/>
              </w:rPr>
              <w:t>±</w:t>
            </w:r>
            <w:r>
              <w:rPr>
                <w:rFonts w:ascii="宋体" w:hAnsi="宋体" w:cs="宋体" w:hint="eastAsia"/>
                <w:color w:val="000000"/>
                <w:kern w:val="0"/>
                <w:sz w:val="18"/>
                <w:szCs w:val="18"/>
              </w:rPr>
              <w:t>10mm</w:t>
            </w:r>
          </w:p>
        </w:tc>
      </w:tr>
      <w:tr w:rsidR="00825D69">
        <w:trPr>
          <w:trHeight w:val="454"/>
        </w:trPr>
        <w:tc>
          <w:tcPr>
            <w:tcW w:w="510" w:type="dxa"/>
            <w:vMerge/>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widowControl/>
              <w:jc w:val="center"/>
              <w:textAlignment w:val="center"/>
              <w:rPr>
                <w:rFonts w:ascii="宋体" w:hAnsi="宋体" w:cs="宋体"/>
                <w:color w:val="000000"/>
                <w:kern w:val="0"/>
                <w:sz w:val="18"/>
                <w:szCs w:val="18"/>
              </w:rPr>
            </w:pPr>
          </w:p>
        </w:tc>
        <w:tc>
          <w:tcPr>
            <w:tcW w:w="1050" w:type="dxa"/>
            <w:gridSpan w:val="2"/>
            <w:vMerge/>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widowControl/>
              <w:jc w:val="left"/>
              <w:textAlignment w:val="center"/>
              <w:rPr>
                <w:rFonts w:ascii="宋体" w:hAnsi="宋体" w:cs="宋体"/>
                <w:color w:val="000000"/>
                <w:kern w:val="0"/>
                <w:sz w:val="18"/>
                <w:szCs w:val="18"/>
              </w:rPr>
            </w:pPr>
          </w:p>
        </w:tc>
        <w:tc>
          <w:tcPr>
            <w:tcW w:w="6903" w:type="dxa"/>
            <w:gridSpan w:val="4"/>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2.304#</w:t>
            </w:r>
            <w:r>
              <w:rPr>
                <w:rFonts w:ascii="宋体" w:hAnsi="宋体" w:cs="宋体" w:hint="eastAsia"/>
                <w:color w:val="000000"/>
                <w:kern w:val="0"/>
                <w:sz w:val="18"/>
                <w:szCs w:val="18"/>
              </w:rPr>
              <w:t>不锈钢，</w:t>
            </w:r>
            <w:r>
              <w:rPr>
                <w:rFonts w:ascii="宋体" w:hAnsi="宋体" w:cs="宋体" w:hint="eastAsia"/>
                <w:color w:val="000000"/>
                <w:kern w:val="0"/>
                <w:sz w:val="18"/>
                <w:szCs w:val="18"/>
              </w:rPr>
              <w:t>1.2mm</w:t>
            </w:r>
            <w:r>
              <w:rPr>
                <w:rFonts w:ascii="宋体" w:hAnsi="宋体" w:cs="宋体" w:hint="eastAsia"/>
                <w:color w:val="000000"/>
                <w:kern w:val="0"/>
                <w:sz w:val="18"/>
                <w:szCs w:val="18"/>
              </w:rPr>
              <w:t>厚，防腐蚀卫生耐用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按要求在餐具上打上</w:t>
            </w:r>
            <w:r>
              <w:rPr>
                <w:rFonts w:ascii="宋体" w:hAnsi="宋体" w:cs="宋体" w:hint="eastAsia"/>
                <w:color w:val="000000"/>
                <w:kern w:val="0"/>
                <w:sz w:val="18"/>
                <w:szCs w:val="18"/>
              </w:rPr>
              <w:t>logo.</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287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Cs w:val="21"/>
              </w:rPr>
              <w:t>不锈钢汤勺</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1.304#</w:t>
            </w:r>
            <w:r>
              <w:rPr>
                <w:rFonts w:ascii="宋体" w:hAnsi="宋体" w:cs="宋体" w:hint="eastAsia"/>
                <w:color w:val="000000"/>
                <w:kern w:val="0"/>
                <w:sz w:val="18"/>
                <w:szCs w:val="18"/>
              </w:rPr>
              <w:t>不锈钢，</w:t>
            </w:r>
            <w:r>
              <w:rPr>
                <w:rFonts w:ascii="宋体" w:hAnsi="宋体" w:cs="宋体" w:hint="eastAsia"/>
                <w:color w:val="000000"/>
                <w:kern w:val="0"/>
                <w:sz w:val="18"/>
                <w:szCs w:val="18"/>
              </w:rPr>
              <w:t>1.2mm</w:t>
            </w:r>
            <w:r>
              <w:rPr>
                <w:rFonts w:ascii="宋体" w:hAnsi="宋体" w:cs="宋体" w:hint="eastAsia"/>
                <w:color w:val="000000"/>
                <w:kern w:val="0"/>
                <w:sz w:val="18"/>
                <w:szCs w:val="18"/>
              </w:rPr>
              <w:t>厚，防腐蚀卫生耐用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按要求在餐具上打上</w:t>
            </w:r>
            <w:r>
              <w:rPr>
                <w:rFonts w:ascii="宋体" w:hAnsi="宋体" w:cs="宋体" w:hint="eastAsia"/>
                <w:color w:val="000000"/>
                <w:kern w:val="0"/>
                <w:sz w:val="18"/>
                <w:szCs w:val="18"/>
              </w:rPr>
              <w:t>logo.</w:t>
            </w:r>
            <w:r>
              <w:rPr>
                <w:rFonts w:ascii="宋体" w:hAnsi="宋体" w:cs="宋体" w:hint="eastAsia"/>
                <w:color w:val="000000"/>
                <w:kern w:val="0"/>
                <w:sz w:val="18"/>
                <w:szCs w:val="18"/>
              </w:rPr>
              <w:t>（头要求扁平一点）</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288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不锈钢汤碗</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1.304</w:t>
            </w:r>
            <w:r>
              <w:rPr>
                <w:rFonts w:ascii="宋体" w:hAnsi="宋体" w:cs="宋体" w:hint="eastAsia"/>
                <w:color w:val="000000"/>
                <w:kern w:val="0"/>
                <w:sz w:val="18"/>
                <w:szCs w:val="18"/>
              </w:rPr>
              <w:t>不锈钢</w:t>
            </w:r>
            <w:r>
              <w:rPr>
                <w:rFonts w:ascii="宋体" w:hAnsi="宋体" w:cs="宋体" w:hint="eastAsia"/>
                <w:color w:val="000000"/>
                <w:kern w:val="0"/>
                <w:sz w:val="18"/>
                <w:szCs w:val="18"/>
              </w:rPr>
              <w:t>110mm</w:t>
            </w:r>
            <w:r>
              <w:rPr>
                <w:rFonts w:ascii="宋体" w:hAnsi="宋体" w:cs="宋体" w:hint="eastAsia"/>
                <w:color w:val="000000"/>
                <w:kern w:val="0"/>
                <w:sz w:val="18"/>
                <w:szCs w:val="18"/>
              </w:rPr>
              <w:t>，双层隔热，防腐蚀卫生耐用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按要求在餐具上打上</w:t>
            </w:r>
            <w:r>
              <w:rPr>
                <w:rFonts w:ascii="宋体" w:hAnsi="宋体" w:cs="宋体" w:hint="eastAsia"/>
                <w:color w:val="000000"/>
                <w:kern w:val="0"/>
                <w:sz w:val="18"/>
                <w:szCs w:val="18"/>
              </w:rPr>
              <w:t>logo.</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289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筷子</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1.304</w:t>
            </w:r>
            <w:r>
              <w:rPr>
                <w:rFonts w:ascii="宋体" w:hAnsi="宋体" w:cs="宋体" w:hint="eastAsia"/>
                <w:color w:val="000000"/>
                <w:kern w:val="0"/>
                <w:sz w:val="18"/>
                <w:szCs w:val="18"/>
              </w:rPr>
              <w:t>不锈钢实心筷子</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按要求在餐具上打上</w:t>
            </w:r>
            <w:r>
              <w:rPr>
                <w:rFonts w:ascii="宋体" w:hAnsi="宋体" w:cs="宋体" w:hint="eastAsia"/>
                <w:color w:val="000000"/>
                <w:kern w:val="0"/>
                <w:sz w:val="18"/>
                <w:szCs w:val="18"/>
              </w:rPr>
              <w:t>logo.</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290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汤粉面碗</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加厚双料，手感厚实，不易破碎，环保，耐温</w:t>
            </w:r>
            <w:r>
              <w:rPr>
                <w:rFonts w:ascii="宋体" w:hAnsi="宋体" w:cs="宋体" w:hint="eastAsia"/>
                <w:color w:val="000000"/>
                <w:kern w:val="0"/>
                <w:sz w:val="18"/>
                <w:szCs w:val="18"/>
              </w:rPr>
              <w:t>120</w:t>
            </w:r>
            <w:r>
              <w:rPr>
                <w:rFonts w:ascii="宋体" w:hAnsi="宋体" w:cs="宋体" w:hint="eastAsia"/>
                <w:color w:val="000000"/>
                <w:kern w:val="0"/>
                <w:sz w:val="18"/>
                <w:szCs w:val="18"/>
              </w:rPr>
              <w:t>度</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按要求在餐具上打上</w:t>
            </w:r>
            <w:r>
              <w:rPr>
                <w:rFonts w:ascii="宋体" w:hAnsi="宋体" w:cs="宋体" w:hint="eastAsia"/>
                <w:color w:val="000000"/>
                <w:kern w:val="0"/>
                <w:sz w:val="18"/>
                <w:szCs w:val="18"/>
              </w:rPr>
              <w:t>logo.</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291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吃粉面汤勺</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加厚双料，手感厚实，不易破碎，健康环保，耐温</w:t>
            </w:r>
            <w:r>
              <w:rPr>
                <w:rFonts w:ascii="宋体" w:hAnsi="宋体" w:cs="宋体" w:hint="eastAsia"/>
                <w:color w:val="000000"/>
                <w:kern w:val="0"/>
                <w:sz w:val="18"/>
                <w:szCs w:val="18"/>
              </w:rPr>
              <w:t>120</w:t>
            </w:r>
            <w:r>
              <w:rPr>
                <w:rFonts w:ascii="宋体" w:hAnsi="宋体" w:cs="宋体" w:hint="eastAsia"/>
                <w:color w:val="000000"/>
                <w:kern w:val="0"/>
                <w:sz w:val="18"/>
                <w:szCs w:val="18"/>
              </w:rPr>
              <w:t>度</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按要求在餐具上打上</w:t>
            </w:r>
            <w:r>
              <w:rPr>
                <w:rFonts w:ascii="宋体" w:hAnsi="宋体" w:cs="宋体" w:hint="eastAsia"/>
                <w:color w:val="000000"/>
                <w:kern w:val="0"/>
                <w:sz w:val="18"/>
                <w:szCs w:val="18"/>
              </w:rPr>
              <w:t>logo.</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3.L=145mm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2923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炖汤盅</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1.304</w:t>
            </w:r>
            <w:r>
              <w:rPr>
                <w:rFonts w:ascii="宋体" w:hAnsi="宋体" w:cs="宋体" w:hint="eastAsia"/>
                <w:color w:val="000000"/>
                <w:kern w:val="0"/>
                <w:sz w:val="18"/>
                <w:szCs w:val="18"/>
              </w:rPr>
              <w:t>不锈钢，</w:t>
            </w:r>
            <w:r>
              <w:rPr>
                <w:rFonts w:ascii="宋体" w:hAnsi="宋体" w:cs="宋体" w:hint="eastAsia"/>
                <w:color w:val="000000"/>
                <w:kern w:val="0"/>
                <w:sz w:val="18"/>
                <w:szCs w:val="18"/>
              </w:rPr>
              <w:t>550ML</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按要求在餐具上打上</w:t>
            </w:r>
            <w:r>
              <w:rPr>
                <w:rFonts w:ascii="宋体" w:hAnsi="宋体" w:cs="宋体" w:hint="eastAsia"/>
                <w:color w:val="000000"/>
                <w:kern w:val="0"/>
                <w:sz w:val="18"/>
                <w:szCs w:val="18"/>
              </w:rPr>
              <w:t>logo.</w:t>
            </w:r>
          </w:p>
        </w:tc>
      </w:tr>
      <w:tr w:rsidR="00825D69">
        <w:trPr>
          <w:trHeight w:val="454"/>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293</w:t>
            </w:r>
          </w:p>
        </w:tc>
        <w:tc>
          <w:tcPr>
            <w:tcW w:w="10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钻板</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直径</w:t>
            </w:r>
            <w:r>
              <w:rPr>
                <w:rFonts w:ascii="宋体" w:hAnsi="宋体" w:cs="宋体" w:hint="eastAsia"/>
                <w:color w:val="000000"/>
                <w:kern w:val="0"/>
                <w:sz w:val="18"/>
                <w:szCs w:val="18"/>
              </w:rPr>
              <w:t>14cm,</w:t>
            </w:r>
            <w:r>
              <w:rPr>
                <w:rFonts w:ascii="宋体" w:hAnsi="宋体" w:cs="宋体" w:hint="eastAsia"/>
                <w:color w:val="000000"/>
                <w:kern w:val="0"/>
                <w:sz w:val="18"/>
                <w:szCs w:val="18"/>
              </w:rPr>
              <w:t>高级东北松木，耐砍耐用，不易起碎</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294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片刀</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国标</w:t>
            </w:r>
            <w:r>
              <w:rPr>
                <w:rFonts w:ascii="宋体" w:hAnsi="宋体" w:cs="宋体" w:hint="eastAsia"/>
                <w:color w:val="000000"/>
                <w:kern w:val="0"/>
                <w:sz w:val="18"/>
                <w:szCs w:val="18"/>
              </w:rPr>
              <w:t>,304</w:t>
            </w:r>
            <w:r>
              <w:rPr>
                <w:rFonts w:ascii="宋体" w:hAnsi="宋体" w:cs="宋体" w:hint="eastAsia"/>
                <w:color w:val="000000"/>
                <w:kern w:val="0"/>
                <w:sz w:val="18"/>
                <w:szCs w:val="18"/>
              </w:rPr>
              <w:t>不锈钢，刀口锋利耐切，钢水强经久耐用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2.2</w:t>
            </w:r>
            <w:r>
              <w:rPr>
                <w:rFonts w:ascii="宋体" w:hAnsi="宋体" w:cs="宋体" w:hint="eastAsia"/>
                <w:color w:val="000000"/>
                <w:kern w:val="0"/>
                <w:sz w:val="18"/>
                <w:szCs w:val="18"/>
              </w:rPr>
              <w:t>号</w:t>
            </w:r>
            <w:r>
              <w:rPr>
                <w:rFonts w:ascii="宋体" w:hAnsi="宋体" w:cs="宋体" w:hint="eastAsia"/>
                <w:color w:val="000000"/>
                <w:kern w:val="0"/>
                <w:sz w:val="18"/>
                <w:szCs w:val="18"/>
              </w:rPr>
              <w:t>(</w:t>
            </w:r>
            <w:r>
              <w:rPr>
                <w:rFonts w:ascii="宋体" w:hAnsi="宋体" w:cs="宋体" w:hint="eastAsia"/>
                <w:color w:val="000000"/>
                <w:kern w:val="0"/>
                <w:sz w:val="18"/>
                <w:szCs w:val="18"/>
              </w:rPr>
              <w:t>桑刀</w:t>
            </w:r>
            <w:r>
              <w:rPr>
                <w:rFonts w:ascii="宋体" w:hAnsi="宋体" w:cs="宋体" w:hint="eastAsia"/>
                <w:color w:val="000000"/>
                <w:kern w:val="0"/>
                <w:sz w:val="18"/>
                <w:szCs w:val="18"/>
              </w:rPr>
              <w:t>)</w:t>
            </w:r>
          </w:p>
        </w:tc>
      </w:tr>
      <w:tr w:rsidR="00825D69">
        <w:trPr>
          <w:trHeight w:val="454"/>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295</w:t>
            </w:r>
          </w:p>
        </w:tc>
        <w:tc>
          <w:tcPr>
            <w:tcW w:w="10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砍刀</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国标</w:t>
            </w:r>
            <w:r>
              <w:rPr>
                <w:rFonts w:ascii="宋体" w:hAnsi="宋体" w:cs="宋体" w:hint="eastAsia"/>
                <w:color w:val="000000"/>
                <w:kern w:val="0"/>
                <w:sz w:val="18"/>
                <w:szCs w:val="18"/>
              </w:rPr>
              <w:t>,304</w:t>
            </w:r>
            <w:r>
              <w:rPr>
                <w:rFonts w:ascii="宋体" w:hAnsi="宋体" w:cs="宋体" w:hint="eastAsia"/>
                <w:color w:val="000000"/>
                <w:kern w:val="0"/>
                <w:sz w:val="18"/>
                <w:szCs w:val="18"/>
              </w:rPr>
              <w:t>不锈钢，刀口锋利耐切，钢水强经久耐用</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296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油缸</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直径</w:t>
            </w:r>
            <w:r>
              <w:rPr>
                <w:rFonts w:ascii="宋体" w:hAnsi="宋体" w:cs="宋体" w:hint="eastAsia"/>
                <w:color w:val="000000"/>
                <w:kern w:val="0"/>
                <w:sz w:val="18"/>
                <w:szCs w:val="18"/>
              </w:rPr>
              <w:t>10</w:t>
            </w:r>
            <w:r>
              <w:rPr>
                <w:rFonts w:ascii="宋体" w:hAnsi="宋体" w:cs="宋体" w:hint="eastAsia"/>
                <w:color w:val="000000"/>
                <w:kern w:val="0"/>
                <w:sz w:val="18"/>
                <w:szCs w:val="18"/>
              </w:rPr>
              <w:t>寸</w:t>
            </w:r>
            <w:r>
              <w:rPr>
                <w:rFonts w:ascii="宋体" w:hAnsi="宋体" w:cs="宋体" w:hint="eastAsia"/>
                <w:color w:val="000000"/>
                <w:kern w:val="0"/>
                <w:sz w:val="18"/>
                <w:szCs w:val="18"/>
              </w:rPr>
              <w:t>,</w:t>
            </w:r>
            <w:r>
              <w:rPr>
                <w:rFonts w:ascii="宋体" w:hAnsi="宋体" w:cs="宋体" w:hint="eastAsia"/>
                <w:color w:val="000000"/>
                <w:kern w:val="0"/>
                <w:sz w:val="18"/>
                <w:szCs w:val="18"/>
              </w:rPr>
              <w:t>特厚不锈钢，</w:t>
            </w:r>
            <w:r>
              <w:rPr>
                <w:rFonts w:ascii="宋体" w:hAnsi="宋体" w:cs="宋体" w:hint="eastAsia"/>
                <w:color w:val="000000"/>
                <w:kern w:val="0"/>
                <w:sz w:val="18"/>
                <w:szCs w:val="18"/>
              </w:rPr>
              <w:t>304#1.2mm</w:t>
            </w:r>
            <w:r>
              <w:rPr>
                <w:rFonts w:ascii="宋体" w:hAnsi="宋体" w:cs="宋体" w:hint="eastAsia"/>
                <w:color w:val="000000"/>
                <w:kern w:val="0"/>
                <w:sz w:val="18"/>
                <w:szCs w:val="18"/>
              </w:rPr>
              <w:t>，防腐蚀卫生耐用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油盆</w:t>
            </w:r>
            <w:r>
              <w:rPr>
                <w:rFonts w:ascii="宋体" w:hAnsi="宋体" w:cs="宋体" w:hint="eastAsia"/>
                <w:color w:val="000000"/>
                <w:kern w:val="0"/>
                <w:sz w:val="18"/>
                <w:szCs w:val="18"/>
              </w:rPr>
              <w:t>10</w:t>
            </w:r>
            <w:r>
              <w:rPr>
                <w:rFonts w:ascii="宋体" w:hAnsi="宋体" w:cs="宋体" w:hint="eastAsia"/>
                <w:color w:val="000000"/>
                <w:kern w:val="0"/>
                <w:sz w:val="18"/>
                <w:szCs w:val="18"/>
              </w:rPr>
              <w:t>寸</w:t>
            </w:r>
            <w:r>
              <w:rPr>
                <w:rFonts w:ascii="宋体" w:hAnsi="宋体" w:cs="宋体" w:hint="eastAsia"/>
                <w:color w:val="000000"/>
                <w:kern w:val="0"/>
                <w:sz w:val="18"/>
                <w:szCs w:val="18"/>
              </w:rPr>
              <w:t>(</w:t>
            </w:r>
            <w:r>
              <w:rPr>
                <w:rFonts w:ascii="宋体" w:hAnsi="宋体" w:cs="宋体" w:hint="eastAsia"/>
                <w:color w:val="000000"/>
                <w:kern w:val="0"/>
                <w:sz w:val="18"/>
                <w:szCs w:val="18"/>
              </w:rPr>
              <w:t>厚料</w:t>
            </w:r>
            <w:r>
              <w:rPr>
                <w:rFonts w:ascii="宋体" w:hAnsi="宋体" w:cs="宋体" w:hint="eastAsia"/>
                <w:color w:val="000000"/>
                <w:kern w:val="0"/>
                <w:sz w:val="18"/>
                <w:szCs w:val="18"/>
              </w:rPr>
              <w:t>)</w:t>
            </w:r>
          </w:p>
        </w:tc>
      </w:tr>
      <w:tr w:rsidR="00825D69">
        <w:trPr>
          <w:trHeight w:val="454"/>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297</w:t>
            </w:r>
          </w:p>
        </w:tc>
        <w:tc>
          <w:tcPr>
            <w:tcW w:w="10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料缸（</w:t>
            </w:r>
            <w:r>
              <w:rPr>
                <w:rFonts w:ascii="宋体" w:hAnsi="宋体" w:cs="宋体" w:hint="eastAsia"/>
                <w:color w:val="000000"/>
                <w:kern w:val="0"/>
                <w:sz w:val="18"/>
                <w:szCs w:val="18"/>
              </w:rPr>
              <w:t>12</w:t>
            </w:r>
            <w:r>
              <w:rPr>
                <w:rFonts w:ascii="宋体" w:hAnsi="宋体" w:cs="宋体" w:hint="eastAsia"/>
                <w:color w:val="000000"/>
                <w:kern w:val="0"/>
                <w:sz w:val="18"/>
                <w:szCs w:val="18"/>
              </w:rPr>
              <w:t>寸）</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直径</w:t>
            </w:r>
            <w:r>
              <w:rPr>
                <w:rFonts w:ascii="宋体" w:hAnsi="宋体" w:cs="宋体" w:hint="eastAsia"/>
                <w:color w:val="000000"/>
                <w:kern w:val="0"/>
                <w:sz w:val="18"/>
                <w:szCs w:val="18"/>
              </w:rPr>
              <w:t>12</w:t>
            </w:r>
            <w:r>
              <w:rPr>
                <w:rFonts w:ascii="宋体" w:hAnsi="宋体" w:cs="宋体" w:hint="eastAsia"/>
                <w:color w:val="000000"/>
                <w:kern w:val="0"/>
                <w:sz w:val="18"/>
                <w:szCs w:val="18"/>
              </w:rPr>
              <w:t>寸</w:t>
            </w:r>
            <w:r>
              <w:rPr>
                <w:rFonts w:ascii="宋体" w:hAnsi="宋体" w:cs="宋体" w:hint="eastAsia"/>
                <w:color w:val="000000"/>
                <w:kern w:val="0"/>
                <w:sz w:val="18"/>
                <w:szCs w:val="18"/>
              </w:rPr>
              <w:t>,</w:t>
            </w:r>
            <w:r>
              <w:rPr>
                <w:rFonts w:ascii="宋体" w:hAnsi="宋体" w:cs="宋体" w:hint="eastAsia"/>
                <w:color w:val="000000"/>
                <w:kern w:val="0"/>
                <w:sz w:val="18"/>
                <w:szCs w:val="18"/>
              </w:rPr>
              <w:t>特厚不锈钢，</w:t>
            </w:r>
            <w:r>
              <w:rPr>
                <w:rFonts w:ascii="宋体" w:hAnsi="宋体" w:cs="宋体" w:hint="eastAsia"/>
                <w:color w:val="000000"/>
                <w:kern w:val="0"/>
                <w:sz w:val="18"/>
                <w:szCs w:val="18"/>
              </w:rPr>
              <w:t>304#1.2mm</w:t>
            </w:r>
            <w:r>
              <w:rPr>
                <w:rFonts w:ascii="宋体" w:hAnsi="宋体" w:cs="宋体" w:hint="eastAsia"/>
                <w:color w:val="000000"/>
                <w:kern w:val="0"/>
                <w:sz w:val="18"/>
                <w:szCs w:val="18"/>
              </w:rPr>
              <w:t>，防腐蚀卫生耐用</w:t>
            </w:r>
          </w:p>
        </w:tc>
      </w:tr>
      <w:tr w:rsidR="00825D69">
        <w:trPr>
          <w:trHeight w:val="454"/>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298</w:t>
            </w:r>
          </w:p>
        </w:tc>
        <w:tc>
          <w:tcPr>
            <w:tcW w:w="10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料缸（</w:t>
            </w:r>
            <w:r>
              <w:rPr>
                <w:rFonts w:ascii="宋体" w:hAnsi="宋体" w:cs="宋体" w:hint="eastAsia"/>
                <w:color w:val="000000"/>
                <w:kern w:val="0"/>
                <w:sz w:val="18"/>
                <w:szCs w:val="18"/>
              </w:rPr>
              <w:t>16</w:t>
            </w:r>
            <w:r>
              <w:rPr>
                <w:rFonts w:ascii="宋体" w:hAnsi="宋体" w:cs="宋体" w:hint="eastAsia"/>
                <w:color w:val="000000"/>
                <w:kern w:val="0"/>
                <w:sz w:val="18"/>
                <w:szCs w:val="18"/>
              </w:rPr>
              <w:t>寸）</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直径</w:t>
            </w:r>
            <w:r>
              <w:rPr>
                <w:rFonts w:ascii="宋体" w:hAnsi="宋体" w:cs="宋体" w:hint="eastAsia"/>
                <w:color w:val="000000"/>
                <w:kern w:val="0"/>
                <w:sz w:val="18"/>
                <w:szCs w:val="18"/>
              </w:rPr>
              <w:t>16</w:t>
            </w:r>
            <w:r>
              <w:rPr>
                <w:rFonts w:ascii="宋体" w:hAnsi="宋体" w:cs="宋体" w:hint="eastAsia"/>
                <w:color w:val="000000"/>
                <w:kern w:val="0"/>
                <w:sz w:val="18"/>
                <w:szCs w:val="18"/>
              </w:rPr>
              <w:t>寸</w:t>
            </w:r>
            <w:r>
              <w:rPr>
                <w:rFonts w:ascii="宋体" w:hAnsi="宋体" w:cs="宋体" w:hint="eastAsia"/>
                <w:color w:val="000000"/>
                <w:kern w:val="0"/>
                <w:sz w:val="18"/>
                <w:szCs w:val="18"/>
              </w:rPr>
              <w:t>,</w:t>
            </w:r>
            <w:r>
              <w:rPr>
                <w:rFonts w:ascii="宋体" w:hAnsi="宋体" w:cs="宋体" w:hint="eastAsia"/>
                <w:color w:val="000000"/>
                <w:kern w:val="0"/>
                <w:sz w:val="18"/>
                <w:szCs w:val="18"/>
              </w:rPr>
              <w:t>特厚不锈钢，</w:t>
            </w:r>
            <w:r>
              <w:rPr>
                <w:rFonts w:ascii="宋体" w:hAnsi="宋体" w:cs="宋体" w:hint="eastAsia"/>
                <w:color w:val="000000"/>
                <w:kern w:val="0"/>
                <w:sz w:val="18"/>
                <w:szCs w:val="18"/>
              </w:rPr>
              <w:t>304#1.2mm</w:t>
            </w:r>
            <w:r>
              <w:rPr>
                <w:rFonts w:ascii="宋体" w:hAnsi="宋体" w:cs="宋体" w:hint="eastAsia"/>
                <w:color w:val="000000"/>
                <w:kern w:val="0"/>
                <w:sz w:val="18"/>
                <w:szCs w:val="18"/>
              </w:rPr>
              <w:t>，防腐蚀卫生耐用</w:t>
            </w:r>
          </w:p>
        </w:tc>
      </w:tr>
      <w:tr w:rsidR="00825D69">
        <w:trPr>
          <w:trHeight w:val="454"/>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299</w:t>
            </w:r>
          </w:p>
        </w:tc>
        <w:tc>
          <w:tcPr>
            <w:tcW w:w="10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料缸（</w:t>
            </w:r>
            <w:r>
              <w:rPr>
                <w:rFonts w:ascii="宋体" w:hAnsi="宋体" w:cs="宋体" w:hint="eastAsia"/>
                <w:color w:val="000000"/>
                <w:kern w:val="0"/>
                <w:sz w:val="18"/>
                <w:szCs w:val="18"/>
              </w:rPr>
              <w:t>20</w:t>
            </w:r>
            <w:r>
              <w:rPr>
                <w:rFonts w:ascii="宋体" w:hAnsi="宋体" w:cs="宋体" w:hint="eastAsia"/>
                <w:color w:val="000000"/>
                <w:kern w:val="0"/>
                <w:sz w:val="18"/>
                <w:szCs w:val="18"/>
              </w:rPr>
              <w:t>寸）</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直径</w:t>
            </w:r>
            <w:r>
              <w:rPr>
                <w:rFonts w:ascii="宋体" w:hAnsi="宋体" w:cs="宋体" w:hint="eastAsia"/>
                <w:color w:val="000000"/>
                <w:kern w:val="0"/>
                <w:sz w:val="18"/>
                <w:szCs w:val="18"/>
              </w:rPr>
              <w:t>20</w:t>
            </w:r>
            <w:r>
              <w:rPr>
                <w:rFonts w:ascii="宋体" w:hAnsi="宋体" w:cs="宋体" w:hint="eastAsia"/>
                <w:color w:val="000000"/>
                <w:kern w:val="0"/>
                <w:sz w:val="18"/>
                <w:szCs w:val="18"/>
              </w:rPr>
              <w:t>寸</w:t>
            </w:r>
            <w:r>
              <w:rPr>
                <w:rFonts w:ascii="宋体" w:hAnsi="宋体" w:cs="宋体" w:hint="eastAsia"/>
                <w:color w:val="000000"/>
                <w:kern w:val="0"/>
                <w:sz w:val="18"/>
                <w:szCs w:val="18"/>
              </w:rPr>
              <w:t>,</w:t>
            </w:r>
            <w:r>
              <w:rPr>
                <w:rFonts w:ascii="宋体" w:hAnsi="宋体" w:cs="宋体" w:hint="eastAsia"/>
                <w:color w:val="000000"/>
                <w:kern w:val="0"/>
                <w:sz w:val="18"/>
                <w:szCs w:val="18"/>
              </w:rPr>
              <w:t>特厚不锈钢，</w:t>
            </w:r>
            <w:r>
              <w:rPr>
                <w:rFonts w:ascii="宋体" w:hAnsi="宋体" w:cs="宋体" w:hint="eastAsia"/>
                <w:color w:val="000000"/>
                <w:kern w:val="0"/>
                <w:sz w:val="18"/>
                <w:szCs w:val="18"/>
              </w:rPr>
              <w:t>304#1.2mm</w:t>
            </w:r>
            <w:r>
              <w:rPr>
                <w:rFonts w:ascii="宋体" w:hAnsi="宋体" w:cs="宋体" w:hint="eastAsia"/>
                <w:color w:val="000000"/>
                <w:kern w:val="0"/>
                <w:sz w:val="18"/>
                <w:szCs w:val="18"/>
              </w:rPr>
              <w:t>，防腐蚀卫生耐用</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300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不锈钢托盘</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材质不锈钢</w:t>
            </w:r>
            <w:r>
              <w:rPr>
                <w:rFonts w:ascii="宋体" w:hAnsi="宋体" w:cs="宋体" w:hint="eastAsia"/>
                <w:color w:val="000000"/>
                <w:kern w:val="0"/>
                <w:sz w:val="18"/>
                <w:szCs w:val="18"/>
              </w:rPr>
              <w:t>1.2mm304#</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60mm*40mm*5mm</w:t>
            </w:r>
            <w:r>
              <w:rPr>
                <w:rFonts w:ascii="宋体" w:hAnsi="宋体" w:cs="宋体" w:hint="eastAsia"/>
                <w:color w:val="000000"/>
                <w:kern w:val="0"/>
                <w:sz w:val="18"/>
                <w:szCs w:val="18"/>
              </w:rPr>
              <w:t>±</w:t>
            </w:r>
            <w:r>
              <w:rPr>
                <w:rFonts w:ascii="宋体" w:hAnsi="宋体" w:cs="宋体" w:hint="eastAsia"/>
                <w:color w:val="000000"/>
                <w:kern w:val="0"/>
                <w:sz w:val="18"/>
                <w:szCs w:val="18"/>
              </w:rPr>
              <w:t>20mm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301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不锈钢托盘</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材质不锈钢</w:t>
            </w:r>
            <w:r>
              <w:rPr>
                <w:rFonts w:ascii="宋体" w:hAnsi="宋体" w:cs="宋体" w:hint="eastAsia"/>
                <w:color w:val="000000"/>
                <w:kern w:val="0"/>
                <w:sz w:val="18"/>
                <w:szCs w:val="18"/>
              </w:rPr>
              <w:t>1.2mm304#</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45mm*35mm*5mm</w:t>
            </w:r>
            <w:r>
              <w:rPr>
                <w:rFonts w:ascii="宋体" w:hAnsi="宋体" w:cs="宋体" w:hint="eastAsia"/>
                <w:color w:val="000000"/>
                <w:kern w:val="0"/>
                <w:sz w:val="18"/>
                <w:szCs w:val="18"/>
              </w:rPr>
              <w:t>±</w:t>
            </w:r>
            <w:r>
              <w:rPr>
                <w:rFonts w:ascii="宋体" w:hAnsi="宋体" w:cs="宋体" w:hint="eastAsia"/>
                <w:color w:val="000000"/>
                <w:kern w:val="0"/>
                <w:sz w:val="18"/>
                <w:szCs w:val="18"/>
              </w:rPr>
              <w:t>20mm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302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不锈钢托盘</w:t>
            </w:r>
            <w:r>
              <w:rPr>
                <w:rFonts w:ascii="宋体" w:hAnsi="宋体" w:cs="宋体" w:hint="eastAsia"/>
                <w:color w:val="000000"/>
                <w:kern w:val="0"/>
                <w:sz w:val="18"/>
                <w:szCs w:val="18"/>
              </w:rPr>
              <w:t>3</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材质不锈钢</w:t>
            </w:r>
            <w:r>
              <w:rPr>
                <w:rFonts w:ascii="宋体" w:hAnsi="宋体" w:cs="宋体" w:hint="eastAsia"/>
                <w:color w:val="000000"/>
                <w:kern w:val="0"/>
                <w:sz w:val="18"/>
                <w:szCs w:val="18"/>
              </w:rPr>
              <w:t>1.2mm304#</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30mm*40mm*5mm</w:t>
            </w:r>
            <w:r>
              <w:rPr>
                <w:rFonts w:ascii="宋体" w:hAnsi="宋体" w:cs="宋体" w:hint="eastAsia"/>
                <w:color w:val="000000"/>
                <w:kern w:val="0"/>
                <w:sz w:val="18"/>
                <w:szCs w:val="18"/>
              </w:rPr>
              <w:t>±</w:t>
            </w:r>
            <w:r>
              <w:rPr>
                <w:rFonts w:ascii="宋体" w:hAnsi="宋体" w:cs="宋体" w:hint="eastAsia"/>
                <w:color w:val="000000"/>
                <w:kern w:val="0"/>
                <w:sz w:val="18"/>
                <w:szCs w:val="18"/>
              </w:rPr>
              <w:t>20mm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303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不锈钢托盘</w:t>
            </w:r>
            <w:r>
              <w:rPr>
                <w:rFonts w:ascii="宋体" w:hAnsi="宋体" w:cs="宋体" w:hint="eastAsia"/>
                <w:color w:val="000000"/>
                <w:kern w:val="0"/>
                <w:sz w:val="18"/>
                <w:szCs w:val="18"/>
              </w:rPr>
              <w:t>4</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材质不锈钢</w:t>
            </w:r>
            <w:r>
              <w:rPr>
                <w:rFonts w:ascii="宋体" w:hAnsi="宋体" w:cs="宋体" w:hint="eastAsia"/>
                <w:color w:val="000000"/>
                <w:kern w:val="0"/>
                <w:sz w:val="18"/>
                <w:szCs w:val="18"/>
              </w:rPr>
              <w:t>1.2mm304#</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40mm*35mm*5mm</w:t>
            </w:r>
            <w:r>
              <w:rPr>
                <w:rFonts w:ascii="宋体" w:hAnsi="宋体" w:cs="宋体" w:hint="eastAsia"/>
                <w:color w:val="000000"/>
                <w:kern w:val="0"/>
                <w:sz w:val="18"/>
                <w:szCs w:val="18"/>
              </w:rPr>
              <w:t>±</w:t>
            </w:r>
            <w:r>
              <w:rPr>
                <w:rFonts w:ascii="宋体" w:hAnsi="宋体" w:cs="宋体" w:hint="eastAsia"/>
                <w:color w:val="000000"/>
                <w:kern w:val="0"/>
                <w:sz w:val="18"/>
                <w:szCs w:val="18"/>
              </w:rPr>
              <w:t>20mm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304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汁壶</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材质不锈钢</w:t>
            </w:r>
            <w:r>
              <w:rPr>
                <w:rFonts w:ascii="宋体" w:hAnsi="宋体" w:cs="宋体" w:hint="eastAsia"/>
                <w:color w:val="000000"/>
                <w:kern w:val="0"/>
                <w:sz w:val="18"/>
                <w:szCs w:val="18"/>
              </w:rPr>
              <w:t>1.2mm304#</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26</w:t>
            </w:r>
            <w:r>
              <w:rPr>
                <w:rFonts w:ascii="宋体" w:hAnsi="宋体" w:cs="宋体" w:hint="eastAsia"/>
                <w:color w:val="000000"/>
                <w:kern w:val="0"/>
                <w:sz w:val="18"/>
                <w:szCs w:val="18"/>
              </w:rPr>
              <w:t>安钢壶</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305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不锈钢挡板</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材质不锈钢</w:t>
            </w:r>
            <w:r>
              <w:rPr>
                <w:rFonts w:ascii="宋体" w:hAnsi="宋体" w:cs="宋体" w:hint="eastAsia"/>
                <w:color w:val="000000"/>
                <w:kern w:val="0"/>
                <w:sz w:val="18"/>
                <w:szCs w:val="18"/>
              </w:rPr>
              <w:t>1.2mm304#</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小号　砧板围</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306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150KG</w:t>
            </w:r>
            <w:r>
              <w:rPr>
                <w:rFonts w:ascii="宋体" w:hAnsi="宋体" w:cs="宋体" w:hint="eastAsia"/>
                <w:color w:val="000000"/>
                <w:kern w:val="0"/>
                <w:sz w:val="18"/>
                <w:szCs w:val="18"/>
              </w:rPr>
              <w:t>电子秤</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电子秤</w:t>
            </w:r>
            <w:r>
              <w:rPr>
                <w:rFonts w:ascii="宋体" w:hAnsi="宋体" w:cs="宋体" w:hint="eastAsia"/>
                <w:color w:val="000000"/>
                <w:kern w:val="0"/>
                <w:sz w:val="18"/>
                <w:szCs w:val="18"/>
              </w:rPr>
              <w:t>150KG</w:t>
            </w:r>
            <w:r>
              <w:rPr>
                <w:rFonts w:ascii="宋体" w:hAnsi="宋体" w:cs="宋体" w:hint="eastAsia"/>
                <w:color w:val="000000"/>
                <w:kern w:val="0"/>
                <w:sz w:val="18"/>
                <w:szCs w:val="18"/>
              </w:rPr>
              <w:t>，精准型，不锈钢，防水防潮。</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规格：加大底面</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307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30KG</w:t>
            </w:r>
            <w:r>
              <w:rPr>
                <w:rFonts w:ascii="宋体" w:hAnsi="宋体" w:cs="宋体" w:hint="eastAsia"/>
                <w:color w:val="000000"/>
                <w:kern w:val="0"/>
                <w:sz w:val="18"/>
                <w:szCs w:val="18"/>
              </w:rPr>
              <w:t>防水电子秤</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防水电子秤，精准型，不锈钢，防水防潮。</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30KG</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308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手布</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中厚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18cm*23cm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309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抹布</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中厚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厚料</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310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锅刷</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竹刷</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竹锅扫</w:t>
            </w:r>
            <w:r>
              <w:rPr>
                <w:rFonts w:ascii="宋体" w:hAnsi="宋体" w:cs="宋体" w:hint="eastAsia"/>
                <w:color w:val="000000"/>
                <w:kern w:val="0"/>
                <w:sz w:val="18"/>
                <w:szCs w:val="18"/>
              </w:rPr>
              <w:t>(</w:t>
            </w:r>
            <w:r>
              <w:rPr>
                <w:rFonts w:ascii="宋体" w:hAnsi="宋体" w:cs="宋体" w:hint="eastAsia"/>
                <w:color w:val="000000"/>
                <w:kern w:val="0"/>
                <w:sz w:val="18"/>
                <w:szCs w:val="18"/>
              </w:rPr>
              <w:t>大</w:t>
            </w:r>
            <w:r>
              <w:rPr>
                <w:rFonts w:ascii="宋体" w:hAnsi="宋体" w:cs="宋体" w:hint="eastAsia"/>
                <w:color w:val="000000"/>
                <w:kern w:val="0"/>
                <w:sz w:val="18"/>
                <w:szCs w:val="18"/>
              </w:rPr>
              <w:t>\</w:t>
            </w:r>
            <w:r>
              <w:rPr>
                <w:rFonts w:ascii="宋体" w:hAnsi="宋体" w:cs="宋体" w:hint="eastAsia"/>
                <w:color w:val="000000"/>
                <w:kern w:val="0"/>
                <w:sz w:val="18"/>
                <w:szCs w:val="18"/>
              </w:rPr>
              <w:t>粗</w:t>
            </w:r>
            <w:r>
              <w:rPr>
                <w:rFonts w:ascii="宋体" w:hAnsi="宋体" w:cs="宋体" w:hint="eastAsia"/>
                <w:color w:val="000000"/>
                <w:kern w:val="0"/>
                <w:sz w:val="18"/>
                <w:szCs w:val="18"/>
              </w:rPr>
              <w:t>)</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规格：</w:t>
            </w:r>
            <w:r>
              <w:rPr>
                <w:rFonts w:ascii="宋体" w:hAnsi="宋体" w:cs="宋体" w:hint="eastAsia"/>
                <w:color w:val="000000"/>
                <w:kern w:val="0"/>
                <w:sz w:val="18"/>
                <w:szCs w:val="18"/>
              </w:rPr>
              <w:t>L=24cm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311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小油桶</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1.304</w:t>
            </w:r>
            <w:r>
              <w:rPr>
                <w:rFonts w:ascii="宋体" w:hAnsi="宋体" w:cs="宋体" w:hint="eastAsia"/>
                <w:color w:val="000000"/>
                <w:kern w:val="0"/>
                <w:sz w:val="18"/>
                <w:szCs w:val="18"/>
              </w:rPr>
              <w:t>不锈钢，</w:t>
            </w:r>
            <w:r>
              <w:rPr>
                <w:rFonts w:ascii="宋体" w:hAnsi="宋体" w:cs="宋体" w:hint="eastAsia"/>
                <w:color w:val="000000"/>
                <w:kern w:val="0"/>
                <w:sz w:val="18"/>
                <w:szCs w:val="18"/>
              </w:rPr>
              <w:t>2.5</w:t>
            </w:r>
            <w:r>
              <w:rPr>
                <w:rFonts w:ascii="宋体" w:hAnsi="宋体" w:cs="宋体" w:hint="eastAsia"/>
                <w:color w:val="000000"/>
                <w:kern w:val="0"/>
                <w:sz w:val="18"/>
                <w:szCs w:val="18"/>
              </w:rPr>
              <w:t>特厚复底，耐烧耐磨，防腐蚀卫生耐用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尺寸：</w:t>
            </w:r>
            <w:r>
              <w:rPr>
                <w:rFonts w:ascii="宋体" w:hAnsi="宋体" w:cs="宋体" w:hint="eastAsia"/>
                <w:color w:val="000000"/>
                <w:kern w:val="0"/>
                <w:sz w:val="18"/>
                <w:szCs w:val="18"/>
              </w:rPr>
              <w:t>30CM1.2</w:t>
            </w:r>
            <w:r>
              <w:rPr>
                <w:rFonts w:ascii="宋体" w:hAnsi="宋体" w:cs="宋体" w:hint="eastAsia"/>
                <w:color w:val="000000"/>
                <w:kern w:val="0"/>
                <w:sz w:val="18"/>
                <w:szCs w:val="18"/>
              </w:rPr>
              <w:t>电磁炉专用桶</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312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小油桶</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1.304</w:t>
            </w:r>
            <w:r>
              <w:rPr>
                <w:rFonts w:ascii="宋体" w:hAnsi="宋体" w:cs="宋体" w:hint="eastAsia"/>
                <w:color w:val="000000"/>
                <w:kern w:val="0"/>
                <w:sz w:val="18"/>
                <w:szCs w:val="18"/>
              </w:rPr>
              <w:t>不锈钢，</w:t>
            </w:r>
            <w:r>
              <w:rPr>
                <w:rFonts w:ascii="宋体" w:hAnsi="宋体" w:cs="宋体" w:hint="eastAsia"/>
                <w:color w:val="000000"/>
                <w:kern w:val="0"/>
                <w:sz w:val="18"/>
                <w:szCs w:val="18"/>
              </w:rPr>
              <w:t>2.5</w:t>
            </w:r>
            <w:r>
              <w:rPr>
                <w:rFonts w:ascii="宋体" w:hAnsi="宋体" w:cs="宋体" w:hint="eastAsia"/>
                <w:color w:val="000000"/>
                <w:kern w:val="0"/>
                <w:sz w:val="18"/>
                <w:szCs w:val="18"/>
              </w:rPr>
              <w:t>特厚复底，耐烧耐磨，防腐蚀卫生耐用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尺寸：不锈钢汤煲</w:t>
            </w:r>
            <w:r>
              <w:rPr>
                <w:rFonts w:ascii="宋体" w:hAnsi="宋体" w:cs="宋体" w:hint="eastAsia"/>
                <w:color w:val="000000"/>
                <w:kern w:val="0"/>
                <w:sz w:val="18"/>
                <w:szCs w:val="18"/>
              </w:rPr>
              <w:t>35CM,1.0</w:t>
            </w:r>
            <w:r>
              <w:rPr>
                <w:rFonts w:ascii="宋体" w:hAnsi="宋体" w:cs="宋体" w:hint="eastAsia"/>
                <w:color w:val="000000"/>
                <w:kern w:val="0"/>
                <w:sz w:val="18"/>
                <w:szCs w:val="18"/>
              </w:rPr>
              <w:t>料</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313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铲刀</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1.304</w:t>
            </w:r>
            <w:r>
              <w:rPr>
                <w:rFonts w:ascii="宋体" w:hAnsi="宋体" w:cs="宋体" w:hint="eastAsia"/>
                <w:color w:val="000000"/>
                <w:kern w:val="0"/>
                <w:sz w:val="18"/>
                <w:szCs w:val="18"/>
              </w:rPr>
              <w:t>不锈钢铲头加固</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规格：三角铲刀</w:t>
            </w:r>
            <w:r>
              <w:rPr>
                <w:rFonts w:ascii="宋体" w:hAnsi="宋体" w:cs="宋体" w:hint="eastAsia"/>
                <w:color w:val="000000"/>
                <w:kern w:val="0"/>
                <w:sz w:val="18"/>
                <w:szCs w:val="18"/>
              </w:rPr>
              <w:t>(</w:t>
            </w:r>
            <w:r>
              <w:rPr>
                <w:rFonts w:ascii="宋体" w:hAnsi="宋体" w:cs="宋体" w:hint="eastAsia"/>
                <w:color w:val="000000"/>
                <w:kern w:val="0"/>
                <w:sz w:val="18"/>
                <w:szCs w:val="18"/>
              </w:rPr>
              <w:t>大号</w:t>
            </w:r>
            <w:r>
              <w:rPr>
                <w:rFonts w:ascii="宋体" w:hAnsi="宋体" w:cs="宋体" w:hint="eastAsia"/>
                <w:color w:val="000000"/>
                <w:kern w:val="0"/>
                <w:sz w:val="18"/>
                <w:szCs w:val="18"/>
              </w:rPr>
              <w:t>,</w:t>
            </w:r>
            <w:r>
              <w:rPr>
                <w:rFonts w:ascii="宋体" w:hAnsi="宋体" w:cs="宋体" w:hint="eastAsia"/>
                <w:color w:val="000000"/>
                <w:kern w:val="0"/>
                <w:sz w:val="18"/>
                <w:szCs w:val="18"/>
              </w:rPr>
              <w:t>斜口</w:t>
            </w:r>
            <w:r>
              <w:rPr>
                <w:rFonts w:ascii="宋体" w:hAnsi="宋体" w:cs="宋体" w:hint="eastAsia"/>
                <w:color w:val="000000"/>
                <w:kern w:val="0"/>
                <w:sz w:val="18"/>
                <w:szCs w:val="18"/>
              </w:rPr>
              <w:t>)</w:t>
            </w:r>
          </w:p>
        </w:tc>
      </w:tr>
      <w:tr w:rsidR="00825D69">
        <w:trPr>
          <w:trHeight w:val="454"/>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314</w:t>
            </w:r>
          </w:p>
        </w:tc>
        <w:tc>
          <w:tcPr>
            <w:tcW w:w="10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菜筐</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60cm*40cm*30cm</w:t>
            </w:r>
            <w:r>
              <w:rPr>
                <w:rFonts w:ascii="宋体" w:hAnsi="宋体" w:cs="宋体" w:hint="eastAsia"/>
                <w:color w:val="000000"/>
                <w:kern w:val="0"/>
                <w:sz w:val="18"/>
                <w:szCs w:val="18"/>
              </w:rPr>
              <w:t>）±</w:t>
            </w:r>
            <w:r>
              <w:rPr>
                <w:rFonts w:ascii="宋体" w:hAnsi="宋体" w:cs="宋体" w:hint="eastAsia"/>
                <w:color w:val="000000"/>
                <w:kern w:val="0"/>
                <w:sz w:val="18"/>
                <w:szCs w:val="18"/>
              </w:rPr>
              <w:t>10mm</w:t>
            </w:r>
            <w:r>
              <w:rPr>
                <w:rFonts w:ascii="宋体" w:hAnsi="宋体" w:cs="宋体" w:hint="eastAsia"/>
                <w:color w:val="000000"/>
                <w:kern w:val="0"/>
                <w:sz w:val="18"/>
                <w:szCs w:val="18"/>
              </w:rPr>
              <w:t>，</w:t>
            </w:r>
            <w:r>
              <w:rPr>
                <w:rFonts w:ascii="宋体" w:hAnsi="宋体" w:cs="宋体" w:hint="eastAsia"/>
                <w:color w:val="000000"/>
                <w:kern w:val="0"/>
                <w:sz w:val="18"/>
                <w:szCs w:val="18"/>
              </w:rPr>
              <w:t>,</w:t>
            </w:r>
            <w:r>
              <w:rPr>
                <w:rFonts w:ascii="宋体" w:hAnsi="宋体" w:cs="宋体" w:hint="eastAsia"/>
                <w:color w:val="000000"/>
                <w:kern w:val="0"/>
                <w:sz w:val="18"/>
                <w:szCs w:val="18"/>
              </w:rPr>
              <w:t>加厚环保塑胶，加固耐用。</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315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周转箱</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加厚环保塑胶，加固耐用。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尺寸：</w:t>
            </w:r>
            <w:r>
              <w:rPr>
                <w:rFonts w:ascii="宋体" w:hAnsi="宋体" w:cs="宋体" w:hint="eastAsia"/>
                <w:color w:val="000000"/>
                <w:kern w:val="0"/>
                <w:sz w:val="18"/>
                <w:szCs w:val="18"/>
              </w:rPr>
              <w:t>5</w:t>
            </w:r>
            <w:r>
              <w:rPr>
                <w:rFonts w:ascii="宋体" w:hAnsi="宋体" w:cs="宋体" w:hint="eastAsia"/>
                <w:color w:val="000000"/>
                <w:kern w:val="0"/>
                <w:sz w:val="18"/>
                <w:szCs w:val="18"/>
              </w:rPr>
              <w:t>号胶箱</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316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圆筛</w:t>
            </w:r>
            <w:r>
              <w:rPr>
                <w:rFonts w:ascii="宋体" w:hAnsi="宋体" w:cs="宋体" w:hint="eastAsia"/>
                <w:color w:val="000000"/>
                <w:kern w:val="0"/>
                <w:sz w:val="18"/>
                <w:szCs w:val="18"/>
              </w:rPr>
              <w:t>1</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加厚环保塑胶，加固耐用。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规格：直径</w:t>
            </w:r>
            <w:r>
              <w:rPr>
                <w:rFonts w:ascii="宋体" w:hAnsi="宋体" w:cs="宋体" w:hint="eastAsia"/>
                <w:color w:val="000000"/>
                <w:kern w:val="0"/>
                <w:sz w:val="18"/>
                <w:szCs w:val="18"/>
              </w:rPr>
              <w:t>25mm</w:t>
            </w:r>
            <w:r>
              <w:rPr>
                <w:rFonts w:ascii="宋体" w:hAnsi="宋体" w:cs="宋体" w:hint="eastAsia"/>
                <w:color w:val="000000"/>
                <w:kern w:val="0"/>
                <w:sz w:val="18"/>
                <w:szCs w:val="18"/>
              </w:rPr>
              <w:t>圆筛</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317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圆筛</w:t>
            </w:r>
            <w:r>
              <w:rPr>
                <w:rFonts w:ascii="宋体" w:hAnsi="宋体" w:cs="宋体" w:hint="eastAsia"/>
                <w:color w:val="000000"/>
                <w:kern w:val="0"/>
                <w:sz w:val="18"/>
                <w:szCs w:val="18"/>
              </w:rPr>
              <w:t>2</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加厚环保塑胶，加固耐用。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规格：直径</w:t>
            </w:r>
            <w:r>
              <w:rPr>
                <w:rFonts w:ascii="宋体" w:hAnsi="宋体" w:cs="宋体" w:hint="eastAsia"/>
                <w:color w:val="000000"/>
                <w:kern w:val="0"/>
                <w:sz w:val="18"/>
                <w:szCs w:val="18"/>
              </w:rPr>
              <w:t>35mm</w:t>
            </w:r>
            <w:r>
              <w:rPr>
                <w:rFonts w:ascii="宋体" w:hAnsi="宋体" w:cs="宋体" w:hint="eastAsia"/>
                <w:color w:val="000000"/>
                <w:kern w:val="0"/>
                <w:sz w:val="18"/>
                <w:szCs w:val="18"/>
              </w:rPr>
              <w:t>圆筛</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318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胶筐</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加厚环保塑胶，加固耐用。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规格：百文筐无耳</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319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透明储物箱</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材质：加厚环保塑胶</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加固耐用</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320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地刷</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材质：金属，塑料</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类别：玻璃刷，地刷，水池刷</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321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扫把</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材质：把手金属材料，塑料</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L30cm*H82cm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322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拖布</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拖把分类：平板拖拖把头材质：棉线</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规格：方头拖把</w:t>
            </w:r>
            <w:r>
              <w:rPr>
                <w:rFonts w:ascii="宋体" w:hAnsi="宋体" w:cs="宋体" w:hint="eastAsia"/>
                <w:color w:val="000000"/>
                <w:kern w:val="0"/>
                <w:sz w:val="18"/>
                <w:szCs w:val="18"/>
              </w:rPr>
              <w:t>2118#</w:t>
            </w:r>
            <w:r>
              <w:rPr>
                <w:rFonts w:ascii="宋体" w:hAnsi="宋体" w:cs="宋体" w:hint="eastAsia"/>
                <w:color w:val="000000"/>
                <w:kern w:val="0"/>
                <w:sz w:val="18"/>
                <w:szCs w:val="18"/>
              </w:rPr>
              <w:t>铁柄</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323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垃圾桶（大）</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材质：加厚环保塑胶</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不要盖</w:t>
            </w:r>
            <w:r>
              <w:rPr>
                <w:rFonts w:ascii="宋体" w:hAnsi="宋体" w:cs="宋体" w:hint="eastAsia"/>
                <w:color w:val="000000"/>
                <w:kern w:val="0"/>
                <w:sz w:val="18"/>
                <w:szCs w:val="18"/>
              </w:rPr>
              <w:t xml:space="preserve"> 120</w:t>
            </w:r>
            <w:r>
              <w:rPr>
                <w:rFonts w:ascii="宋体" w:hAnsi="宋体" w:cs="宋体" w:hint="eastAsia"/>
                <w:color w:val="000000"/>
                <w:kern w:val="0"/>
                <w:sz w:val="18"/>
                <w:szCs w:val="18"/>
              </w:rPr>
              <w:t>升</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加固耐用</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324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垃圾袋</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加厚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材质：高强度聚乙烯（</w:t>
            </w:r>
            <w:r>
              <w:rPr>
                <w:rFonts w:ascii="宋体" w:hAnsi="宋体" w:cs="宋体" w:hint="eastAsia"/>
                <w:color w:val="000000"/>
                <w:kern w:val="0"/>
                <w:sz w:val="18"/>
                <w:szCs w:val="18"/>
              </w:rPr>
              <w:t>PE</w:t>
            </w:r>
            <w:r>
              <w:rPr>
                <w:rFonts w:ascii="宋体" w:hAnsi="宋体" w:cs="宋体" w:hint="eastAsia"/>
                <w:color w:val="000000"/>
                <w:kern w:val="0"/>
                <w:sz w:val="18"/>
                <w:szCs w:val="18"/>
              </w:rPr>
              <w:t>）</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规格：</w:t>
            </w:r>
            <w:r>
              <w:rPr>
                <w:rFonts w:ascii="宋体" w:hAnsi="宋体" w:cs="宋体" w:hint="eastAsia"/>
                <w:color w:val="000000"/>
                <w:kern w:val="0"/>
                <w:sz w:val="18"/>
                <w:szCs w:val="18"/>
              </w:rPr>
              <w:t>80cmX90CM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325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汤勺</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1.304</w:t>
            </w:r>
            <w:r>
              <w:rPr>
                <w:rFonts w:ascii="宋体" w:hAnsi="宋体" w:cs="宋体" w:hint="eastAsia"/>
                <w:color w:val="000000"/>
                <w:kern w:val="0"/>
                <w:sz w:val="18"/>
                <w:szCs w:val="18"/>
              </w:rPr>
              <w:t>不锈钢特厚双层不锈钢，</w:t>
            </w:r>
            <w:r>
              <w:rPr>
                <w:rFonts w:ascii="宋体" w:hAnsi="宋体" w:cs="宋体" w:hint="eastAsia"/>
                <w:color w:val="000000"/>
                <w:kern w:val="0"/>
                <w:sz w:val="18"/>
                <w:szCs w:val="18"/>
              </w:rPr>
              <w:t>1.2mm</w:t>
            </w:r>
            <w:r>
              <w:rPr>
                <w:rFonts w:ascii="宋体" w:hAnsi="宋体" w:cs="宋体" w:hint="eastAsia"/>
                <w:color w:val="000000"/>
                <w:kern w:val="0"/>
                <w:sz w:val="18"/>
                <w:szCs w:val="18"/>
              </w:rPr>
              <w:t>厚，防腐蚀卫生耐用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7</w:t>
            </w:r>
            <w:r>
              <w:rPr>
                <w:rFonts w:ascii="宋体" w:hAnsi="宋体" w:cs="宋体" w:hint="eastAsia"/>
                <w:color w:val="000000"/>
                <w:kern w:val="0"/>
                <w:sz w:val="18"/>
                <w:szCs w:val="18"/>
              </w:rPr>
              <w:t>分方柄</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326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汤漏勺</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1.304</w:t>
            </w:r>
            <w:r>
              <w:rPr>
                <w:rFonts w:ascii="宋体" w:hAnsi="宋体" w:cs="宋体" w:hint="eastAsia"/>
                <w:color w:val="000000"/>
                <w:kern w:val="0"/>
                <w:sz w:val="18"/>
                <w:szCs w:val="18"/>
              </w:rPr>
              <w:t>不锈钢特厚双层不锈钢，</w:t>
            </w:r>
            <w:r>
              <w:rPr>
                <w:rFonts w:ascii="宋体" w:hAnsi="宋体" w:cs="宋体" w:hint="eastAsia"/>
                <w:color w:val="000000"/>
                <w:kern w:val="0"/>
                <w:sz w:val="18"/>
                <w:szCs w:val="18"/>
              </w:rPr>
              <w:t>1.2mm</w:t>
            </w:r>
            <w:r>
              <w:rPr>
                <w:rFonts w:ascii="宋体" w:hAnsi="宋体" w:cs="宋体" w:hint="eastAsia"/>
                <w:color w:val="000000"/>
                <w:kern w:val="0"/>
                <w:sz w:val="18"/>
                <w:szCs w:val="18"/>
              </w:rPr>
              <w:t>厚，防腐蚀卫生耐用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尺寸：</w:t>
            </w:r>
            <w:r>
              <w:rPr>
                <w:rFonts w:ascii="宋体" w:hAnsi="宋体" w:cs="宋体" w:hint="eastAsia"/>
                <w:color w:val="000000"/>
                <w:kern w:val="0"/>
                <w:sz w:val="18"/>
                <w:szCs w:val="18"/>
              </w:rPr>
              <w:t>7</w:t>
            </w:r>
            <w:r>
              <w:rPr>
                <w:rFonts w:ascii="宋体" w:hAnsi="宋体" w:cs="宋体" w:hint="eastAsia"/>
                <w:color w:val="000000"/>
                <w:kern w:val="0"/>
                <w:sz w:val="18"/>
                <w:szCs w:val="18"/>
              </w:rPr>
              <w:t>分方柄</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327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垃圾斗</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材质：加厚不锈钢</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25cm*70cm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328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调味勺</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1.304</w:t>
            </w:r>
            <w:r>
              <w:rPr>
                <w:rFonts w:ascii="宋体" w:hAnsi="宋体" w:cs="宋体" w:hint="eastAsia"/>
                <w:color w:val="000000"/>
                <w:kern w:val="0"/>
                <w:sz w:val="18"/>
                <w:szCs w:val="18"/>
              </w:rPr>
              <w:t>不锈钢特厚双层不锈钢，</w:t>
            </w:r>
            <w:r>
              <w:rPr>
                <w:rFonts w:ascii="宋体" w:hAnsi="宋体" w:cs="宋体" w:hint="eastAsia"/>
                <w:color w:val="000000"/>
                <w:kern w:val="0"/>
                <w:sz w:val="18"/>
                <w:szCs w:val="18"/>
              </w:rPr>
              <w:t>1.2mm</w:t>
            </w:r>
            <w:r>
              <w:rPr>
                <w:rFonts w:ascii="宋体" w:hAnsi="宋体" w:cs="宋体" w:hint="eastAsia"/>
                <w:color w:val="000000"/>
                <w:kern w:val="0"/>
                <w:sz w:val="18"/>
                <w:szCs w:val="18"/>
              </w:rPr>
              <w:t>厚，防腐蚀卫生耐用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尺寸：花边尖更调味勺</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329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花边纸</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烘焙用纸</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7.5</w:t>
            </w:r>
            <w:r>
              <w:rPr>
                <w:rFonts w:ascii="宋体" w:hAnsi="宋体" w:cs="宋体" w:hint="eastAsia"/>
                <w:color w:val="000000"/>
                <w:kern w:val="0"/>
                <w:sz w:val="18"/>
                <w:szCs w:val="18"/>
              </w:rPr>
              <w:t>寸</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330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马斗</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直径</w:t>
            </w:r>
            <w:r>
              <w:rPr>
                <w:rFonts w:ascii="宋体" w:hAnsi="宋体" w:cs="宋体" w:hint="eastAsia"/>
                <w:color w:val="000000"/>
                <w:kern w:val="0"/>
                <w:sz w:val="18"/>
                <w:szCs w:val="18"/>
              </w:rPr>
              <w:t>18cm,304</w:t>
            </w:r>
            <w:r>
              <w:rPr>
                <w:rFonts w:ascii="宋体" w:hAnsi="宋体" w:cs="宋体" w:hint="eastAsia"/>
                <w:color w:val="000000"/>
                <w:kern w:val="0"/>
                <w:sz w:val="18"/>
                <w:szCs w:val="18"/>
              </w:rPr>
              <w:t>不锈钢特厚双层不锈钢，</w:t>
            </w:r>
            <w:r>
              <w:rPr>
                <w:rFonts w:ascii="宋体" w:hAnsi="宋体" w:cs="宋体" w:hint="eastAsia"/>
                <w:color w:val="000000"/>
                <w:kern w:val="0"/>
                <w:sz w:val="18"/>
                <w:szCs w:val="18"/>
              </w:rPr>
              <w:t>1.2mm</w:t>
            </w:r>
            <w:r>
              <w:rPr>
                <w:rFonts w:ascii="宋体" w:hAnsi="宋体" w:cs="宋体" w:hint="eastAsia"/>
                <w:color w:val="000000"/>
                <w:kern w:val="0"/>
                <w:sz w:val="18"/>
                <w:szCs w:val="18"/>
              </w:rPr>
              <w:t>厚，防腐蚀卫生耐用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16CM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331</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剪刀</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表面处理：精细抛光</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材质：不锈钢</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开口尺寸：</w:t>
            </w:r>
            <w:r>
              <w:rPr>
                <w:rFonts w:ascii="宋体" w:hAnsi="宋体" w:cs="宋体" w:hint="eastAsia"/>
                <w:color w:val="000000"/>
                <w:kern w:val="0"/>
                <w:sz w:val="18"/>
                <w:szCs w:val="18"/>
              </w:rPr>
              <w:t>110mm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规格：</w:t>
            </w:r>
            <w:r>
              <w:rPr>
                <w:rFonts w:ascii="宋体" w:hAnsi="宋体" w:cs="宋体" w:hint="eastAsia"/>
                <w:color w:val="000000"/>
                <w:kern w:val="0"/>
                <w:sz w:val="18"/>
                <w:szCs w:val="18"/>
              </w:rPr>
              <w:t>200mm</w:t>
            </w:r>
            <w:r>
              <w:rPr>
                <w:rFonts w:ascii="宋体" w:hAnsi="宋体" w:cs="宋体" w:hint="eastAsia"/>
                <w:color w:val="000000"/>
                <w:kern w:val="0"/>
                <w:sz w:val="18"/>
                <w:szCs w:val="18"/>
              </w:rPr>
              <w:t>长</w:t>
            </w:r>
          </w:p>
        </w:tc>
      </w:tr>
      <w:tr w:rsidR="00825D69">
        <w:trPr>
          <w:trHeight w:val="454"/>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332</w:t>
            </w:r>
          </w:p>
        </w:tc>
        <w:tc>
          <w:tcPr>
            <w:tcW w:w="10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线手套</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材质：棉纱，涤纶丝混纺</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333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胶手套</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、颜色分类</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黄色加厚</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、胶手套</w:t>
            </w:r>
            <w:r>
              <w:rPr>
                <w:rFonts w:ascii="宋体" w:hAnsi="宋体" w:cs="宋体" w:hint="eastAsia"/>
                <w:color w:val="000000"/>
                <w:kern w:val="0"/>
                <w:sz w:val="18"/>
                <w:szCs w:val="18"/>
              </w:rPr>
              <w:t>M10,L10</w:t>
            </w:r>
          </w:p>
        </w:tc>
      </w:tr>
      <w:tr w:rsidR="00825D69">
        <w:trPr>
          <w:trHeight w:val="454"/>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334</w:t>
            </w:r>
          </w:p>
        </w:tc>
        <w:tc>
          <w:tcPr>
            <w:tcW w:w="10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防水围裙</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皮围裙</w:t>
            </w:r>
            <w:r>
              <w:rPr>
                <w:rFonts w:ascii="宋体" w:hAnsi="宋体" w:cs="宋体" w:hint="eastAsia"/>
                <w:color w:val="000000"/>
                <w:kern w:val="0"/>
                <w:sz w:val="18"/>
                <w:szCs w:val="18"/>
              </w:rPr>
              <w:t>(</w:t>
            </w:r>
            <w:r>
              <w:rPr>
                <w:rFonts w:ascii="宋体" w:hAnsi="宋体" w:cs="宋体" w:hint="eastAsia"/>
                <w:color w:val="000000"/>
                <w:kern w:val="0"/>
                <w:sz w:val="18"/>
                <w:szCs w:val="18"/>
              </w:rPr>
              <w:t>黑色</w:t>
            </w:r>
            <w:r>
              <w:rPr>
                <w:rFonts w:ascii="宋体" w:hAnsi="宋体" w:cs="宋体" w:hint="eastAsia"/>
                <w:color w:val="000000"/>
                <w:kern w:val="0"/>
                <w:sz w:val="18"/>
                <w:szCs w:val="18"/>
              </w:rPr>
              <w:t>)</w:t>
            </w:r>
            <w:r>
              <w:rPr>
                <w:rFonts w:ascii="宋体" w:hAnsi="宋体" w:cs="宋体" w:hint="eastAsia"/>
                <w:color w:val="000000"/>
                <w:kern w:val="0"/>
                <w:sz w:val="18"/>
                <w:szCs w:val="18"/>
              </w:rPr>
              <w:t>，皮革防水</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335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蜜漏</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材质：不锈钢</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尺寸：油格</w:t>
            </w:r>
            <w:r>
              <w:rPr>
                <w:rFonts w:ascii="宋体" w:hAnsi="宋体" w:cs="宋体" w:hint="eastAsia"/>
                <w:color w:val="000000"/>
                <w:kern w:val="0"/>
                <w:sz w:val="18"/>
                <w:szCs w:val="18"/>
              </w:rPr>
              <w:t>11</w:t>
            </w:r>
            <w:r>
              <w:rPr>
                <w:rFonts w:ascii="宋体" w:hAnsi="宋体" w:cs="宋体" w:hint="eastAsia"/>
                <w:color w:val="000000"/>
                <w:kern w:val="0"/>
                <w:sz w:val="18"/>
                <w:szCs w:val="18"/>
              </w:rPr>
              <w:t>寸</w:t>
            </w:r>
            <w:r>
              <w:rPr>
                <w:rFonts w:ascii="宋体" w:hAnsi="宋体" w:cs="宋体" w:hint="eastAsia"/>
                <w:color w:val="000000"/>
                <w:kern w:val="0"/>
                <w:sz w:val="18"/>
                <w:szCs w:val="18"/>
              </w:rPr>
              <w:t>(</w:t>
            </w:r>
            <w:r>
              <w:rPr>
                <w:rFonts w:ascii="宋体" w:hAnsi="宋体" w:cs="宋体" w:hint="eastAsia"/>
                <w:color w:val="000000"/>
                <w:kern w:val="0"/>
                <w:sz w:val="18"/>
                <w:szCs w:val="18"/>
              </w:rPr>
              <w:t>加厚</w:t>
            </w:r>
            <w:r>
              <w:rPr>
                <w:rFonts w:ascii="宋体" w:hAnsi="宋体" w:cs="宋体" w:hint="eastAsia"/>
                <w:color w:val="000000"/>
                <w:kern w:val="0"/>
                <w:sz w:val="18"/>
                <w:szCs w:val="18"/>
              </w:rPr>
              <w:t>)</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336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大汤勺</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1.304</w:t>
            </w:r>
            <w:r>
              <w:rPr>
                <w:rFonts w:ascii="宋体" w:hAnsi="宋体" w:cs="宋体" w:hint="eastAsia"/>
                <w:color w:val="000000"/>
                <w:kern w:val="0"/>
                <w:sz w:val="18"/>
                <w:szCs w:val="18"/>
              </w:rPr>
              <w:t>不锈钢特厚双层不锈钢，</w:t>
            </w:r>
            <w:r>
              <w:rPr>
                <w:rFonts w:ascii="宋体" w:hAnsi="宋体" w:cs="宋体" w:hint="eastAsia"/>
                <w:color w:val="000000"/>
                <w:kern w:val="0"/>
                <w:sz w:val="18"/>
                <w:szCs w:val="18"/>
              </w:rPr>
              <w:t>1.2mm</w:t>
            </w:r>
            <w:r>
              <w:rPr>
                <w:rFonts w:ascii="宋体" w:hAnsi="宋体" w:cs="宋体" w:hint="eastAsia"/>
                <w:color w:val="000000"/>
                <w:kern w:val="0"/>
                <w:sz w:val="18"/>
                <w:szCs w:val="18"/>
              </w:rPr>
              <w:t>厚，防腐蚀卫生耐用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尺寸：</w:t>
            </w:r>
            <w:r>
              <w:rPr>
                <w:rFonts w:ascii="宋体" w:hAnsi="宋体" w:cs="宋体" w:hint="eastAsia"/>
                <w:color w:val="000000"/>
                <w:kern w:val="0"/>
                <w:sz w:val="18"/>
                <w:szCs w:val="18"/>
              </w:rPr>
              <w:t>5</w:t>
            </w:r>
            <w:r>
              <w:rPr>
                <w:rFonts w:ascii="宋体" w:hAnsi="宋体" w:cs="宋体" w:hint="eastAsia"/>
                <w:color w:val="000000"/>
                <w:kern w:val="0"/>
                <w:sz w:val="18"/>
                <w:szCs w:val="18"/>
              </w:rPr>
              <w:t>斤钢水勺</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337</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长把大汤勺</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1.304</w:t>
            </w:r>
            <w:r>
              <w:rPr>
                <w:rFonts w:ascii="宋体" w:hAnsi="宋体" w:cs="宋体" w:hint="eastAsia"/>
                <w:color w:val="000000"/>
                <w:kern w:val="0"/>
                <w:sz w:val="18"/>
                <w:szCs w:val="18"/>
              </w:rPr>
              <w:t>不锈钢特厚双层不锈钢，</w:t>
            </w:r>
            <w:r>
              <w:rPr>
                <w:rFonts w:ascii="宋体" w:hAnsi="宋体" w:cs="宋体" w:hint="eastAsia"/>
                <w:color w:val="000000"/>
                <w:kern w:val="0"/>
                <w:sz w:val="18"/>
                <w:szCs w:val="18"/>
              </w:rPr>
              <w:t>1.2mm</w:t>
            </w:r>
            <w:r>
              <w:rPr>
                <w:rFonts w:ascii="宋体" w:hAnsi="宋体" w:cs="宋体" w:hint="eastAsia"/>
                <w:color w:val="000000"/>
                <w:kern w:val="0"/>
                <w:sz w:val="18"/>
                <w:szCs w:val="18"/>
              </w:rPr>
              <w:t>厚，防腐蚀卫生耐用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80</w:t>
            </w:r>
            <w:r>
              <w:rPr>
                <w:rFonts w:ascii="宋体" w:hAnsi="宋体" w:cs="宋体" w:hint="eastAsia"/>
                <w:color w:val="000000"/>
                <w:kern w:val="0"/>
                <w:sz w:val="18"/>
                <w:szCs w:val="18"/>
              </w:rPr>
              <w:t>长柄</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338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中号油桶</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1.304</w:t>
            </w:r>
            <w:r>
              <w:rPr>
                <w:rFonts w:ascii="宋体" w:hAnsi="宋体" w:cs="宋体" w:hint="eastAsia"/>
                <w:color w:val="000000"/>
                <w:kern w:val="0"/>
                <w:sz w:val="18"/>
                <w:szCs w:val="18"/>
              </w:rPr>
              <w:t>不锈钢，</w:t>
            </w:r>
            <w:r>
              <w:rPr>
                <w:rFonts w:ascii="宋体" w:hAnsi="宋体" w:cs="宋体" w:hint="eastAsia"/>
                <w:color w:val="000000"/>
                <w:kern w:val="0"/>
                <w:sz w:val="18"/>
                <w:szCs w:val="18"/>
              </w:rPr>
              <w:t>2.5mm</w:t>
            </w:r>
            <w:r>
              <w:rPr>
                <w:rFonts w:ascii="宋体" w:hAnsi="宋体" w:cs="宋体" w:hint="eastAsia"/>
                <w:color w:val="000000"/>
                <w:kern w:val="0"/>
                <w:sz w:val="18"/>
                <w:szCs w:val="18"/>
              </w:rPr>
              <w:t>特厚复底，耐烧耐磨，防腐蚀卫生耐用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尺寸：不锈钢汤桶</w:t>
            </w:r>
            <w:r>
              <w:rPr>
                <w:rFonts w:ascii="宋体" w:hAnsi="宋体" w:cs="宋体" w:hint="eastAsia"/>
                <w:color w:val="000000"/>
                <w:kern w:val="0"/>
                <w:sz w:val="18"/>
                <w:szCs w:val="18"/>
              </w:rPr>
              <w:t>55CM,1.0mm</w:t>
            </w:r>
            <w:r>
              <w:rPr>
                <w:rFonts w:ascii="宋体" w:hAnsi="宋体" w:cs="宋体" w:hint="eastAsia"/>
                <w:color w:val="000000"/>
                <w:kern w:val="0"/>
                <w:sz w:val="18"/>
                <w:szCs w:val="18"/>
              </w:rPr>
              <w:t>厚</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339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烤盘</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加厚商用烧烤不粘烤盘</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材质：镀铝</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规格：</w:t>
            </w:r>
            <w:r>
              <w:rPr>
                <w:rFonts w:ascii="宋体" w:hAnsi="宋体" w:cs="宋体" w:hint="eastAsia"/>
                <w:color w:val="000000"/>
                <w:kern w:val="0"/>
                <w:sz w:val="18"/>
                <w:szCs w:val="18"/>
              </w:rPr>
              <w:t>320mm*25mm*25mm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340</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打餐勺</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1.304</w:t>
            </w:r>
            <w:r>
              <w:rPr>
                <w:rFonts w:ascii="宋体" w:hAnsi="宋体" w:cs="宋体" w:hint="eastAsia"/>
                <w:color w:val="000000"/>
                <w:kern w:val="0"/>
                <w:sz w:val="18"/>
                <w:szCs w:val="18"/>
              </w:rPr>
              <w:t>不锈钢，</w:t>
            </w:r>
            <w:r>
              <w:rPr>
                <w:rFonts w:ascii="宋体" w:hAnsi="宋体" w:cs="宋体" w:hint="eastAsia"/>
                <w:color w:val="000000"/>
                <w:kern w:val="0"/>
                <w:sz w:val="18"/>
                <w:szCs w:val="18"/>
              </w:rPr>
              <w:t>1.2mm</w:t>
            </w:r>
            <w:r>
              <w:rPr>
                <w:rFonts w:ascii="宋体" w:hAnsi="宋体" w:cs="宋体" w:hint="eastAsia"/>
                <w:color w:val="000000"/>
                <w:kern w:val="0"/>
                <w:sz w:val="18"/>
                <w:szCs w:val="18"/>
              </w:rPr>
              <w:t>厚，防腐蚀卫生耐用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尺寸：</w:t>
            </w:r>
            <w:r>
              <w:rPr>
                <w:rFonts w:ascii="宋体" w:hAnsi="宋体" w:cs="宋体" w:hint="eastAsia"/>
                <w:color w:val="000000"/>
                <w:kern w:val="0"/>
                <w:sz w:val="18"/>
                <w:szCs w:val="18"/>
              </w:rPr>
              <w:t>7</w:t>
            </w:r>
            <w:r>
              <w:rPr>
                <w:rFonts w:ascii="宋体" w:hAnsi="宋体" w:cs="宋体" w:hint="eastAsia"/>
                <w:color w:val="000000"/>
                <w:kern w:val="0"/>
                <w:sz w:val="18"/>
                <w:szCs w:val="18"/>
              </w:rPr>
              <w:t>分方柄</w:t>
            </w:r>
          </w:p>
        </w:tc>
      </w:tr>
      <w:tr w:rsidR="00825D69">
        <w:trPr>
          <w:trHeight w:val="454"/>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341</w:t>
            </w:r>
          </w:p>
        </w:tc>
        <w:tc>
          <w:tcPr>
            <w:tcW w:w="10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菜夹子</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1.12</w:t>
            </w:r>
            <w:r>
              <w:rPr>
                <w:rFonts w:ascii="宋体" w:hAnsi="宋体" w:cs="宋体" w:hint="eastAsia"/>
                <w:color w:val="000000"/>
                <w:kern w:val="0"/>
                <w:sz w:val="18"/>
                <w:szCs w:val="18"/>
              </w:rPr>
              <w:t>寸</w:t>
            </w:r>
            <w:r>
              <w:rPr>
                <w:rFonts w:ascii="宋体" w:hAnsi="宋体" w:cs="宋体" w:hint="eastAsia"/>
                <w:color w:val="000000"/>
                <w:kern w:val="0"/>
                <w:sz w:val="18"/>
                <w:szCs w:val="18"/>
              </w:rPr>
              <w:t>,304</w:t>
            </w:r>
            <w:r>
              <w:rPr>
                <w:rFonts w:ascii="宋体" w:hAnsi="宋体" w:cs="宋体" w:hint="eastAsia"/>
                <w:color w:val="000000"/>
                <w:kern w:val="0"/>
                <w:sz w:val="18"/>
                <w:szCs w:val="18"/>
              </w:rPr>
              <w:t>直出型不锈钢，双加厚，弹力强，不变形</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342</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锅铲</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材质：</w:t>
            </w:r>
            <w:r>
              <w:rPr>
                <w:rFonts w:ascii="宋体" w:hAnsi="宋体" w:cs="宋体" w:hint="eastAsia"/>
                <w:color w:val="000000"/>
                <w:kern w:val="0"/>
                <w:sz w:val="18"/>
                <w:szCs w:val="18"/>
              </w:rPr>
              <w:t>304</w:t>
            </w:r>
            <w:r>
              <w:rPr>
                <w:rFonts w:ascii="宋体" w:hAnsi="宋体" w:cs="宋体" w:hint="eastAsia"/>
                <w:color w:val="000000"/>
                <w:kern w:val="0"/>
                <w:sz w:val="18"/>
                <w:szCs w:val="18"/>
              </w:rPr>
              <w:t>不锈钢</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43cm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343</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炒菜勺</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材质：</w:t>
            </w:r>
            <w:r>
              <w:rPr>
                <w:rFonts w:ascii="宋体" w:hAnsi="宋体" w:cs="宋体" w:hint="eastAsia"/>
                <w:color w:val="000000"/>
                <w:kern w:val="0"/>
                <w:sz w:val="18"/>
                <w:szCs w:val="18"/>
              </w:rPr>
              <w:t>304</w:t>
            </w:r>
            <w:r>
              <w:rPr>
                <w:rFonts w:ascii="宋体" w:hAnsi="宋体" w:cs="宋体" w:hint="eastAsia"/>
                <w:color w:val="000000"/>
                <w:kern w:val="0"/>
                <w:sz w:val="18"/>
                <w:szCs w:val="18"/>
              </w:rPr>
              <w:t>不锈钢</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43cm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344</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打蛋器</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规格：</w:t>
            </w:r>
            <w:r>
              <w:rPr>
                <w:rFonts w:ascii="宋体" w:hAnsi="宋体" w:cs="宋体" w:hint="eastAsia"/>
                <w:color w:val="000000"/>
                <w:kern w:val="0"/>
                <w:sz w:val="18"/>
                <w:szCs w:val="18"/>
              </w:rPr>
              <w:t>L28cm*M5cm</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品名：加粗不锈钢手动打蛋器</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材料：</w:t>
            </w:r>
            <w:r>
              <w:rPr>
                <w:rFonts w:ascii="宋体" w:hAnsi="宋体" w:cs="宋体" w:hint="eastAsia"/>
                <w:color w:val="000000"/>
                <w:kern w:val="0"/>
                <w:sz w:val="18"/>
                <w:szCs w:val="18"/>
              </w:rPr>
              <w:t>304#</w:t>
            </w:r>
            <w:r>
              <w:rPr>
                <w:rFonts w:ascii="宋体" w:hAnsi="宋体" w:cs="宋体" w:hint="eastAsia"/>
                <w:color w:val="000000"/>
                <w:kern w:val="0"/>
                <w:sz w:val="18"/>
                <w:szCs w:val="18"/>
              </w:rPr>
              <w:t>不锈钢</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345</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熟食菜板</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松木板，耐砍耐用，不易起碎</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45cm*20cm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346</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长筷子</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采用</w:t>
            </w:r>
            <w:r>
              <w:rPr>
                <w:rFonts w:ascii="宋体" w:hAnsi="宋体" w:cs="宋体" w:hint="eastAsia"/>
                <w:color w:val="000000"/>
                <w:kern w:val="0"/>
                <w:sz w:val="18"/>
                <w:szCs w:val="18"/>
              </w:rPr>
              <w:t>304</w:t>
            </w:r>
            <w:r>
              <w:rPr>
                <w:rFonts w:ascii="宋体" w:hAnsi="宋体" w:cs="宋体" w:hint="eastAsia"/>
                <w:color w:val="000000"/>
                <w:kern w:val="0"/>
                <w:sz w:val="18"/>
                <w:szCs w:val="18"/>
              </w:rPr>
              <w:t>不锈钢、带横绞防滑</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50mm</w:t>
            </w:r>
            <w:r>
              <w:rPr>
                <w:rFonts w:ascii="宋体" w:hAnsi="宋体" w:cs="宋体" w:hint="eastAsia"/>
                <w:color w:val="000000"/>
                <w:kern w:val="0"/>
                <w:sz w:val="18"/>
                <w:szCs w:val="18"/>
              </w:rPr>
              <w:t>长</w:t>
            </w:r>
          </w:p>
        </w:tc>
      </w:tr>
      <w:tr w:rsidR="00825D69">
        <w:trPr>
          <w:trHeight w:val="454"/>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sz w:val="18"/>
                <w:szCs w:val="18"/>
              </w:rPr>
              <w:t>347</w:t>
            </w:r>
          </w:p>
        </w:tc>
        <w:tc>
          <w:tcPr>
            <w:tcW w:w="105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鱼刷</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材质：不锈钢</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348</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刨刀</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材质：不锈钢</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规格：</w:t>
            </w:r>
            <w:r>
              <w:rPr>
                <w:rFonts w:ascii="宋体" w:hAnsi="宋体" w:cs="宋体" w:hint="eastAsia"/>
                <w:color w:val="000000"/>
                <w:kern w:val="0"/>
                <w:sz w:val="18"/>
                <w:szCs w:val="18"/>
              </w:rPr>
              <w:t>65mm*185mm</w:t>
            </w:r>
          </w:p>
        </w:tc>
      </w:tr>
      <w:tr w:rsidR="00825D69">
        <w:trPr>
          <w:trHeight w:val="454"/>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349</w:t>
            </w:r>
          </w:p>
        </w:tc>
        <w:tc>
          <w:tcPr>
            <w:tcW w:w="10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铁烧锅</w:t>
            </w: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w:t>
            </w:r>
            <w:r>
              <w:rPr>
                <w:rFonts w:ascii="宋体" w:hAnsi="宋体" w:cs="宋体" w:hint="eastAsia"/>
                <w:color w:val="000000"/>
                <w:kern w:val="0"/>
                <w:sz w:val="18"/>
                <w:szCs w:val="18"/>
              </w:rPr>
              <w:t>材质：熟铁</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2.</w:t>
            </w:r>
            <w:r>
              <w:rPr>
                <w:rFonts w:ascii="宋体" w:hAnsi="宋体" w:cs="宋体" w:hint="eastAsia"/>
                <w:color w:val="000000"/>
                <w:kern w:val="0"/>
                <w:sz w:val="18"/>
                <w:szCs w:val="18"/>
              </w:rPr>
              <w:t>特色：无涂层锅</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3.</w:t>
            </w:r>
            <w:r>
              <w:rPr>
                <w:rFonts w:ascii="宋体" w:hAnsi="宋体" w:cs="宋体" w:hint="eastAsia"/>
                <w:color w:val="000000"/>
                <w:kern w:val="0"/>
                <w:sz w:val="18"/>
                <w:szCs w:val="18"/>
              </w:rPr>
              <w:t>风格：中式</w:t>
            </w:r>
          </w:p>
        </w:tc>
      </w:tr>
      <w:tr w:rsidR="00825D69">
        <w:trPr>
          <w:trHeight w:val="454"/>
        </w:trPr>
        <w:tc>
          <w:tcPr>
            <w:tcW w:w="5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center"/>
              <w:rPr>
                <w:rFonts w:ascii="宋体" w:hAnsi="宋体" w:cs="宋体"/>
                <w:color w:val="000000"/>
                <w:sz w:val="18"/>
                <w:szCs w:val="18"/>
              </w:rPr>
            </w:pPr>
          </w:p>
        </w:tc>
        <w:tc>
          <w:tcPr>
            <w:tcW w:w="105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825D69">
            <w:pPr>
              <w:jc w:val="left"/>
              <w:rPr>
                <w:rFonts w:ascii="宋体" w:hAnsi="宋体" w:cs="宋体"/>
                <w:color w:val="000000"/>
                <w:sz w:val="18"/>
                <w:szCs w:val="18"/>
              </w:rPr>
            </w:pPr>
          </w:p>
        </w:tc>
        <w:tc>
          <w:tcPr>
            <w:tcW w:w="690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25D69" w:rsidRDefault="00E7325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4.</w:t>
            </w:r>
            <w:r>
              <w:rPr>
                <w:rFonts w:ascii="宋体" w:hAnsi="宋体" w:cs="宋体" w:hint="eastAsia"/>
                <w:color w:val="000000"/>
                <w:kern w:val="0"/>
                <w:sz w:val="18"/>
                <w:szCs w:val="18"/>
              </w:rPr>
              <w:t>规格：直径</w:t>
            </w:r>
            <w:r>
              <w:rPr>
                <w:rFonts w:ascii="宋体" w:hAnsi="宋体" w:cs="宋体" w:hint="eastAsia"/>
                <w:color w:val="000000"/>
                <w:kern w:val="0"/>
                <w:sz w:val="18"/>
                <w:szCs w:val="18"/>
              </w:rPr>
              <w:t>560mm</w:t>
            </w:r>
          </w:p>
        </w:tc>
      </w:tr>
    </w:tbl>
    <w:p w:rsidR="00825D69" w:rsidRDefault="00E73254">
      <w:pPr>
        <w:pStyle w:val="4"/>
        <w:jc w:val="center"/>
        <w:rPr>
          <w:b w:val="0"/>
          <w:bCs w:val="0"/>
          <w:sz w:val="24"/>
          <w:szCs w:val="24"/>
        </w:rPr>
      </w:pPr>
      <w:r>
        <w:rPr>
          <w:rFonts w:hint="eastAsia"/>
          <w:b w:val="0"/>
          <w:bCs w:val="0"/>
          <w:sz w:val="24"/>
          <w:szCs w:val="24"/>
        </w:rPr>
        <w:t>（四）交货要求</w:t>
      </w:r>
    </w:p>
    <w:p w:rsidR="00825D69" w:rsidRDefault="00E73254">
      <w:pPr>
        <w:ind w:firstLineChars="100" w:firstLine="210"/>
      </w:pPr>
      <w:r>
        <w:rPr>
          <w:rFonts w:hint="eastAsia"/>
        </w:rPr>
        <w:t>1</w:t>
      </w:r>
      <w:r>
        <w:rPr>
          <w:rFonts w:hint="eastAsia"/>
        </w:rPr>
        <w:t>、产品交货要求：提供产品合格证及货物清单；</w:t>
      </w:r>
    </w:p>
    <w:p w:rsidR="00825D69" w:rsidRDefault="00E73254">
      <w:pPr>
        <w:ind w:firstLineChars="100" w:firstLine="210"/>
      </w:pPr>
      <w:r>
        <w:rPr>
          <w:rFonts w:hint="eastAsia"/>
        </w:rPr>
        <w:t>2</w:t>
      </w:r>
      <w:r>
        <w:rPr>
          <w:rFonts w:hint="eastAsia"/>
        </w:rPr>
        <w:t>、交货期的要求：签订合同后</w:t>
      </w:r>
      <w:r>
        <w:rPr>
          <w:rFonts w:hint="eastAsia"/>
          <w:u w:val="single"/>
        </w:rPr>
        <w:t xml:space="preserve"> 60 </w:t>
      </w:r>
      <w:r>
        <w:rPr>
          <w:rFonts w:hint="eastAsia"/>
        </w:rPr>
        <w:t>日历日内在交货地点交货；投标供应商在投标时对其所投项目应提交详细的《交货进度表》，列明交货计划等，在合同规定的时间内完工验收。</w:t>
      </w:r>
    </w:p>
    <w:p w:rsidR="00825D69" w:rsidRDefault="00E73254">
      <w:pPr>
        <w:ind w:firstLineChars="100" w:firstLine="210"/>
      </w:pPr>
      <w:r>
        <w:rPr>
          <w:rFonts w:hint="eastAsia"/>
        </w:rPr>
        <w:t>3</w:t>
      </w:r>
      <w:r>
        <w:rPr>
          <w:rFonts w:hint="eastAsia"/>
        </w:rPr>
        <w:t>、交货地点：采购单位指定的地点；</w:t>
      </w:r>
    </w:p>
    <w:p w:rsidR="00825D69" w:rsidRDefault="00E73254">
      <w:pPr>
        <w:ind w:firstLineChars="100" w:firstLine="210"/>
      </w:pPr>
      <w:r>
        <w:rPr>
          <w:rFonts w:hint="eastAsia"/>
        </w:rPr>
        <w:t>4</w:t>
      </w:r>
      <w:r>
        <w:rPr>
          <w:rFonts w:hint="eastAsia"/>
        </w:rPr>
        <w:t>、包装要求和运输方式：常规包装，运输方式由投标供应商自定。由于不适当包装或不适当装运而造成货物在运输过程中有任何损失的，一律由投标供应商负责。</w:t>
      </w:r>
    </w:p>
    <w:p w:rsidR="00825D69" w:rsidRDefault="00E73254">
      <w:pPr>
        <w:ind w:firstLineChars="100" w:firstLine="210"/>
      </w:pPr>
      <w:r>
        <w:rPr>
          <w:rFonts w:hint="eastAsia"/>
        </w:rPr>
        <w:t>5</w:t>
      </w:r>
      <w:r>
        <w:rPr>
          <w:rFonts w:hint="eastAsia"/>
        </w:rPr>
        <w:t>、风险承担：货物交付给采购单位验收合格前的所有风险由供应商承担。</w:t>
      </w:r>
    </w:p>
    <w:p w:rsidR="00825D69" w:rsidRDefault="00825D69">
      <w:pPr>
        <w:ind w:firstLineChars="100" w:firstLine="210"/>
      </w:pPr>
    </w:p>
    <w:p w:rsidR="00825D69" w:rsidRDefault="00825D69">
      <w:pPr>
        <w:ind w:firstLineChars="100" w:firstLine="210"/>
      </w:pPr>
    </w:p>
    <w:p w:rsidR="00825D69" w:rsidRDefault="00825D69">
      <w:pPr>
        <w:ind w:firstLineChars="100" w:firstLine="210"/>
      </w:pPr>
    </w:p>
    <w:p w:rsidR="00825D69" w:rsidRDefault="00825D69">
      <w:pPr>
        <w:ind w:firstLineChars="100" w:firstLine="210"/>
      </w:pPr>
    </w:p>
    <w:p w:rsidR="00825D69" w:rsidRDefault="00825D69">
      <w:pPr>
        <w:ind w:firstLineChars="100" w:firstLine="210"/>
      </w:pPr>
    </w:p>
    <w:p w:rsidR="00825D69" w:rsidRDefault="00825D69">
      <w:pPr>
        <w:ind w:firstLineChars="100" w:firstLine="210"/>
      </w:pPr>
    </w:p>
    <w:p w:rsidR="00825D69" w:rsidRDefault="00825D69">
      <w:pPr>
        <w:ind w:firstLineChars="100" w:firstLine="210"/>
      </w:pPr>
    </w:p>
    <w:p w:rsidR="00825D69" w:rsidRDefault="00825D69">
      <w:pPr>
        <w:ind w:firstLineChars="100" w:firstLine="210"/>
      </w:pPr>
    </w:p>
    <w:p w:rsidR="00825D69" w:rsidRDefault="00825D69">
      <w:pPr>
        <w:ind w:firstLineChars="100" w:firstLine="210"/>
      </w:pPr>
    </w:p>
    <w:p w:rsidR="00825D69" w:rsidRDefault="00825D69">
      <w:pPr>
        <w:ind w:firstLineChars="100" w:firstLine="210"/>
      </w:pPr>
    </w:p>
    <w:p w:rsidR="00825D69" w:rsidRDefault="00825D69">
      <w:pPr>
        <w:ind w:firstLineChars="100" w:firstLine="210"/>
      </w:pPr>
    </w:p>
    <w:p w:rsidR="00825D69" w:rsidRDefault="00825D69">
      <w:pPr>
        <w:ind w:firstLineChars="100" w:firstLine="210"/>
      </w:pPr>
    </w:p>
    <w:p w:rsidR="00825D69" w:rsidRDefault="00825D69">
      <w:pPr>
        <w:ind w:firstLineChars="100" w:firstLine="210"/>
      </w:pPr>
    </w:p>
    <w:p w:rsidR="00825D69" w:rsidRDefault="00825D69">
      <w:pPr>
        <w:ind w:firstLineChars="100" w:firstLine="210"/>
      </w:pPr>
    </w:p>
    <w:p w:rsidR="00825D69" w:rsidRDefault="00825D69">
      <w:pPr>
        <w:ind w:firstLineChars="100" w:firstLine="210"/>
      </w:pPr>
    </w:p>
    <w:p w:rsidR="00825D69" w:rsidRDefault="00E73254">
      <w:pPr>
        <w:pStyle w:val="3"/>
        <w:jc w:val="center"/>
        <w:rPr>
          <w:rFonts w:ascii="黑体" w:eastAsia="黑体"/>
          <w:b w:val="0"/>
          <w:kern w:val="0"/>
          <w:sz w:val="24"/>
        </w:rPr>
      </w:pPr>
      <w:bookmarkStart w:id="10" w:name="_Toc194467279"/>
      <w:r>
        <w:rPr>
          <w:rFonts w:ascii="黑体" w:eastAsia="黑体" w:hint="eastAsia"/>
          <w:b w:val="0"/>
          <w:kern w:val="0"/>
          <w:sz w:val="24"/>
        </w:rPr>
        <w:t>二、项目管理要求</w:t>
      </w:r>
      <w:bookmarkEnd w:id="10"/>
    </w:p>
    <w:p w:rsidR="00825D69" w:rsidRDefault="00E73254">
      <w:pPr>
        <w:pStyle w:val="4"/>
        <w:jc w:val="center"/>
        <w:rPr>
          <w:b w:val="0"/>
          <w:bCs w:val="0"/>
          <w:sz w:val="24"/>
          <w:szCs w:val="24"/>
        </w:rPr>
      </w:pPr>
      <w:r>
        <w:rPr>
          <w:rFonts w:hint="eastAsia"/>
          <w:b w:val="0"/>
          <w:bCs w:val="0"/>
          <w:sz w:val="24"/>
          <w:szCs w:val="24"/>
        </w:rPr>
        <w:t>（一）关于验收及付款</w:t>
      </w:r>
    </w:p>
    <w:p w:rsidR="00825D69" w:rsidRDefault="00E73254">
      <w:pPr>
        <w:ind w:firstLineChars="200" w:firstLine="420"/>
      </w:pPr>
      <w:r>
        <w:t>1</w:t>
      </w:r>
      <w:r>
        <w:rPr>
          <w:rFonts w:hint="eastAsia"/>
        </w:rPr>
        <w:t>、中标供应商负责将货物运到合同约定地点，由双方负责验收，验收方式按合同约定方式进行；国家有规范要求强制送检的，还应送国家认可的检测机构进行检测。</w:t>
      </w:r>
    </w:p>
    <w:p w:rsidR="00825D69" w:rsidRDefault="00E73254">
      <w:pPr>
        <w:ind w:firstLineChars="200" w:firstLine="420"/>
      </w:pPr>
      <w:r>
        <w:rPr>
          <w:rFonts w:hint="eastAsia"/>
        </w:rPr>
        <w:t>2</w:t>
      </w:r>
      <w:r>
        <w:rPr>
          <w:rFonts w:hint="eastAsia"/>
        </w:rPr>
        <w:t>、当满足以下条件时，采购单位才向中标供应商签发货物验收报告：</w:t>
      </w:r>
    </w:p>
    <w:p w:rsidR="00825D69" w:rsidRDefault="00E73254">
      <w:pPr>
        <w:ind w:firstLineChars="171" w:firstLine="359"/>
      </w:pPr>
      <w:r>
        <w:t>a</w:t>
      </w:r>
      <w:r>
        <w:rPr>
          <w:rFonts w:hint="eastAsia"/>
        </w:rPr>
        <w:t>、中标供应商已按照合同规定提供了全部产品及完整的技术资料。</w:t>
      </w:r>
    </w:p>
    <w:p w:rsidR="00825D69" w:rsidRDefault="00E73254">
      <w:pPr>
        <w:ind w:firstLineChars="171" w:firstLine="359"/>
      </w:pPr>
      <w:r>
        <w:t>b</w:t>
      </w:r>
      <w:r>
        <w:rPr>
          <w:rFonts w:hint="eastAsia"/>
        </w:rPr>
        <w:t>、货物符合招标文件技术规格的要求，性能满足要求。</w:t>
      </w:r>
    </w:p>
    <w:p w:rsidR="00825D69" w:rsidRDefault="00E73254">
      <w:pPr>
        <w:ind w:firstLineChars="171" w:firstLine="359"/>
      </w:pPr>
      <w:r>
        <w:t>c</w:t>
      </w:r>
      <w:r>
        <w:rPr>
          <w:rFonts w:hint="eastAsia"/>
        </w:rPr>
        <w:t>、货物具备产品合格证。</w:t>
      </w:r>
    </w:p>
    <w:p w:rsidR="00825D69" w:rsidRDefault="00E73254">
      <w:pPr>
        <w:ind w:firstLineChars="200" w:firstLine="420"/>
      </w:pPr>
      <w:r>
        <w:rPr>
          <w:rFonts w:hint="eastAsia"/>
        </w:rPr>
        <w:t>3</w:t>
      </w:r>
      <w:r>
        <w:rPr>
          <w:rFonts w:hint="eastAsia"/>
        </w:rPr>
        <w:t>、中标供应商货物经过双方检验认可后，签署验收报告。</w:t>
      </w:r>
    </w:p>
    <w:p w:rsidR="00825D69" w:rsidRDefault="00E73254">
      <w:pPr>
        <w:ind w:firstLineChars="200" w:firstLine="420"/>
        <w:rPr>
          <w:rFonts w:ascii="仿宋_GB2312" w:eastAsia="仿宋_GB2312"/>
          <w:sz w:val="24"/>
        </w:rPr>
      </w:pPr>
      <w:r>
        <w:rPr>
          <w:rFonts w:hint="eastAsia"/>
        </w:rPr>
        <w:t>4</w:t>
      </w:r>
      <w:r>
        <w:rPr>
          <w:rFonts w:hint="eastAsia"/>
        </w:rPr>
        <w:t>、付款：按拨款部门的相关规定执行。</w:t>
      </w:r>
    </w:p>
    <w:p w:rsidR="00825D69" w:rsidRDefault="00E73254">
      <w:pPr>
        <w:pStyle w:val="3"/>
        <w:jc w:val="center"/>
      </w:pPr>
      <w:r>
        <w:rPr>
          <w:rFonts w:ascii="黑体" w:eastAsia="黑体" w:hint="eastAsia"/>
          <w:b w:val="0"/>
          <w:kern w:val="0"/>
          <w:sz w:val="24"/>
        </w:rPr>
        <w:t>（二）售后服务的要求</w:t>
      </w:r>
    </w:p>
    <w:p w:rsidR="00825D69" w:rsidRDefault="00E73254">
      <w:pPr>
        <w:ind w:firstLineChars="200" w:firstLine="420"/>
      </w:pPr>
      <w:r>
        <w:rPr>
          <w:rFonts w:hint="eastAsia"/>
        </w:rPr>
        <w:t>1</w:t>
      </w:r>
      <w:r>
        <w:rPr>
          <w:rFonts w:hint="eastAsia"/>
        </w:rPr>
        <w:t>、提供</w:t>
      </w:r>
      <w:r>
        <w:rPr>
          <w:rFonts w:hint="eastAsia"/>
          <w:u w:val="single"/>
        </w:rPr>
        <w:t xml:space="preserve"> 2 </w:t>
      </w:r>
      <w:r>
        <w:rPr>
          <w:rFonts w:hint="eastAsia"/>
        </w:rPr>
        <w:t>年的免费保修服务，</w:t>
      </w:r>
      <w:r>
        <w:rPr>
          <w:rFonts w:hint="eastAsia"/>
          <w:color w:val="FF0000"/>
        </w:rPr>
        <w:t>本地化</w:t>
      </w:r>
      <w:r>
        <w:rPr>
          <w:rFonts w:hint="eastAsia"/>
          <w:color w:val="FF0000"/>
          <w:u w:val="single"/>
        </w:rPr>
        <w:t xml:space="preserve"> 2 </w:t>
      </w:r>
      <w:r>
        <w:rPr>
          <w:rFonts w:hint="eastAsia"/>
          <w:color w:val="FF0000"/>
        </w:rPr>
        <w:t>小时</w:t>
      </w:r>
      <w:r>
        <w:rPr>
          <w:rFonts w:hint="eastAsia"/>
        </w:rPr>
        <w:t>服务，免费保修服务自验收合格之日起算。</w:t>
      </w:r>
    </w:p>
    <w:p w:rsidR="00825D69" w:rsidRDefault="00E73254">
      <w:pPr>
        <w:ind w:firstLineChars="200" w:firstLine="420"/>
      </w:pPr>
      <w:r>
        <w:rPr>
          <w:rFonts w:hint="eastAsia"/>
        </w:rPr>
        <w:t>2</w:t>
      </w:r>
      <w:r>
        <w:rPr>
          <w:rFonts w:hint="eastAsia"/>
        </w:rPr>
        <w:t>、保修期内</w:t>
      </w:r>
      <w:r>
        <w:t>的承诺</w:t>
      </w:r>
      <w:r>
        <w:rPr>
          <w:rFonts w:hint="eastAsia"/>
        </w:rPr>
        <w:t>：</w:t>
      </w:r>
      <w:r>
        <w:t>保修期内</w:t>
      </w:r>
      <w:r>
        <w:rPr>
          <w:rFonts w:hint="eastAsia"/>
        </w:rPr>
        <w:t>，</w:t>
      </w:r>
      <w:r>
        <w:t>设备如发生故障，</w:t>
      </w:r>
      <w:r>
        <w:rPr>
          <w:rFonts w:hint="eastAsia"/>
        </w:rPr>
        <w:t>中标供应商</w:t>
      </w:r>
      <w:r>
        <w:t>维修人员应在接到故障通知后</w:t>
      </w:r>
      <w:r>
        <w:rPr>
          <w:rFonts w:hint="eastAsia"/>
          <w:u w:val="single"/>
        </w:rPr>
        <w:t xml:space="preserve"> 2 </w:t>
      </w:r>
      <w:r>
        <w:t>小时内赴故障现场对设备进行</w:t>
      </w:r>
      <w:r>
        <w:rPr>
          <w:rFonts w:hint="eastAsia"/>
        </w:rPr>
        <w:t>抢</w:t>
      </w:r>
      <w:r>
        <w:t>修；如需更换小部件，应在接到故障通知</w:t>
      </w:r>
      <w:r>
        <w:rPr>
          <w:rFonts w:hint="eastAsia"/>
          <w:u w:val="single"/>
        </w:rPr>
        <w:t xml:space="preserve"> 4 </w:t>
      </w:r>
      <w:r>
        <w:t>小时内更换修理完毕；如要更换大部件，应在接到故障通知</w:t>
      </w:r>
      <w:r>
        <w:rPr>
          <w:rFonts w:hint="eastAsia"/>
          <w:u w:val="single"/>
        </w:rPr>
        <w:t xml:space="preserve"> 2</w:t>
      </w:r>
      <w:r>
        <w:t>天内更换修理完毕。</w:t>
      </w:r>
    </w:p>
    <w:p w:rsidR="00825D69" w:rsidRDefault="00E73254">
      <w:pPr>
        <w:ind w:firstLineChars="200" w:firstLine="420"/>
      </w:pPr>
      <w:r>
        <w:rPr>
          <w:rFonts w:hint="eastAsia"/>
        </w:rPr>
        <w:t>3</w:t>
      </w:r>
      <w:r>
        <w:rPr>
          <w:rFonts w:hint="eastAsia"/>
        </w:rPr>
        <w:t>、</w:t>
      </w:r>
      <w:r>
        <w:t>在保</w:t>
      </w:r>
      <w:r>
        <w:rPr>
          <w:rFonts w:hint="eastAsia"/>
        </w:rPr>
        <w:t>修</w:t>
      </w:r>
      <w:r>
        <w:t>期满以后，中标</w:t>
      </w:r>
      <w:r>
        <w:rPr>
          <w:rFonts w:hint="eastAsia"/>
        </w:rPr>
        <w:t>供应商</w:t>
      </w:r>
      <w:r>
        <w:t>应按其在深圳地区同类产品的最优惠价格提供保修服务。</w:t>
      </w:r>
    </w:p>
    <w:p w:rsidR="00825D69" w:rsidRDefault="00E73254">
      <w:pPr>
        <w:ind w:firstLineChars="200" w:firstLine="420"/>
      </w:pPr>
      <w:r>
        <w:rPr>
          <w:rFonts w:hint="eastAsia"/>
        </w:rPr>
        <w:t>4</w:t>
      </w:r>
      <w:r>
        <w:rPr>
          <w:rFonts w:hint="eastAsia"/>
        </w:rPr>
        <w:t>、</w:t>
      </w:r>
      <w:r>
        <w:t>中标</w:t>
      </w:r>
      <w:r>
        <w:rPr>
          <w:rFonts w:hint="eastAsia"/>
        </w:rPr>
        <w:t>供应商</w:t>
      </w:r>
      <w:r>
        <w:t>应负责免费对用户的操作、维修、保养</w:t>
      </w:r>
      <w:r>
        <w:rPr>
          <w:rFonts w:hint="eastAsia"/>
        </w:rPr>
        <w:t>的</w:t>
      </w:r>
      <w:r>
        <w:t>人员</w:t>
      </w:r>
      <w:r>
        <w:rPr>
          <w:rFonts w:hint="eastAsia"/>
        </w:rPr>
        <w:t>（至少</w:t>
      </w:r>
      <w:r>
        <w:rPr>
          <w:rFonts w:hint="eastAsia"/>
        </w:rPr>
        <w:t>2</w:t>
      </w:r>
      <w:r>
        <w:rPr>
          <w:rFonts w:hint="eastAsia"/>
        </w:rPr>
        <w:t>名）</w:t>
      </w:r>
      <w:r>
        <w:t>进行培训</w:t>
      </w:r>
      <w:r>
        <w:t>(</w:t>
      </w:r>
      <w:r>
        <w:t>并提供设备使用维护说明书</w:t>
      </w:r>
      <w:r>
        <w:t>)</w:t>
      </w:r>
      <w:r>
        <w:rPr>
          <w:rFonts w:hint="eastAsia"/>
        </w:rPr>
        <w:t>，具体培训时间和培训</w:t>
      </w:r>
      <w:r>
        <w:rPr>
          <w:rFonts w:hint="eastAsia"/>
        </w:rPr>
        <w:t>方案应由双方协商制定。</w:t>
      </w:r>
    </w:p>
    <w:p w:rsidR="00825D69" w:rsidRDefault="00E73254">
      <w:pPr>
        <w:ind w:firstLineChars="200" w:firstLine="420"/>
      </w:pPr>
      <w:r>
        <w:rPr>
          <w:rFonts w:hint="eastAsia"/>
        </w:rPr>
        <w:t>5</w:t>
      </w:r>
      <w:r>
        <w:rPr>
          <w:rFonts w:hint="eastAsia"/>
        </w:rPr>
        <w:t>、售后服务机构的名称、地址、联系电话</w:t>
      </w:r>
      <w:r>
        <w:t>。</w:t>
      </w:r>
    </w:p>
    <w:p w:rsidR="00825D69" w:rsidRDefault="00E73254">
      <w:pPr>
        <w:pStyle w:val="3"/>
        <w:jc w:val="center"/>
        <w:rPr>
          <w:rFonts w:ascii="黑体" w:eastAsia="黑体"/>
          <w:b w:val="0"/>
          <w:kern w:val="0"/>
          <w:sz w:val="24"/>
        </w:rPr>
      </w:pPr>
      <w:r>
        <w:rPr>
          <w:rFonts w:hint="eastAsia"/>
          <w:kern w:val="0"/>
        </w:rPr>
        <w:t>三、</w:t>
      </w:r>
      <w:bookmarkEnd w:id="7"/>
      <w:r>
        <w:rPr>
          <w:rFonts w:hint="eastAsia"/>
          <w:kern w:val="0"/>
        </w:rPr>
        <w:t>项目商务要求</w:t>
      </w:r>
      <w:bookmarkEnd w:id="8"/>
    </w:p>
    <w:p w:rsidR="00825D69" w:rsidRDefault="00E73254">
      <w:pPr>
        <w:pStyle w:val="4"/>
        <w:jc w:val="center"/>
        <w:rPr>
          <w:b w:val="0"/>
          <w:bCs w:val="0"/>
          <w:sz w:val="24"/>
          <w:szCs w:val="24"/>
        </w:rPr>
      </w:pPr>
      <w:r>
        <w:rPr>
          <w:rFonts w:hint="eastAsia"/>
          <w:b w:val="0"/>
          <w:bCs w:val="0"/>
          <w:sz w:val="24"/>
          <w:szCs w:val="24"/>
        </w:rPr>
        <w:t>（一）合格的货物和服务</w:t>
      </w:r>
    </w:p>
    <w:p w:rsidR="00825D69" w:rsidRDefault="00E73254">
      <w:pPr>
        <w:ind w:firstLineChars="100" w:firstLine="210"/>
      </w:pPr>
      <w:r>
        <w:rPr>
          <w:rFonts w:hint="eastAsia"/>
        </w:rPr>
        <w:t>1</w:t>
      </w:r>
      <w:r>
        <w:rPr>
          <w:rFonts w:hint="eastAsia"/>
        </w:rPr>
        <w:t>、投标产品必须是</w:t>
      </w:r>
      <w:r>
        <w:rPr>
          <w:rFonts w:hint="eastAsia"/>
          <w:color w:val="FF0000"/>
        </w:rPr>
        <w:t>全新的原装合格正品</w:t>
      </w:r>
      <w:r>
        <w:rPr>
          <w:rFonts w:hint="eastAsia"/>
        </w:rPr>
        <w:t>，如安装或配置了软件的，须为正版软件，</w:t>
      </w:r>
      <w:r>
        <w:rPr>
          <w:rFonts w:hint="eastAsia"/>
          <w:color w:val="FF0000"/>
        </w:rPr>
        <w:t>软件有序列号的，本企业序列号。</w:t>
      </w:r>
    </w:p>
    <w:p w:rsidR="00825D69" w:rsidRDefault="00E73254">
      <w:pPr>
        <w:ind w:firstLineChars="100" w:firstLine="210"/>
      </w:pPr>
      <w:r>
        <w:rPr>
          <w:rFonts w:hint="eastAsia"/>
        </w:rPr>
        <w:t>2</w:t>
      </w:r>
      <w:r>
        <w:rPr>
          <w:rFonts w:hint="eastAsia"/>
        </w:rPr>
        <w:t>、国产的货物及其有关服务必须符合中华人民共和国的设计、生产或服务的行业标准。</w:t>
      </w:r>
    </w:p>
    <w:p w:rsidR="00825D69" w:rsidRDefault="00E73254">
      <w:pPr>
        <w:ind w:firstLineChars="100" w:firstLine="210"/>
      </w:pPr>
      <w:r>
        <w:rPr>
          <w:rFonts w:hint="eastAsia"/>
        </w:rPr>
        <w:t>3</w:t>
      </w:r>
      <w:r>
        <w:rPr>
          <w:rFonts w:hint="eastAsia"/>
        </w:rPr>
        <w:t>、投标供应商应保证，其所提供的货物在提供给采购单位前具有完全的所有权，采购单位在中华人民共和国使用该货物或货物的任何一部分时，免受第三方提出的包括但不限于侵</w:t>
      </w:r>
      <w:r>
        <w:rPr>
          <w:rFonts w:hint="eastAsia"/>
        </w:rPr>
        <w:lastRenderedPageBreak/>
        <w:t>犯其专利权、商标权、服务标志和工业设计权等知识产权和抵押权在</w:t>
      </w:r>
      <w:r>
        <w:rPr>
          <w:rFonts w:hint="eastAsia"/>
        </w:rPr>
        <w:t>内的担保物权的索赔或起诉。</w:t>
      </w:r>
    </w:p>
    <w:p w:rsidR="00825D69" w:rsidRDefault="00E73254">
      <w:pPr>
        <w:ind w:firstLineChars="100" w:firstLine="210"/>
      </w:pPr>
      <w:r>
        <w:rPr>
          <w:rFonts w:hint="eastAsia"/>
        </w:rPr>
        <w:t>4</w:t>
      </w:r>
      <w:r>
        <w:rPr>
          <w:rFonts w:hint="eastAsia"/>
        </w:rPr>
        <w:t>、投标供应商应保证，其所提供的货物应具有</w:t>
      </w:r>
      <w:r>
        <w:rPr>
          <w:rFonts w:hint="eastAsia"/>
          <w:color w:val="FF0000"/>
        </w:rPr>
        <w:t>质量监督部门或质量检测机构</w:t>
      </w:r>
      <w:r>
        <w:rPr>
          <w:rFonts w:hint="eastAsia"/>
        </w:rPr>
        <w:t>提供的产品《检验报告》或证明产品合格证书。设备到货验收时，还必本企业设备的产品合格证、质量保证文件。若中标后，必须按合同规定完成设备的安装，并达到验收标准。</w:t>
      </w:r>
    </w:p>
    <w:p w:rsidR="00825D69" w:rsidRDefault="00E73254">
      <w:pPr>
        <w:ind w:firstLineChars="100" w:firstLine="210"/>
      </w:pPr>
      <w:r>
        <w:rPr>
          <w:rFonts w:hint="eastAsia"/>
        </w:rPr>
        <w:t>5</w:t>
      </w:r>
      <w:r>
        <w:rPr>
          <w:rFonts w:hint="eastAsia"/>
        </w:rPr>
        <w:t>、除非下文另有规定，产品</w:t>
      </w:r>
      <w:r>
        <w:t>有效期</w:t>
      </w:r>
      <w:r>
        <w:rPr>
          <w:rFonts w:hint="eastAsia"/>
        </w:rPr>
        <w:t>为：</w:t>
      </w:r>
      <w:r>
        <w:t>密封存放在阴凉、干燥、通风、温度为</w:t>
      </w:r>
      <w:r>
        <w:rPr>
          <w:rFonts w:hint="eastAsia"/>
        </w:rPr>
        <w:t>-5</w:t>
      </w:r>
      <w:r>
        <w:t>°</w:t>
      </w:r>
      <w:r>
        <w:t>Ｃ～４０</w:t>
      </w:r>
      <w:r>
        <w:t>°</w:t>
      </w:r>
      <w:r>
        <w:t>Ｃ的环境中，有效期</w:t>
      </w:r>
      <w:r>
        <w:rPr>
          <w:rFonts w:hint="eastAsia"/>
        </w:rPr>
        <w:t>应符合行业相关规范</w:t>
      </w:r>
      <w:r>
        <w:t>。</w:t>
      </w:r>
      <w:r>
        <w:rPr>
          <w:rFonts w:hint="eastAsia"/>
        </w:rPr>
        <w:t>特殊要求的另行规定。</w:t>
      </w:r>
    </w:p>
    <w:p w:rsidR="00825D69" w:rsidRDefault="00E73254">
      <w:pPr>
        <w:ind w:firstLineChars="100" w:firstLine="210"/>
      </w:pPr>
      <w:r>
        <w:rPr>
          <w:rFonts w:hint="eastAsia"/>
        </w:rPr>
        <w:t>6</w:t>
      </w:r>
      <w:r>
        <w:rPr>
          <w:rFonts w:hint="eastAsia"/>
        </w:rPr>
        <w:t>、投标供应商必须承担的设备运输、安装调试、验收检测和提供设备操作说明书、图纸等其他类似的义务。</w:t>
      </w:r>
      <w:r>
        <w:rPr>
          <w:rFonts w:hint="eastAsia"/>
        </w:rPr>
        <w:t xml:space="preserve"> </w:t>
      </w:r>
    </w:p>
    <w:p w:rsidR="00825D69" w:rsidRDefault="00E73254">
      <w:pPr>
        <w:rPr>
          <w:rFonts w:ascii="宋体" w:hAnsi="宋体"/>
          <w:szCs w:val="21"/>
        </w:rPr>
      </w:pPr>
      <w:r>
        <w:rPr>
          <w:rFonts w:ascii="宋体" w:hAnsi="宋体" w:hint="eastAsia"/>
          <w:szCs w:val="21"/>
        </w:rPr>
        <w:t xml:space="preserve">  7</w:t>
      </w:r>
      <w:r>
        <w:rPr>
          <w:rFonts w:ascii="宋体" w:hAnsi="宋体" w:hint="eastAsia"/>
          <w:szCs w:val="21"/>
        </w:rPr>
        <w:t>、投标人应提交证明文件证明其投标技术方案项下的货物、工程和服务的合格性，符合招标文件规定。该投标技术方案及其证明文件作为投标文件的一部分。</w:t>
      </w:r>
    </w:p>
    <w:p w:rsidR="00825D69" w:rsidRDefault="00E73254">
      <w:r>
        <w:rPr>
          <w:rFonts w:hint="eastAsia"/>
        </w:rPr>
        <w:t xml:space="preserve">  8</w:t>
      </w:r>
      <w:r>
        <w:rPr>
          <w:rFonts w:hint="eastAsia"/>
        </w:rPr>
        <w:t>、投标人提供的证明文件，可以是文字资料、图纸、数据或数码照片、制造商公布的产品说明书、产品彩页和我国政府机构出具的产品检验和核准证件等，以证明投标人响应的真实性。它包括并应符合以下要求：</w:t>
      </w:r>
    </w:p>
    <w:p w:rsidR="00825D69" w:rsidRDefault="00E73254">
      <w:pPr>
        <w:ind w:firstLineChars="100" w:firstLine="210"/>
      </w:pPr>
      <w:r>
        <w:rPr>
          <w:rFonts w:hint="eastAsia"/>
        </w:rPr>
        <w:t>8.1</w:t>
      </w:r>
      <w:r>
        <w:rPr>
          <w:rFonts w:hint="eastAsia"/>
        </w:rPr>
        <w:t>、主要技术指标和性能的详细说明。</w:t>
      </w:r>
    </w:p>
    <w:p w:rsidR="00825D69" w:rsidRDefault="00E73254">
      <w:pPr>
        <w:ind w:firstLineChars="100" w:firstLine="210"/>
      </w:pPr>
      <w:r>
        <w:rPr>
          <w:rFonts w:hint="eastAsia"/>
        </w:rPr>
        <w:t>8.2</w:t>
      </w:r>
      <w:r>
        <w:rPr>
          <w:rFonts w:hint="eastAsia"/>
        </w:rPr>
        <w:t>、投标产品从采购单位开始使用至招标文件中规定的周期内正常、连续地使用所必须的备件和专用工具清单，包括备件和专用工具的货源及现行</w:t>
      </w:r>
      <w:r>
        <w:rPr>
          <w:rFonts w:hint="eastAsia"/>
        </w:rPr>
        <w:t>价格。</w:t>
      </w:r>
    </w:p>
    <w:p w:rsidR="00825D69" w:rsidRDefault="00E73254">
      <w:pPr>
        <w:ind w:firstLineChars="100" w:firstLine="210"/>
      </w:pPr>
      <w:r>
        <w:rPr>
          <w:rFonts w:hint="eastAsia"/>
        </w:rPr>
        <w:t>8.3</w:t>
      </w:r>
      <w:r>
        <w:rPr>
          <w:rFonts w:hint="eastAsia"/>
        </w:rPr>
        <w:t>、对照招标文件技术规格，逐条说明投标技术方案已对采购单位的技术规格、服务标准做出了实质性的响应，或申明偏差和例外。投标人应详细说明投标技术方案中产品的具体参数。</w:t>
      </w:r>
    </w:p>
    <w:p w:rsidR="00825D69" w:rsidRDefault="00E73254">
      <w:pPr>
        <w:ind w:firstLineChars="100" w:firstLine="210"/>
      </w:pPr>
      <w:r>
        <w:rPr>
          <w:rFonts w:hint="eastAsia"/>
        </w:rPr>
        <w:t>8.4</w:t>
      </w:r>
      <w:r>
        <w:rPr>
          <w:rFonts w:hint="eastAsia"/>
        </w:rPr>
        <w:t>、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提供原件扫描件；</w:t>
      </w:r>
    </w:p>
    <w:p w:rsidR="00825D69" w:rsidRDefault="00E73254">
      <w:pPr>
        <w:ind w:firstLineChars="100" w:firstLine="210"/>
      </w:pPr>
      <w:r>
        <w:rPr>
          <w:rFonts w:hint="eastAsia"/>
        </w:rPr>
        <w:t>8.5</w:t>
      </w:r>
      <w:r>
        <w:rPr>
          <w:rFonts w:hint="eastAsia"/>
        </w:rPr>
        <w:t>、我国政府机构出具的产品检验和核准证件应为证件正面、背</w:t>
      </w:r>
      <w:r>
        <w:rPr>
          <w:rFonts w:hint="eastAsia"/>
        </w:rPr>
        <w:t>面和附件标注的全部具体内容；产品检验和核准证件的尺寸和清晰度应该能够在电脑上被阅读、识别和判断，提供原件扫描件。</w:t>
      </w:r>
    </w:p>
    <w:p w:rsidR="00825D69" w:rsidRDefault="00E73254">
      <w:pPr>
        <w:ind w:firstLineChars="100" w:firstLine="210"/>
      </w:pPr>
      <w:r>
        <w:rPr>
          <w:rFonts w:hint="eastAsia"/>
        </w:rPr>
        <w:t>9</w:t>
      </w:r>
      <w:r>
        <w:rPr>
          <w:rFonts w:hint="eastAsia"/>
        </w:rPr>
        <w:t>、相关资料不符合</w:t>
      </w:r>
      <w:r>
        <w:rPr>
          <w:rFonts w:hint="eastAsia"/>
        </w:rPr>
        <w:t>8</w:t>
      </w:r>
      <w:r>
        <w:rPr>
          <w:rFonts w:hint="eastAsia"/>
        </w:rPr>
        <w:t>款要求的，评标委员会有权认定为投标技术方案不合格响应，其相关分数予以扣减或作投标无效处理。</w:t>
      </w:r>
    </w:p>
    <w:p w:rsidR="00825D69" w:rsidRDefault="00E73254">
      <w:pPr>
        <w:ind w:firstLineChars="100" w:firstLine="210"/>
      </w:pPr>
      <w:r>
        <w:rPr>
          <w:rFonts w:hint="eastAsia"/>
        </w:rPr>
        <w:t>10</w:t>
      </w:r>
      <w:r>
        <w:rPr>
          <w:rFonts w:hint="eastAsia"/>
        </w:rPr>
        <w:t>、评标委员会有权对以谋取中标为目的的技术规格模糊响应或虚假响应予以认定。供应商上述行为一经发现或查实，除扣分或投标无效外，政府集中采购机构将视情况报政府采购监督管理部门做进一步处理。</w:t>
      </w:r>
    </w:p>
    <w:p w:rsidR="00825D69" w:rsidRDefault="00E73254">
      <w:pPr>
        <w:ind w:firstLineChars="100" w:firstLine="210"/>
      </w:pPr>
      <w:r>
        <w:rPr>
          <w:rFonts w:hint="eastAsia"/>
        </w:rPr>
        <w:t>11</w:t>
      </w:r>
      <w:r>
        <w:rPr>
          <w:rFonts w:hint="eastAsia"/>
        </w:rPr>
        <w:t>、投标人在阐述上述第</w:t>
      </w:r>
      <w:r>
        <w:rPr>
          <w:rFonts w:hint="eastAsia"/>
        </w:rPr>
        <w:t>8</w:t>
      </w:r>
      <w:r>
        <w:rPr>
          <w:rFonts w:hint="eastAsia"/>
        </w:rPr>
        <w:t>时应注意采购单位在技术规格中指出的工艺、材料和设备的标准以及参照的牌号或</w:t>
      </w:r>
      <w:r>
        <w:rPr>
          <w:rFonts w:hint="eastAsia"/>
        </w:rPr>
        <w:t>分类号仅起说明作用，并没有任何限制性。投标人在投标中可以选用替代标准、牌号或分类号，但这些替代要实质上满足招标文件中技术规格的要求，是否满足要求，由评标委员会来评判。</w:t>
      </w:r>
    </w:p>
    <w:p w:rsidR="00825D69" w:rsidRDefault="00E73254">
      <w:pPr>
        <w:pStyle w:val="4"/>
        <w:jc w:val="center"/>
        <w:rPr>
          <w:b w:val="0"/>
          <w:bCs w:val="0"/>
          <w:sz w:val="24"/>
          <w:szCs w:val="24"/>
        </w:rPr>
      </w:pPr>
      <w:r>
        <w:rPr>
          <w:rFonts w:hint="eastAsia"/>
          <w:b w:val="0"/>
          <w:bCs w:val="0"/>
          <w:sz w:val="24"/>
          <w:szCs w:val="24"/>
        </w:rPr>
        <w:t>（二）投标报价及合同方式</w:t>
      </w:r>
    </w:p>
    <w:p w:rsidR="00825D69" w:rsidRDefault="00E73254" w:rsidP="00CF00C4">
      <w:pPr>
        <w:pStyle w:val="a0"/>
        <w:spacing w:beforeLines="25" w:before="78" w:afterLines="25" w:after="78"/>
        <w:ind w:firstLineChars="187" w:firstLine="393"/>
        <w:rPr>
          <w:rFonts w:ascii="宋体" w:hAnsi="宋体"/>
          <w:color w:val="000000"/>
          <w:szCs w:val="21"/>
        </w:rPr>
      </w:pPr>
      <w:r>
        <w:rPr>
          <w:rFonts w:ascii="宋体" w:hAnsi="宋体" w:hint="eastAsia"/>
          <w:color w:val="000000"/>
          <w:szCs w:val="21"/>
        </w:rPr>
        <w:t>1</w:t>
      </w:r>
      <w:r>
        <w:rPr>
          <w:rFonts w:ascii="宋体" w:hAnsi="宋体" w:hint="eastAsia"/>
          <w:color w:val="000000"/>
          <w:szCs w:val="21"/>
        </w:rPr>
        <w:t>、合同方式：</w:t>
      </w:r>
      <w:r>
        <w:rPr>
          <w:rFonts w:ascii="宋体" w:hAnsi="宋体" w:hint="eastAsia"/>
          <w:szCs w:val="21"/>
        </w:rPr>
        <w:t>本项目</w:t>
      </w:r>
      <w:r>
        <w:rPr>
          <w:rFonts w:ascii="宋体" w:hAnsi="宋体" w:hint="eastAsia"/>
          <w:color w:val="FF0000"/>
          <w:szCs w:val="21"/>
        </w:rPr>
        <w:t>采用总价合同</w:t>
      </w:r>
      <w:r>
        <w:rPr>
          <w:rFonts w:ascii="宋体" w:hAnsi="宋体" w:hint="eastAsia"/>
          <w:color w:val="000000"/>
          <w:szCs w:val="21"/>
        </w:rPr>
        <w:t>,</w:t>
      </w:r>
      <w:r>
        <w:rPr>
          <w:rFonts w:ascii="宋体" w:hAnsi="宋体" w:hint="eastAsia"/>
          <w:color w:val="000000"/>
          <w:szCs w:val="21"/>
        </w:rPr>
        <w:t>设计图纸与工程量清单不一致的，以最有利于采购单位的为准，请投标供应商报价时综合考虑。</w:t>
      </w:r>
    </w:p>
    <w:p w:rsidR="00825D69" w:rsidRDefault="00E73254" w:rsidP="00CF00C4">
      <w:pPr>
        <w:pStyle w:val="a0"/>
        <w:spacing w:beforeLines="25" w:before="78" w:afterLines="25" w:after="78"/>
        <w:ind w:firstLineChars="187" w:firstLine="393"/>
        <w:rPr>
          <w:rFonts w:ascii="宋体" w:hAnsi="宋体"/>
          <w:color w:val="000000"/>
          <w:szCs w:val="21"/>
        </w:rPr>
      </w:pPr>
      <w:r>
        <w:rPr>
          <w:rFonts w:ascii="宋体" w:hAnsi="宋体" w:hint="eastAsia"/>
          <w:color w:val="000000"/>
          <w:szCs w:val="21"/>
        </w:rPr>
        <w:t>2</w:t>
      </w:r>
      <w:r>
        <w:rPr>
          <w:rFonts w:ascii="宋体" w:hAnsi="宋体" w:hint="eastAsia"/>
          <w:color w:val="000000"/>
          <w:szCs w:val="21"/>
        </w:rPr>
        <w:t>、投标报价构成</w:t>
      </w:r>
    </w:p>
    <w:p w:rsidR="00825D69" w:rsidRDefault="00E73254" w:rsidP="00CF00C4">
      <w:pPr>
        <w:pStyle w:val="a0"/>
        <w:spacing w:beforeLines="25" w:before="78" w:afterLines="25" w:after="78"/>
        <w:ind w:firstLineChars="187" w:firstLine="393"/>
        <w:rPr>
          <w:rFonts w:ascii="宋体" w:hAnsi="宋体"/>
          <w:color w:val="000000"/>
          <w:szCs w:val="21"/>
        </w:rPr>
      </w:pPr>
      <w:r>
        <w:rPr>
          <w:rFonts w:ascii="宋体" w:hAnsi="宋体" w:hint="eastAsia"/>
          <w:color w:val="000000"/>
          <w:szCs w:val="21"/>
        </w:rPr>
        <w:t>①企业根据成本自行决定报价，但不得以低于其企业成本的报价投标；</w:t>
      </w:r>
    </w:p>
    <w:p w:rsidR="00825D69" w:rsidRDefault="00E73254" w:rsidP="00CF00C4">
      <w:pPr>
        <w:pStyle w:val="a0"/>
        <w:spacing w:beforeLines="25" w:before="78" w:afterLines="25" w:after="78"/>
        <w:ind w:firstLineChars="187" w:firstLine="393"/>
        <w:rPr>
          <w:rFonts w:ascii="宋体" w:hAnsi="宋体"/>
          <w:color w:val="FF6600"/>
          <w:szCs w:val="21"/>
        </w:rPr>
      </w:pPr>
      <w:r>
        <w:rPr>
          <w:rFonts w:ascii="宋体" w:hAnsi="宋体" w:hint="eastAsia"/>
          <w:color w:val="000000"/>
          <w:szCs w:val="21"/>
        </w:rPr>
        <w:lastRenderedPageBreak/>
        <w:t>②投标供应商的投标报价不得超过招标文件规定的项目预算金额；</w:t>
      </w:r>
    </w:p>
    <w:p w:rsidR="00825D69" w:rsidRDefault="00E73254">
      <w:pPr>
        <w:ind w:firstLineChars="200" w:firstLine="420"/>
        <w:rPr>
          <w:rFonts w:ascii="宋体" w:hAnsi="宋体"/>
          <w:color w:val="000000"/>
          <w:szCs w:val="21"/>
        </w:rPr>
      </w:pPr>
      <w:r>
        <w:rPr>
          <w:rFonts w:ascii="宋体" w:hAnsi="宋体" w:hint="eastAsia"/>
          <w:color w:val="000000"/>
          <w:szCs w:val="21"/>
        </w:rPr>
        <w:t>③投标报价为到货物到达采购单位指定的</w:t>
      </w:r>
      <w:r>
        <w:rPr>
          <w:rFonts w:ascii="宋体" w:hAnsi="宋体" w:hint="eastAsia"/>
          <w:color w:val="FF0000"/>
          <w:szCs w:val="21"/>
        </w:rPr>
        <w:t>地点并安装</w:t>
      </w:r>
      <w:r>
        <w:rPr>
          <w:rFonts w:ascii="宋体" w:hAnsi="宋体" w:hint="eastAsia"/>
          <w:color w:val="000000"/>
          <w:szCs w:val="21"/>
        </w:rPr>
        <w:t>的价格。包括设备价（包括硬件、软件）、运至合同指定地点的运输费（包括海外运输、内陆运输、工地场地内水平和垂直运输等所有运输）、采购保管费、安装费（包括损耗、额外材料等）、保险费、税金、安装、技术培训费、风险金、（预埋件）的材料、制作、安装、施工、检测等费用，投标报价还应包括施工组织措施费、文明施工费、设备和材料二次搬运费、现场保管费、吊装费、工地环保费、治安费、施工垃圾外运费、与其他相关单位配合管理费等所有在采购单位可以使用货物之前的应尽的费用。中标单位所需要的办公室、工人宿舍等须自行解决。其费用采购单位认</w:t>
      </w:r>
      <w:r>
        <w:rPr>
          <w:rFonts w:ascii="宋体" w:hAnsi="宋体" w:hint="eastAsia"/>
          <w:color w:val="000000"/>
          <w:szCs w:val="21"/>
        </w:rPr>
        <w:t>为已包含在中标单位的报价中。</w:t>
      </w:r>
    </w:p>
    <w:p w:rsidR="00825D69" w:rsidRDefault="00E73254">
      <w:pPr>
        <w:ind w:firstLineChars="200" w:firstLine="420"/>
        <w:rPr>
          <w:rFonts w:ascii="宋体" w:hAnsi="宋体"/>
          <w:color w:val="000000"/>
          <w:szCs w:val="21"/>
        </w:rPr>
      </w:pPr>
      <w:r>
        <w:rPr>
          <w:rFonts w:ascii="宋体" w:hAnsi="宋体" w:hint="eastAsia"/>
          <w:color w:val="000000"/>
          <w:szCs w:val="21"/>
        </w:rPr>
        <w:t>④国产的货物及其有关服务的报价应包括要向中华人民共和国政府缴纳的增值税和其他税。</w:t>
      </w:r>
    </w:p>
    <w:p w:rsidR="00825D69" w:rsidRDefault="00E73254">
      <w:pPr>
        <w:ind w:firstLineChars="200" w:firstLine="420"/>
        <w:rPr>
          <w:rFonts w:ascii="宋体" w:hAnsi="宋体"/>
          <w:color w:val="000000"/>
          <w:szCs w:val="21"/>
        </w:rPr>
      </w:pPr>
      <w:r>
        <w:rPr>
          <w:rFonts w:ascii="宋体" w:hAnsi="宋体" w:hint="eastAsia"/>
          <w:color w:val="000000"/>
          <w:szCs w:val="21"/>
        </w:rPr>
        <w:t>⑤</w:t>
      </w:r>
      <w:r>
        <w:rPr>
          <w:rFonts w:ascii="宋体" w:hAnsi="宋体"/>
          <w:color w:val="000000"/>
          <w:szCs w:val="21"/>
        </w:rPr>
        <w:t>在中华人民共和国境内提供的</w:t>
      </w:r>
      <w:r>
        <w:rPr>
          <w:rFonts w:ascii="宋体" w:hAnsi="宋体" w:hint="eastAsia"/>
          <w:color w:val="000000"/>
          <w:szCs w:val="21"/>
        </w:rPr>
        <w:t>进口货物及其有关服务的报价应包括要向中华人民共和国政府缴纳的关税、增值税和其他税。</w:t>
      </w:r>
    </w:p>
    <w:p w:rsidR="00825D69" w:rsidRDefault="00E73254" w:rsidP="00CF00C4">
      <w:pPr>
        <w:pStyle w:val="a0"/>
        <w:spacing w:beforeLines="25" w:before="78" w:afterLines="25" w:after="78"/>
        <w:ind w:firstLineChars="187" w:firstLine="393"/>
        <w:rPr>
          <w:rFonts w:ascii="宋体" w:hAnsi="宋体"/>
          <w:color w:val="000000"/>
          <w:szCs w:val="21"/>
        </w:rPr>
      </w:pPr>
      <w:r>
        <w:rPr>
          <w:rFonts w:ascii="宋体" w:hAnsi="宋体" w:hint="eastAsia"/>
          <w:color w:val="000000"/>
          <w:szCs w:val="21"/>
        </w:rPr>
        <w:t>⑥投标供应商的投标报价，应是本项目招标范围和招标文件及合同条款上所列的各项内容中所述的全部，不得以任何理由予以重复，并以投标供应商在价格标中提出的单价或总价为依据；</w:t>
      </w:r>
    </w:p>
    <w:p w:rsidR="00825D69" w:rsidRDefault="00E73254" w:rsidP="00CF00C4">
      <w:pPr>
        <w:pStyle w:val="a0"/>
        <w:spacing w:beforeLines="25" w:before="78" w:afterLines="25" w:after="78"/>
        <w:ind w:firstLineChars="187" w:firstLine="393"/>
        <w:rPr>
          <w:rFonts w:ascii="宋体" w:hAnsi="宋体"/>
          <w:color w:val="000000"/>
          <w:szCs w:val="21"/>
        </w:rPr>
      </w:pPr>
      <w:r>
        <w:rPr>
          <w:rFonts w:ascii="宋体" w:hAnsi="宋体" w:hint="eastAsia"/>
          <w:color w:val="000000"/>
          <w:szCs w:val="21"/>
        </w:rPr>
        <w:t>⑦本项目费用采用包干制，应包括成本、法定税费和企业管理费、利润。</w:t>
      </w:r>
    </w:p>
    <w:p w:rsidR="00825D69" w:rsidRDefault="00E73254" w:rsidP="00CF00C4">
      <w:pPr>
        <w:pStyle w:val="a0"/>
        <w:spacing w:beforeLines="25" w:before="78" w:afterLines="25" w:after="78"/>
        <w:ind w:firstLineChars="187" w:firstLine="393"/>
        <w:rPr>
          <w:rFonts w:ascii="宋体" w:hAnsi="宋体"/>
          <w:color w:val="000000"/>
          <w:szCs w:val="21"/>
        </w:rPr>
      </w:pPr>
      <w:r>
        <w:rPr>
          <w:rFonts w:ascii="宋体" w:hAnsi="宋体" w:hint="eastAsia"/>
          <w:color w:val="000000"/>
          <w:szCs w:val="21"/>
        </w:rPr>
        <w:t>⑧除非政府集中采购机构通过修改招标文件予以更正，否则，投标供应商应毫无例外地按招标文件所列的清单中项目和数量填报单价和合价。投标供应商未填单价或合价的项目，在实施后，将不得以支付，并视作该项费用已包括在其它有价款的单价或合价内；</w:t>
      </w:r>
    </w:p>
    <w:p w:rsidR="00825D69" w:rsidRDefault="00E73254" w:rsidP="00CF00C4">
      <w:pPr>
        <w:pStyle w:val="a0"/>
        <w:spacing w:beforeLines="25" w:before="78" w:afterLines="25" w:after="78"/>
        <w:ind w:firstLineChars="187" w:firstLine="393"/>
        <w:rPr>
          <w:rFonts w:ascii="宋体" w:hAnsi="宋体"/>
          <w:color w:val="000000"/>
          <w:szCs w:val="21"/>
        </w:rPr>
      </w:pPr>
      <w:r>
        <w:rPr>
          <w:rFonts w:ascii="宋体" w:hAnsi="宋体" w:hint="eastAsia"/>
          <w:color w:val="000000"/>
          <w:szCs w:val="21"/>
        </w:rPr>
        <w:t>⑨投标供应商投标报价总额一经中标后，中标价即为该项目的合同总价。</w:t>
      </w:r>
    </w:p>
    <w:p w:rsidR="00825D69" w:rsidRDefault="00E73254">
      <w:pPr>
        <w:pStyle w:val="4"/>
        <w:jc w:val="center"/>
        <w:rPr>
          <w:b w:val="0"/>
          <w:bCs w:val="0"/>
          <w:sz w:val="24"/>
          <w:szCs w:val="24"/>
        </w:rPr>
      </w:pPr>
      <w:r>
        <w:rPr>
          <w:rFonts w:hint="eastAsia"/>
          <w:b w:val="0"/>
          <w:bCs w:val="0"/>
          <w:sz w:val="24"/>
          <w:szCs w:val="24"/>
        </w:rPr>
        <w:t>（三）履约担保金额</w:t>
      </w:r>
    </w:p>
    <w:p w:rsidR="00825D69" w:rsidRDefault="00E73254" w:rsidP="00CF00C4">
      <w:pPr>
        <w:pStyle w:val="a0"/>
        <w:spacing w:beforeLines="25" w:before="78" w:afterLines="25" w:after="78"/>
        <w:ind w:firstLineChars="187" w:firstLine="393"/>
        <w:rPr>
          <w:rFonts w:ascii="宋体" w:hAnsi="宋体"/>
          <w:color w:val="FF0000"/>
          <w:szCs w:val="21"/>
        </w:rPr>
      </w:pPr>
      <w:r>
        <w:rPr>
          <w:rFonts w:ascii="宋体" w:hAnsi="宋体" w:hint="eastAsia"/>
          <w:color w:val="FF0000"/>
          <w:szCs w:val="21"/>
        </w:rPr>
        <w:t>本项目中标后，无需提供履约担保金。</w:t>
      </w:r>
    </w:p>
    <w:p w:rsidR="00825D69" w:rsidRDefault="00E73254">
      <w:pPr>
        <w:pStyle w:val="3"/>
        <w:numPr>
          <w:ilvl w:val="0"/>
          <w:numId w:val="8"/>
        </w:numPr>
        <w:jc w:val="center"/>
        <w:rPr>
          <w:rFonts w:ascii="黑体" w:eastAsia="黑体"/>
          <w:b w:val="0"/>
          <w:kern w:val="0"/>
          <w:sz w:val="24"/>
        </w:rPr>
      </w:pPr>
      <w:r>
        <w:rPr>
          <w:rFonts w:ascii="黑体" w:eastAsia="黑体" w:hint="eastAsia"/>
          <w:b w:val="0"/>
          <w:kern w:val="0"/>
          <w:sz w:val="24"/>
        </w:rPr>
        <w:t>投标文件组成</w:t>
      </w:r>
    </w:p>
    <w:p w:rsidR="00825D69" w:rsidRDefault="00E73254" w:rsidP="00CF00C4">
      <w:pPr>
        <w:pStyle w:val="a0"/>
        <w:spacing w:beforeLines="25" w:before="78" w:afterLines="25" w:after="78"/>
        <w:ind w:firstLineChars="187" w:firstLine="394"/>
        <w:rPr>
          <w:rFonts w:ascii="宋体" w:hAnsi="宋体"/>
          <w:b/>
          <w:color w:val="FF0000"/>
          <w:szCs w:val="21"/>
        </w:rPr>
      </w:pPr>
      <w:r>
        <w:rPr>
          <w:rFonts w:ascii="宋体" w:hAnsi="宋体" w:hint="eastAsia"/>
          <w:b/>
          <w:color w:val="FF0000"/>
          <w:szCs w:val="21"/>
        </w:rPr>
        <w:t>重要提醒：投标文件分为正文和附件两部分，投标文件正文将对外公开，投标文件附件不公开。投标人在编辑投标文件时，在投标文件目录中属于本节点内容的必须在</w:t>
      </w:r>
      <w:r>
        <w:rPr>
          <w:rFonts w:ascii="宋体" w:hAnsi="宋体" w:hint="eastAsia"/>
          <w:b/>
          <w:color w:val="FF0000"/>
          <w:szCs w:val="21"/>
        </w:rPr>
        <w:t>本节点中填写，填写到其他节点或附件的将可能导致投标无效，一切后果由供应商自行承担。</w:t>
      </w:r>
    </w:p>
    <w:p w:rsidR="00825D69" w:rsidRDefault="00825D69">
      <w:pPr>
        <w:rPr>
          <w:rFonts w:ascii="Arial" w:eastAsia="黑体" w:hAnsi="Arial" w:cs="Verdana"/>
          <w:b/>
          <w:kern w:val="0"/>
          <w:sz w:val="24"/>
          <w:szCs w:val="20"/>
        </w:rPr>
      </w:pPr>
    </w:p>
    <w:p w:rsidR="00825D69" w:rsidRDefault="00E73254">
      <w:pPr>
        <w:ind w:firstLineChars="200" w:firstLine="420"/>
        <w:rPr>
          <w:rFonts w:ascii="宋体" w:hAnsi="宋体"/>
          <w:color w:val="000000"/>
          <w:szCs w:val="21"/>
        </w:rPr>
      </w:pPr>
      <w:r>
        <w:rPr>
          <w:rFonts w:ascii="宋体" w:hAnsi="宋体" w:hint="eastAsia"/>
          <w:color w:val="000000"/>
          <w:szCs w:val="21"/>
        </w:rPr>
        <w:t>投标供应商编写的投标文件应包括下列部分：</w:t>
      </w:r>
    </w:p>
    <w:p w:rsidR="00825D69" w:rsidRDefault="00E73254">
      <w:pPr>
        <w:ind w:firstLineChars="200" w:firstLine="420"/>
        <w:rPr>
          <w:rFonts w:ascii="宋体" w:hAnsi="宋体"/>
          <w:color w:val="000000"/>
          <w:szCs w:val="21"/>
        </w:rPr>
      </w:pPr>
      <w:r>
        <w:rPr>
          <w:rFonts w:ascii="宋体" w:hAnsi="宋体" w:hint="eastAsia"/>
          <w:color w:val="000000"/>
          <w:szCs w:val="21"/>
        </w:rPr>
        <w:t>1</w:t>
      </w:r>
      <w:r>
        <w:rPr>
          <w:rFonts w:ascii="宋体" w:hAnsi="宋体" w:hint="eastAsia"/>
          <w:color w:val="000000"/>
          <w:szCs w:val="21"/>
        </w:rPr>
        <w:t>、投标文件正文</w:t>
      </w:r>
      <w:r>
        <w:rPr>
          <w:rFonts w:ascii="宋体" w:hAnsi="宋体" w:hint="eastAsia"/>
          <w:color w:val="FF0000"/>
          <w:szCs w:val="21"/>
        </w:rPr>
        <w:t>（信息公开部分）</w:t>
      </w:r>
      <w:r>
        <w:rPr>
          <w:rFonts w:ascii="宋体" w:hAnsi="宋体" w:hint="eastAsia"/>
          <w:color w:val="000000"/>
          <w:szCs w:val="21"/>
        </w:rPr>
        <w:t>，主要包括以下内容：</w:t>
      </w:r>
    </w:p>
    <w:p w:rsidR="00825D69" w:rsidRDefault="00E73254">
      <w:pPr>
        <w:ind w:firstLineChars="400" w:firstLine="840"/>
        <w:rPr>
          <w:rFonts w:ascii="宋体" w:hAnsi="宋体"/>
          <w:color w:val="000000"/>
          <w:szCs w:val="21"/>
        </w:rPr>
      </w:pPr>
      <w:r>
        <w:rPr>
          <w:rFonts w:ascii="宋体" w:hAnsi="宋体" w:hint="eastAsia"/>
          <w:color w:val="000000"/>
          <w:szCs w:val="21"/>
        </w:rPr>
        <w:t>（</w:t>
      </w:r>
      <w:r>
        <w:rPr>
          <w:rFonts w:ascii="宋体" w:hAnsi="宋体" w:hint="eastAsia"/>
          <w:color w:val="000000"/>
          <w:szCs w:val="21"/>
        </w:rPr>
        <w:t>1</w:t>
      </w:r>
      <w:r>
        <w:rPr>
          <w:rFonts w:ascii="宋体" w:hAnsi="宋体" w:hint="eastAsia"/>
          <w:color w:val="000000"/>
          <w:szCs w:val="21"/>
        </w:rPr>
        <w:t>）投标承诺书</w:t>
      </w:r>
    </w:p>
    <w:p w:rsidR="00825D69" w:rsidRDefault="00E73254">
      <w:pPr>
        <w:ind w:firstLineChars="400" w:firstLine="840"/>
        <w:rPr>
          <w:rFonts w:ascii="宋体" w:hAnsi="宋体"/>
          <w:color w:val="000000"/>
          <w:szCs w:val="21"/>
        </w:rPr>
      </w:pPr>
      <w:r>
        <w:rPr>
          <w:rFonts w:ascii="宋体" w:hAnsi="宋体" w:hint="eastAsia"/>
          <w:color w:val="000000"/>
          <w:szCs w:val="21"/>
        </w:rPr>
        <w:t>（</w:t>
      </w:r>
      <w:r>
        <w:rPr>
          <w:rFonts w:ascii="宋体" w:hAnsi="宋体" w:hint="eastAsia"/>
          <w:color w:val="000000"/>
          <w:szCs w:val="21"/>
        </w:rPr>
        <w:t>2</w:t>
      </w:r>
      <w:r>
        <w:rPr>
          <w:rFonts w:ascii="宋体" w:hAnsi="宋体" w:hint="eastAsia"/>
          <w:color w:val="000000"/>
          <w:szCs w:val="21"/>
        </w:rPr>
        <w:t>）政府采购优惠政策文件（如有）</w:t>
      </w:r>
    </w:p>
    <w:p w:rsidR="00825D69" w:rsidRDefault="00E73254">
      <w:pPr>
        <w:ind w:firstLineChars="400" w:firstLine="840"/>
        <w:rPr>
          <w:rFonts w:ascii="宋体" w:hAnsi="宋体"/>
          <w:color w:val="000000"/>
          <w:szCs w:val="21"/>
        </w:rPr>
      </w:pPr>
      <w:r>
        <w:rPr>
          <w:rFonts w:ascii="宋体" w:hAnsi="宋体" w:hint="eastAsia"/>
          <w:color w:val="000000"/>
          <w:szCs w:val="21"/>
        </w:rPr>
        <w:t>（</w:t>
      </w:r>
      <w:r>
        <w:rPr>
          <w:rFonts w:ascii="宋体" w:hAnsi="宋体" w:hint="eastAsia"/>
          <w:color w:val="000000"/>
          <w:szCs w:val="21"/>
        </w:rPr>
        <w:t>3</w:t>
      </w:r>
      <w:r>
        <w:rPr>
          <w:rFonts w:ascii="宋体" w:hAnsi="宋体" w:hint="eastAsia"/>
          <w:color w:val="000000"/>
          <w:szCs w:val="21"/>
        </w:rPr>
        <w:t>）供应商情况介绍</w:t>
      </w:r>
    </w:p>
    <w:p w:rsidR="00825D69" w:rsidRDefault="00E73254">
      <w:pPr>
        <w:ind w:firstLineChars="400" w:firstLine="840"/>
        <w:rPr>
          <w:rFonts w:ascii="宋体" w:hAnsi="宋体"/>
          <w:color w:val="000000"/>
          <w:szCs w:val="21"/>
        </w:rPr>
      </w:pPr>
      <w:r>
        <w:rPr>
          <w:rFonts w:ascii="宋体" w:hAnsi="宋体" w:hint="eastAsia"/>
          <w:color w:val="000000"/>
          <w:szCs w:val="21"/>
        </w:rPr>
        <w:t>（</w:t>
      </w:r>
      <w:r>
        <w:rPr>
          <w:rFonts w:ascii="宋体" w:hAnsi="宋体" w:hint="eastAsia"/>
          <w:color w:val="000000"/>
          <w:szCs w:val="21"/>
        </w:rPr>
        <w:t>4</w:t>
      </w:r>
      <w:r>
        <w:rPr>
          <w:rFonts w:ascii="宋体" w:hAnsi="宋体" w:hint="eastAsia"/>
          <w:color w:val="000000"/>
          <w:szCs w:val="21"/>
        </w:rPr>
        <w:t>）货物说明一览表</w:t>
      </w:r>
    </w:p>
    <w:p w:rsidR="00825D69" w:rsidRDefault="00E73254">
      <w:pPr>
        <w:ind w:firstLineChars="400" w:firstLine="840"/>
        <w:rPr>
          <w:rFonts w:ascii="宋体" w:hAnsi="宋体"/>
          <w:color w:val="000000"/>
          <w:szCs w:val="21"/>
        </w:rPr>
      </w:pPr>
      <w:r>
        <w:rPr>
          <w:rFonts w:ascii="宋体" w:hAnsi="宋体" w:hint="eastAsia"/>
          <w:color w:val="000000"/>
          <w:szCs w:val="21"/>
        </w:rPr>
        <w:t>（</w:t>
      </w:r>
      <w:r>
        <w:rPr>
          <w:rFonts w:ascii="宋体" w:hAnsi="宋体" w:hint="eastAsia"/>
          <w:color w:val="000000"/>
          <w:szCs w:val="21"/>
        </w:rPr>
        <w:t>5</w:t>
      </w:r>
      <w:r>
        <w:rPr>
          <w:rFonts w:ascii="宋体" w:hAnsi="宋体" w:hint="eastAsia"/>
          <w:color w:val="000000"/>
          <w:szCs w:val="21"/>
        </w:rPr>
        <w:t>）技术规格偏离表</w:t>
      </w:r>
    </w:p>
    <w:p w:rsidR="00825D69" w:rsidRDefault="00E73254">
      <w:pPr>
        <w:ind w:firstLineChars="400" w:firstLine="840"/>
        <w:rPr>
          <w:rFonts w:ascii="宋体" w:hAnsi="宋体"/>
          <w:color w:val="000000"/>
          <w:szCs w:val="21"/>
        </w:rPr>
      </w:pPr>
      <w:r>
        <w:rPr>
          <w:rFonts w:ascii="宋体" w:hAnsi="宋体" w:hint="eastAsia"/>
          <w:color w:val="000000"/>
          <w:szCs w:val="21"/>
        </w:rPr>
        <w:t>（</w:t>
      </w:r>
      <w:r>
        <w:rPr>
          <w:rFonts w:ascii="宋体" w:hAnsi="宋体" w:hint="eastAsia"/>
          <w:color w:val="000000"/>
          <w:szCs w:val="21"/>
        </w:rPr>
        <w:t>6</w:t>
      </w:r>
      <w:r>
        <w:rPr>
          <w:rFonts w:ascii="宋体" w:hAnsi="宋体" w:hint="eastAsia"/>
          <w:color w:val="000000"/>
          <w:szCs w:val="21"/>
        </w:rPr>
        <w:t>）项目报价情况</w:t>
      </w:r>
    </w:p>
    <w:p w:rsidR="00825D69" w:rsidRDefault="00E73254">
      <w:pPr>
        <w:ind w:firstLineChars="400" w:firstLine="840"/>
        <w:rPr>
          <w:rFonts w:ascii="宋体" w:hAnsi="宋体"/>
          <w:color w:val="000000"/>
          <w:szCs w:val="21"/>
        </w:rPr>
      </w:pPr>
      <w:r>
        <w:rPr>
          <w:rFonts w:ascii="宋体" w:hAnsi="宋体" w:hint="eastAsia"/>
          <w:color w:val="000000"/>
          <w:szCs w:val="21"/>
        </w:rPr>
        <w:t>（</w:t>
      </w:r>
      <w:r>
        <w:rPr>
          <w:rFonts w:ascii="宋体" w:hAnsi="宋体" w:hint="eastAsia"/>
          <w:color w:val="000000"/>
          <w:szCs w:val="21"/>
        </w:rPr>
        <w:t>7</w:t>
      </w:r>
      <w:r>
        <w:rPr>
          <w:rFonts w:ascii="宋体" w:hAnsi="宋体" w:hint="eastAsia"/>
          <w:color w:val="000000"/>
          <w:szCs w:val="21"/>
        </w:rPr>
        <w:t>）本项目班子组成人员及相关证件</w:t>
      </w:r>
    </w:p>
    <w:p w:rsidR="00825D69" w:rsidRDefault="00E73254">
      <w:pPr>
        <w:ind w:firstLineChars="400" w:firstLine="840"/>
        <w:rPr>
          <w:rFonts w:ascii="宋体" w:hAnsi="宋体"/>
          <w:color w:val="000000"/>
          <w:szCs w:val="21"/>
        </w:rPr>
      </w:pPr>
      <w:r>
        <w:rPr>
          <w:rFonts w:ascii="宋体" w:hAnsi="宋体" w:hint="eastAsia"/>
          <w:color w:val="000000"/>
          <w:szCs w:val="21"/>
        </w:rPr>
        <w:t>（</w:t>
      </w:r>
      <w:r>
        <w:rPr>
          <w:rFonts w:ascii="宋体" w:hAnsi="宋体" w:hint="eastAsia"/>
          <w:color w:val="000000"/>
          <w:szCs w:val="21"/>
        </w:rPr>
        <w:t>8</w:t>
      </w:r>
      <w:r>
        <w:rPr>
          <w:rFonts w:ascii="宋体" w:hAnsi="宋体" w:hint="eastAsia"/>
          <w:color w:val="000000"/>
          <w:szCs w:val="21"/>
        </w:rPr>
        <w:t>）</w:t>
      </w:r>
      <w:r>
        <w:rPr>
          <w:szCs w:val="21"/>
        </w:rPr>
        <w:t>招标文件要求的其它内容及投标</w:t>
      </w:r>
      <w:r>
        <w:rPr>
          <w:rFonts w:hint="eastAsia"/>
          <w:szCs w:val="21"/>
        </w:rPr>
        <w:t>供应商</w:t>
      </w:r>
      <w:r>
        <w:rPr>
          <w:szCs w:val="21"/>
        </w:rPr>
        <w:t>认为需要补充的内容</w:t>
      </w:r>
    </w:p>
    <w:p w:rsidR="00825D69" w:rsidRDefault="00E73254">
      <w:pPr>
        <w:ind w:firstLineChars="200" w:firstLine="420"/>
        <w:rPr>
          <w:rFonts w:ascii="宋体" w:hAnsi="宋体"/>
          <w:color w:val="000000"/>
          <w:szCs w:val="21"/>
        </w:rPr>
      </w:pPr>
      <w:r>
        <w:rPr>
          <w:rFonts w:ascii="宋体" w:hAnsi="宋体" w:hint="eastAsia"/>
          <w:color w:val="000000"/>
          <w:szCs w:val="21"/>
        </w:rPr>
        <w:t>2</w:t>
      </w:r>
      <w:r>
        <w:rPr>
          <w:rFonts w:ascii="宋体" w:hAnsi="宋体" w:hint="eastAsia"/>
          <w:color w:val="000000"/>
          <w:szCs w:val="21"/>
        </w:rPr>
        <w:t>、投标文件附件</w:t>
      </w:r>
      <w:r>
        <w:rPr>
          <w:rFonts w:ascii="宋体" w:hAnsi="宋体" w:hint="eastAsia"/>
          <w:color w:val="FF0000"/>
          <w:szCs w:val="21"/>
        </w:rPr>
        <w:t>（信息不公开部分）</w:t>
      </w:r>
      <w:r>
        <w:rPr>
          <w:rFonts w:ascii="宋体" w:hAnsi="宋体" w:hint="eastAsia"/>
          <w:color w:val="000000"/>
          <w:szCs w:val="21"/>
        </w:rPr>
        <w:t>，主要包括以下内容：</w:t>
      </w:r>
    </w:p>
    <w:p w:rsidR="00825D69" w:rsidRDefault="00E73254">
      <w:pPr>
        <w:ind w:firstLineChars="400" w:firstLine="840"/>
        <w:rPr>
          <w:rFonts w:ascii="宋体" w:hAnsi="宋体"/>
          <w:color w:val="000000"/>
          <w:szCs w:val="21"/>
        </w:rPr>
      </w:pPr>
      <w:r>
        <w:rPr>
          <w:rFonts w:ascii="宋体" w:hAnsi="宋体" w:hint="eastAsia"/>
          <w:color w:val="000000"/>
          <w:szCs w:val="21"/>
        </w:rPr>
        <w:lastRenderedPageBreak/>
        <w:t>（</w:t>
      </w:r>
      <w:r>
        <w:rPr>
          <w:rFonts w:ascii="宋体" w:hAnsi="宋体" w:hint="eastAsia"/>
          <w:color w:val="000000"/>
          <w:szCs w:val="21"/>
        </w:rPr>
        <w:t>1</w:t>
      </w:r>
      <w:r>
        <w:rPr>
          <w:rFonts w:ascii="宋体" w:hAnsi="宋体" w:hint="eastAsia"/>
          <w:color w:val="000000"/>
          <w:szCs w:val="21"/>
        </w:rPr>
        <w:t>）法定代表人（负责人）资格证明书</w:t>
      </w:r>
    </w:p>
    <w:p w:rsidR="00825D69" w:rsidRDefault="00E73254">
      <w:pPr>
        <w:ind w:firstLineChars="400" w:firstLine="840"/>
        <w:rPr>
          <w:rFonts w:ascii="宋体" w:hAnsi="宋体"/>
          <w:color w:val="000000"/>
          <w:szCs w:val="21"/>
        </w:rPr>
      </w:pPr>
      <w:r>
        <w:rPr>
          <w:rFonts w:ascii="宋体" w:hAnsi="宋体" w:hint="eastAsia"/>
          <w:color w:val="000000"/>
          <w:szCs w:val="21"/>
        </w:rPr>
        <w:t>（</w:t>
      </w:r>
      <w:r>
        <w:rPr>
          <w:rFonts w:ascii="宋体" w:hAnsi="宋体" w:hint="eastAsia"/>
          <w:color w:val="000000"/>
          <w:szCs w:val="21"/>
        </w:rPr>
        <w:t>2</w:t>
      </w:r>
      <w:r>
        <w:rPr>
          <w:rFonts w:ascii="宋体" w:hAnsi="宋体" w:hint="eastAsia"/>
          <w:color w:val="000000"/>
          <w:szCs w:val="21"/>
        </w:rPr>
        <w:t>）投标文件签署授权委托书</w:t>
      </w:r>
    </w:p>
    <w:p w:rsidR="00825D69" w:rsidRDefault="00E73254">
      <w:pPr>
        <w:ind w:firstLineChars="400" w:firstLine="840"/>
        <w:rPr>
          <w:rFonts w:ascii="宋体" w:hAnsi="宋体"/>
          <w:color w:val="000000"/>
          <w:szCs w:val="21"/>
        </w:rPr>
      </w:pPr>
      <w:r>
        <w:rPr>
          <w:rFonts w:ascii="宋体" w:hAnsi="宋体" w:hint="eastAsia"/>
          <w:color w:val="000000"/>
          <w:szCs w:val="21"/>
        </w:rPr>
        <w:t>（</w:t>
      </w:r>
      <w:r>
        <w:rPr>
          <w:rFonts w:ascii="宋体" w:hAnsi="宋体" w:hint="eastAsia"/>
          <w:color w:val="000000"/>
          <w:szCs w:val="21"/>
        </w:rPr>
        <w:t>3</w:t>
      </w:r>
      <w:r>
        <w:rPr>
          <w:rFonts w:ascii="宋体" w:hAnsi="宋体" w:hint="eastAsia"/>
          <w:color w:val="000000"/>
          <w:szCs w:val="21"/>
        </w:rPr>
        <w:t>）股东构成审查表</w:t>
      </w:r>
    </w:p>
    <w:p w:rsidR="00825D69" w:rsidRDefault="00E73254">
      <w:pPr>
        <w:ind w:firstLineChars="400" w:firstLine="840"/>
        <w:rPr>
          <w:rFonts w:ascii="宋体" w:hAnsi="宋体"/>
          <w:color w:val="000000"/>
          <w:szCs w:val="21"/>
        </w:rPr>
      </w:pPr>
      <w:r>
        <w:rPr>
          <w:rFonts w:ascii="宋体" w:hAnsi="宋体" w:hint="eastAsia"/>
          <w:color w:val="000000"/>
          <w:szCs w:val="21"/>
        </w:rPr>
        <w:t>（</w:t>
      </w:r>
      <w:r>
        <w:rPr>
          <w:rFonts w:ascii="宋体" w:hAnsi="宋体" w:hint="eastAsia"/>
          <w:color w:val="000000"/>
          <w:szCs w:val="21"/>
        </w:rPr>
        <w:t>4</w:t>
      </w:r>
      <w:r>
        <w:rPr>
          <w:rFonts w:ascii="宋体" w:hAnsi="宋体" w:hint="eastAsia"/>
          <w:color w:val="000000"/>
          <w:szCs w:val="21"/>
        </w:rPr>
        <w:t>）项目实施方案</w:t>
      </w:r>
    </w:p>
    <w:p w:rsidR="00825D69" w:rsidRDefault="00E73254">
      <w:pPr>
        <w:ind w:firstLineChars="400" w:firstLine="840"/>
        <w:rPr>
          <w:rFonts w:ascii="宋体" w:hAnsi="宋体"/>
          <w:color w:val="000000"/>
          <w:szCs w:val="21"/>
        </w:rPr>
      </w:pPr>
      <w:r>
        <w:rPr>
          <w:rFonts w:ascii="宋体" w:hAnsi="宋体" w:hint="eastAsia"/>
          <w:color w:val="000000"/>
          <w:szCs w:val="21"/>
        </w:rPr>
        <w:t>（</w:t>
      </w:r>
      <w:r>
        <w:rPr>
          <w:rFonts w:ascii="宋体" w:hAnsi="宋体" w:hint="eastAsia"/>
          <w:color w:val="000000"/>
          <w:szCs w:val="21"/>
        </w:rPr>
        <w:t>5</w:t>
      </w:r>
      <w:r>
        <w:rPr>
          <w:rFonts w:ascii="宋体" w:hAnsi="宋体" w:hint="eastAsia"/>
          <w:color w:val="000000"/>
          <w:szCs w:val="21"/>
        </w:rPr>
        <w:t>）项目售后服务方案</w:t>
      </w:r>
    </w:p>
    <w:p w:rsidR="00825D69" w:rsidRDefault="00E73254">
      <w:pPr>
        <w:ind w:firstLineChars="400" w:firstLine="840"/>
        <w:rPr>
          <w:rFonts w:ascii="宋体" w:hAnsi="宋体"/>
          <w:color w:val="000000"/>
          <w:szCs w:val="21"/>
        </w:rPr>
      </w:pPr>
      <w:r>
        <w:rPr>
          <w:rFonts w:ascii="宋体" w:hAnsi="宋体" w:hint="eastAsia"/>
          <w:color w:val="000000"/>
          <w:szCs w:val="21"/>
        </w:rPr>
        <w:t>（</w:t>
      </w:r>
      <w:r>
        <w:rPr>
          <w:rFonts w:ascii="宋体" w:hAnsi="宋体" w:hint="eastAsia"/>
          <w:color w:val="000000"/>
          <w:szCs w:val="21"/>
        </w:rPr>
        <w:t>6</w:t>
      </w:r>
      <w:r>
        <w:rPr>
          <w:rFonts w:ascii="宋体" w:hAnsi="宋体" w:hint="eastAsia"/>
          <w:color w:val="000000"/>
          <w:szCs w:val="21"/>
        </w:rPr>
        <w:t>）</w:t>
      </w:r>
      <w:r>
        <w:rPr>
          <w:szCs w:val="21"/>
        </w:rPr>
        <w:t>投标</w:t>
      </w:r>
      <w:r>
        <w:rPr>
          <w:rFonts w:hint="eastAsia"/>
          <w:szCs w:val="21"/>
        </w:rPr>
        <w:t>供应商</w:t>
      </w:r>
      <w:r>
        <w:rPr>
          <w:szCs w:val="21"/>
        </w:rPr>
        <w:t>认为需要补充的内容</w:t>
      </w:r>
      <w:r>
        <w:rPr>
          <w:rFonts w:ascii="宋体" w:hAnsi="宋体" w:hint="eastAsia"/>
          <w:color w:val="000000"/>
          <w:szCs w:val="21"/>
        </w:rPr>
        <w:t>（不公开部分）</w:t>
      </w:r>
    </w:p>
    <w:p w:rsidR="00825D69" w:rsidRDefault="00E73254">
      <w:pPr>
        <w:ind w:firstLineChars="200" w:firstLine="420"/>
        <w:rPr>
          <w:rFonts w:ascii="宋体" w:hAnsi="宋体"/>
          <w:color w:val="FF0000"/>
          <w:szCs w:val="21"/>
        </w:rPr>
      </w:pPr>
      <w:r>
        <w:rPr>
          <w:rFonts w:ascii="宋体" w:hAnsi="宋体" w:hint="eastAsia"/>
          <w:color w:val="FF0000"/>
          <w:szCs w:val="21"/>
        </w:rPr>
        <w:t>备注：</w:t>
      </w:r>
    </w:p>
    <w:p w:rsidR="00825D69" w:rsidRDefault="00E73254">
      <w:pPr>
        <w:ind w:firstLineChars="200" w:firstLine="420"/>
        <w:rPr>
          <w:rFonts w:ascii="宋体" w:hAnsi="宋体"/>
          <w:color w:val="000000"/>
          <w:szCs w:val="21"/>
        </w:rPr>
      </w:pPr>
      <w:r>
        <w:rPr>
          <w:rFonts w:ascii="宋体" w:hAnsi="宋体" w:hint="eastAsia"/>
          <w:color w:val="000000"/>
          <w:szCs w:val="21"/>
        </w:rPr>
        <w:t>1</w:t>
      </w:r>
      <w:r>
        <w:rPr>
          <w:rFonts w:ascii="宋体" w:hAnsi="宋体" w:hint="eastAsia"/>
          <w:color w:val="000000"/>
          <w:szCs w:val="21"/>
        </w:rPr>
        <w:t>、通过网上投标形式提交的投标文件必须是通过在深圳市罗湖区政府采购网站（</w:t>
      </w:r>
      <w:r>
        <w:rPr>
          <w:rFonts w:ascii="宋体" w:hAnsi="宋体" w:hint="eastAsia"/>
          <w:color w:val="000000"/>
          <w:szCs w:val="21"/>
        </w:rPr>
        <w:t>http://lh.szzfcg.cn</w:t>
      </w:r>
      <w:r>
        <w:rPr>
          <w:rFonts w:ascii="宋体" w:hAnsi="宋体" w:hint="eastAsia"/>
          <w:color w:val="000000"/>
          <w:szCs w:val="21"/>
        </w:rPr>
        <w:t>）下载的投标书编制软件制作的投标文件。</w:t>
      </w:r>
    </w:p>
    <w:p w:rsidR="00825D69" w:rsidRDefault="00E73254">
      <w:pPr>
        <w:ind w:firstLineChars="200" w:firstLine="420"/>
        <w:rPr>
          <w:rFonts w:ascii="宋体" w:hAnsi="宋体"/>
          <w:color w:val="000000"/>
          <w:szCs w:val="21"/>
        </w:rPr>
      </w:pPr>
      <w:r>
        <w:rPr>
          <w:rFonts w:ascii="宋体" w:hAnsi="宋体" w:hint="eastAsia"/>
          <w:color w:val="000000"/>
          <w:szCs w:val="21"/>
        </w:rPr>
        <w:t>2</w:t>
      </w:r>
      <w:r>
        <w:rPr>
          <w:rFonts w:ascii="宋体" w:hAnsi="宋体" w:hint="eastAsia"/>
          <w:color w:val="000000"/>
          <w:szCs w:val="21"/>
        </w:rPr>
        <w:t>、“投标文件正文（信息公开部分）”将进行公开，投标供应商必须编制于“标书”，并严格按照节点进行填写。“投标文件附件（信息不公开部分）”不公开，投标供应商必须编制于“附件”中。我中心公布“投标文件正文（信息公</w:t>
      </w:r>
      <w:r>
        <w:rPr>
          <w:rFonts w:ascii="宋体" w:hAnsi="宋体" w:hint="eastAsia"/>
          <w:color w:val="000000"/>
          <w:szCs w:val="21"/>
        </w:rPr>
        <w:t>开部分）”时为计算机截取信息自动公布，如投标供应商误将涉及个人隐私的信息放入投标文件正文，相关后果由投标供应商自负。</w:t>
      </w:r>
      <w:r>
        <w:rPr>
          <w:rFonts w:ascii="宋体" w:hAnsi="宋体" w:hint="eastAsia"/>
          <w:snapToGrid w:val="0"/>
          <w:color w:val="FF0000"/>
          <w:kern w:val="0"/>
        </w:rPr>
        <w:t>如投标供应商将必须放于投标文件正文（信息公开部分）的内容放入投标文件附件（信息不公开部分），不论是否以回避信息公开为目的，均按未提供此资料的原则进行处理：（</w:t>
      </w:r>
      <w:r>
        <w:rPr>
          <w:rFonts w:ascii="宋体" w:hAnsi="宋体" w:hint="eastAsia"/>
          <w:snapToGrid w:val="0"/>
          <w:color w:val="FF0000"/>
          <w:kern w:val="0"/>
        </w:rPr>
        <w:t>1</w:t>
      </w:r>
      <w:r>
        <w:rPr>
          <w:rFonts w:ascii="宋体" w:hAnsi="宋体" w:hint="eastAsia"/>
          <w:snapToGrid w:val="0"/>
          <w:color w:val="FF0000"/>
          <w:kern w:val="0"/>
        </w:rPr>
        <w:t>）如涉及的内容为招标文件所列资格要求或带★号条款的，未提供资料应作投标无效处理的按投标无效处理；（</w:t>
      </w:r>
      <w:r>
        <w:rPr>
          <w:rFonts w:ascii="宋体" w:hAnsi="宋体" w:hint="eastAsia"/>
          <w:snapToGrid w:val="0"/>
          <w:color w:val="FF0000"/>
          <w:kern w:val="0"/>
        </w:rPr>
        <w:t>2</w:t>
      </w:r>
      <w:r>
        <w:rPr>
          <w:rFonts w:ascii="宋体" w:hAnsi="宋体" w:hint="eastAsia"/>
          <w:snapToGrid w:val="0"/>
          <w:color w:val="FF0000"/>
          <w:kern w:val="0"/>
        </w:rPr>
        <w:t>）如涉及的内容为招标文件《评标信息》评分项的，则按未提交此资料进行评分；（</w:t>
      </w:r>
      <w:r>
        <w:rPr>
          <w:rFonts w:ascii="宋体" w:hAnsi="宋体" w:hint="eastAsia"/>
          <w:snapToGrid w:val="0"/>
          <w:color w:val="FF0000"/>
          <w:kern w:val="0"/>
        </w:rPr>
        <w:t>3</w:t>
      </w:r>
      <w:r>
        <w:rPr>
          <w:rFonts w:ascii="宋体" w:hAnsi="宋体" w:hint="eastAsia"/>
          <w:snapToGrid w:val="0"/>
          <w:color w:val="FF0000"/>
          <w:kern w:val="0"/>
        </w:rPr>
        <w:t>）如涉及的内容为政府采购优惠政策的，则不享受相应的价格扣除。</w:t>
      </w:r>
    </w:p>
    <w:p w:rsidR="00825D69" w:rsidRDefault="00E73254">
      <w:pPr>
        <w:ind w:firstLineChars="200" w:firstLine="420"/>
        <w:rPr>
          <w:rFonts w:ascii="宋体" w:hAnsi="宋体"/>
          <w:color w:val="FF0000"/>
          <w:szCs w:val="21"/>
        </w:rPr>
      </w:pPr>
      <w:r>
        <w:rPr>
          <w:rFonts w:ascii="宋体" w:hAnsi="宋体" w:hint="eastAsia"/>
          <w:color w:val="FF0000"/>
          <w:szCs w:val="21"/>
        </w:rPr>
        <w:t>重要提示：</w:t>
      </w:r>
    </w:p>
    <w:p w:rsidR="00825D69" w:rsidRDefault="00825D69">
      <w:pPr>
        <w:ind w:firstLineChars="200" w:firstLine="420"/>
        <w:rPr>
          <w:rFonts w:ascii="宋体" w:hAnsi="宋体"/>
          <w:color w:val="FF0000"/>
          <w:szCs w:val="21"/>
        </w:rPr>
      </w:pPr>
    </w:p>
    <w:p w:rsidR="00825D69" w:rsidRDefault="00E73254">
      <w:pPr>
        <w:ind w:firstLineChars="200" w:firstLine="420"/>
        <w:rPr>
          <w:rFonts w:ascii="宋体" w:hAnsi="宋体"/>
          <w:color w:val="000000"/>
          <w:szCs w:val="21"/>
        </w:rPr>
      </w:pPr>
      <w:r>
        <w:rPr>
          <w:rFonts w:ascii="宋体" w:hAnsi="宋体" w:hint="eastAsia"/>
          <w:color w:val="000000"/>
          <w:szCs w:val="21"/>
        </w:rPr>
        <w:t>根据《中华人民共和国政府采购法》及《深圳经济特区政府采购条例》有关规定，为增强各供应商诚信守法、公平竞争意识，规范各供应商投标行为，有效遏制投标供应商在政府采购活动中的串标围标、造假等不诚信行为，促进我市政府采购市场诚信体系建设，确保我市政府采购工作公开、公平和公正，深圳市罗湖区政府采购中心将依法依规对投标文件正文予以公示，进行信息公开</w:t>
      </w:r>
      <w:r>
        <w:rPr>
          <w:rFonts w:ascii="宋体" w:hAnsi="宋体" w:hint="eastAsia"/>
          <w:color w:val="000000"/>
          <w:szCs w:val="21"/>
        </w:rPr>
        <w:t>,</w:t>
      </w:r>
      <w:r>
        <w:rPr>
          <w:rFonts w:ascii="宋体" w:hAnsi="宋体" w:hint="eastAsia"/>
          <w:color w:val="000000"/>
          <w:szCs w:val="21"/>
        </w:rPr>
        <w:t>望各投标供应商给予配合，履行好自身的权利和义务。</w:t>
      </w:r>
    </w:p>
    <w:p w:rsidR="00825D69" w:rsidRDefault="00E73254">
      <w:pPr>
        <w:ind w:firstLineChars="200" w:firstLine="420"/>
        <w:rPr>
          <w:rFonts w:ascii="宋体" w:hAnsi="宋体"/>
          <w:color w:val="FF0000"/>
          <w:szCs w:val="21"/>
        </w:rPr>
      </w:pPr>
      <w:r>
        <w:rPr>
          <w:rFonts w:ascii="宋体" w:hAnsi="宋体" w:hint="eastAsia"/>
          <w:color w:val="FF0000"/>
          <w:szCs w:val="21"/>
        </w:rPr>
        <w:t>1</w:t>
      </w:r>
      <w:r>
        <w:rPr>
          <w:rFonts w:ascii="宋体" w:hAnsi="宋体" w:hint="eastAsia"/>
          <w:color w:val="FF0000"/>
          <w:szCs w:val="21"/>
        </w:rPr>
        <w:t>、公示的内容（即“投标文件正文”）。营业执照、资质证书、项目业绩、履约验收报告及评价、纳税证明、社保证明、</w:t>
      </w:r>
      <w:r>
        <w:rPr>
          <w:rFonts w:ascii="宋体" w:hAnsi="宋体" w:hint="eastAsia"/>
          <w:color w:val="FF0000"/>
          <w:szCs w:val="21"/>
        </w:rPr>
        <w:t>检测报告、设备发票、职称、各种证书证件（身份证、驾驶证、护照、行驶证除外）、货物的规格型号及配置参数等涉及到资格要求、★号条款、评分项、</w:t>
      </w:r>
      <w:r>
        <w:rPr>
          <w:rFonts w:ascii="宋体" w:hAnsi="宋体" w:hint="eastAsia"/>
          <w:snapToGrid w:val="0"/>
          <w:color w:val="FF0000"/>
          <w:kern w:val="0"/>
        </w:rPr>
        <w:t>政府采购优惠政策</w:t>
      </w:r>
      <w:r>
        <w:rPr>
          <w:rFonts w:ascii="宋体" w:hAnsi="宋体" w:hint="eastAsia"/>
          <w:color w:val="FF0000"/>
          <w:szCs w:val="21"/>
        </w:rPr>
        <w:t>的证明文件均应放入投标文件正文。</w:t>
      </w:r>
    </w:p>
    <w:p w:rsidR="00825D69" w:rsidRDefault="00E73254">
      <w:pPr>
        <w:ind w:firstLineChars="200" w:firstLine="420"/>
        <w:rPr>
          <w:rFonts w:ascii="宋体" w:hAnsi="宋体"/>
          <w:color w:val="000000"/>
          <w:szCs w:val="21"/>
        </w:rPr>
      </w:pPr>
      <w:r>
        <w:rPr>
          <w:rFonts w:ascii="宋体" w:hAnsi="宋体" w:hint="eastAsia"/>
          <w:color w:val="000000"/>
          <w:szCs w:val="21"/>
        </w:rPr>
        <w:t>2</w:t>
      </w:r>
      <w:r>
        <w:rPr>
          <w:rFonts w:ascii="宋体" w:hAnsi="宋体" w:hint="eastAsia"/>
          <w:color w:val="000000"/>
          <w:szCs w:val="21"/>
        </w:rPr>
        <w:t>、公示时间。深圳市罗湖区政府采购中心所有公开招标项目的投标供应商，其“投标文件正文”部分均须进行公示。公示时间有两次，具体是：</w:t>
      </w:r>
    </w:p>
    <w:p w:rsidR="00825D69" w:rsidRDefault="00E73254">
      <w:pPr>
        <w:ind w:leftChars="200" w:left="420" w:firstLineChars="200" w:firstLine="420"/>
        <w:rPr>
          <w:rFonts w:ascii="宋体" w:hAnsi="宋体"/>
          <w:color w:val="000000"/>
          <w:szCs w:val="21"/>
        </w:rPr>
      </w:pPr>
      <w:r>
        <w:rPr>
          <w:rFonts w:ascii="宋体" w:hAnsi="宋体" w:hint="eastAsia"/>
          <w:color w:val="000000"/>
          <w:szCs w:val="21"/>
        </w:rPr>
        <w:t>（</w:t>
      </w:r>
      <w:r>
        <w:rPr>
          <w:rFonts w:ascii="宋体" w:hAnsi="宋体" w:hint="eastAsia"/>
          <w:color w:val="000000"/>
          <w:szCs w:val="21"/>
        </w:rPr>
        <w:t>1</w:t>
      </w:r>
      <w:r>
        <w:rPr>
          <w:rFonts w:ascii="宋体" w:hAnsi="宋体" w:hint="eastAsia"/>
          <w:color w:val="000000"/>
          <w:szCs w:val="21"/>
        </w:rPr>
        <w:t>）第一次公示时间：评标环节。当项目评审开始后，所有投标供应商的“投标文件正文”将向所有本项目投标供应商进行公开；</w:t>
      </w:r>
    </w:p>
    <w:p w:rsidR="00825D69" w:rsidRDefault="00E73254">
      <w:pPr>
        <w:ind w:leftChars="200" w:left="420" w:firstLineChars="200" w:firstLine="420"/>
        <w:rPr>
          <w:rFonts w:ascii="宋体" w:hAnsi="宋体"/>
          <w:color w:val="000000"/>
          <w:szCs w:val="21"/>
        </w:rPr>
      </w:pPr>
      <w:r>
        <w:rPr>
          <w:rFonts w:ascii="宋体" w:hAnsi="宋体" w:hint="eastAsia"/>
          <w:color w:val="000000"/>
          <w:szCs w:val="21"/>
        </w:rPr>
        <w:t>（</w:t>
      </w:r>
      <w:r>
        <w:rPr>
          <w:rFonts w:ascii="宋体" w:hAnsi="宋体" w:hint="eastAsia"/>
          <w:color w:val="000000"/>
          <w:szCs w:val="21"/>
        </w:rPr>
        <w:t>2</w:t>
      </w:r>
      <w:r>
        <w:rPr>
          <w:rFonts w:ascii="宋体" w:hAnsi="宋体" w:hint="eastAsia"/>
          <w:color w:val="000000"/>
          <w:szCs w:val="21"/>
        </w:rPr>
        <w:t>）第二次公示时间：中标结果公布环节。当发布中标结果时，同时向社会公布参加该</w:t>
      </w:r>
      <w:r>
        <w:rPr>
          <w:rFonts w:ascii="宋体" w:hAnsi="宋体" w:hint="eastAsia"/>
          <w:color w:val="000000"/>
          <w:szCs w:val="21"/>
        </w:rPr>
        <w:t>政府采购项目的投标供应商（包括中标和未中标供应商）的“投标文件正文”。</w:t>
      </w:r>
    </w:p>
    <w:p w:rsidR="00825D69" w:rsidRDefault="00E73254">
      <w:pPr>
        <w:ind w:firstLineChars="200" w:firstLine="420"/>
        <w:rPr>
          <w:rFonts w:ascii="宋体" w:hAnsi="宋体"/>
          <w:color w:val="000000"/>
          <w:szCs w:val="21"/>
        </w:rPr>
      </w:pPr>
      <w:r>
        <w:rPr>
          <w:rFonts w:ascii="宋体" w:hAnsi="宋体" w:hint="eastAsia"/>
          <w:color w:val="000000"/>
          <w:szCs w:val="21"/>
        </w:rPr>
        <w:t>3</w:t>
      </w:r>
      <w:r>
        <w:rPr>
          <w:rFonts w:ascii="宋体" w:hAnsi="宋体" w:hint="eastAsia"/>
          <w:color w:val="000000"/>
          <w:szCs w:val="21"/>
        </w:rPr>
        <w:t>、履行职责并及时指出有造假的行为。各投标供应商有权对公示内容进行监督，在第一次信息公开后的</w:t>
      </w:r>
      <w:r>
        <w:rPr>
          <w:rFonts w:ascii="宋体" w:hAnsi="宋体" w:hint="eastAsia"/>
          <w:color w:val="000000"/>
          <w:szCs w:val="21"/>
        </w:rPr>
        <w:t>45</w:t>
      </w:r>
      <w:r>
        <w:rPr>
          <w:rFonts w:ascii="宋体" w:hAnsi="宋体" w:hint="eastAsia"/>
          <w:color w:val="000000"/>
          <w:szCs w:val="21"/>
        </w:rPr>
        <w:t>分钟内，向中心反馈质疑和举报有造假行为的供应商，具体操作：</w:t>
      </w:r>
    </w:p>
    <w:p w:rsidR="00825D69" w:rsidRDefault="00E73254">
      <w:pPr>
        <w:ind w:firstLineChars="200" w:firstLine="420"/>
        <w:rPr>
          <w:rFonts w:ascii="宋体" w:hAnsi="宋体"/>
          <w:color w:val="000000"/>
          <w:szCs w:val="21"/>
        </w:rPr>
      </w:pPr>
      <w:r>
        <w:rPr>
          <w:rFonts w:ascii="宋体" w:hAnsi="宋体" w:hint="eastAsia"/>
          <w:color w:val="000000"/>
          <w:szCs w:val="21"/>
        </w:rPr>
        <w:t>点击“我要举报”按键，系统即显示所有投标供应商相关内容，选择有造假的供应商，在公示内容上点击。该内容下框会有“√”显示，当选择完后，确认提交至罗湖区政府采购中心辅助评标系统。评标委员会将于第一次信息公开后的</w:t>
      </w:r>
      <w:r>
        <w:rPr>
          <w:rFonts w:ascii="宋体" w:hAnsi="宋体" w:hint="eastAsia"/>
          <w:color w:val="000000"/>
          <w:szCs w:val="21"/>
        </w:rPr>
        <w:t>45</w:t>
      </w:r>
      <w:r>
        <w:rPr>
          <w:rFonts w:ascii="宋体" w:hAnsi="宋体" w:hint="eastAsia"/>
          <w:color w:val="000000"/>
          <w:szCs w:val="21"/>
        </w:rPr>
        <w:t>分钟内打开该系统，如显示有被举报的供应商，评标委员会即启动取证环节的相关工</w:t>
      </w:r>
      <w:r>
        <w:rPr>
          <w:rFonts w:ascii="宋体" w:hAnsi="宋体" w:hint="eastAsia"/>
          <w:color w:val="000000"/>
          <w:szCs w:val="21"/>
        </w:rPr>
        <w:t>作，当取证完成，经确认该投标供应商有造假，则该供应商投标无效，同时将依规定予以处罚。反之，如该项目无任何举报信息，评标继续进行。</w:t>
      </w:r>
    </w:p>
    <w:p w:rsidR="00825D69" w:rsidRDefault="00E73254">
      <w:pPr>
        <w:ind w:firstLineChars="200" w:firstLine="420"/>
        <w:rPr>
          <w:rFonts w:ascii="宋体" w:hAnsi="宋体"/>
          <w:color w:val="FF0000"/>
          <w:szCs w:val="21"/>
        </w:rPr>
      </w:pPr>
      <w:r>
        <w:rPr>
          <w:rFonts w:ascii="宋体" w:hAnsi="宋体" w:hint="eastAsia"/>
          <w:color w:val="FF0000"/>
          <w:szCs w:val="21"/>
        </w:rPr>
        <w:t>特别提醒：</w:t>
      </w:r>
    </w:p>
    <w:p w:rsidR="00825D69" w:rsidRDefault="00E73254">
      <w:pPr>
        <w:ind w:firstLineChars="200" w:firstLine="420"/>
        <w:rPr>
          <w:rFonts w:ascii="宋体" w:hAnsi="宋体"/>
          <w:color w:val="000000"/>
          <w:szCs w:val="21"/>
        </w:rPr>
      </w:pPr>
      <w:r>
        <w:rPr>
          <w:rFonts w:ascii="宋体" w:hAnsi="宋体" w:hint="eastAsia"/>
          <w:color w:val="000000"/>
          <w:szCs w:val="21"/>
        </w:rPr>
        <w:lastRenderedPageBreak/>
        <w:t>本项目各投标供应商，应在开标后始终保持本项目联系人手机畅通。开标后，罗湖区政府采购中心将视举报信息反馈情况会与您通话（所有通话内容将会录音），如有要求提交公示内容正本（原件）的，务必在通话后的</w:t>
      </w:r>
      <w:r>
        <w:rPr>
          <w:rFonts w:ascii="宋体" w:hAnsi="宋体" w:hint="eastAsia"/>
          <w:color w:val="000000"/>
          <w:szCs w:val="21"/>
        </w:rPr>
        <w:t>120</w:t>
      </w:r>
      <w:r>
        <w:rPr>
          <w:rFonts w:ascii="宋体" w:hAnsi="宋体" w:hint="eastAsia"/>
          <w:color w:val="000000"/>
          <w:szCs w:val="21"/>
        </w:rPr>
        <w:t>分钟内送达至罗湖区政府采购中心，以便评委现场查验。如不按时送达或拒送原件的，您的投标将视为投标响应不足，评标委员会将终止对该企业的标书评审，投标文件将视为弃标；如查验确为造</w:t>
      </w:r>
      <w:r>
        <w:rPr>
          <w:rFonts w:ascii="宋体" w:hAnsi="宋体" w:hint="eastAsia"/>
          <w:color w:val="000000"/>
          <w:szCs w:val="21"/>
        </w:rPr>
        <w:t>假，即为投标无效，并视情况再作进一步处理。</w:t>
      </w:r>
    </w:p>
    <w:p w:rsidR="00825D69" w:rsidRDefault="00E73254">
      <w:pPr>
        <w:ind w:firstLineChars="200" w:firstLine="420"/>
        <w:rPr>
          <w:rFonts w:ascii="宋体" w:hAnsi="宋体"/>
          <w:color w:val="000000"/>
          <w:szCs w:val="21"/>
        </w:rPr>
      </w:pPr>
      <w:r>
        <w:rPr>
          <w:rFonts w:ascii="宋体" w:hAnsi="宋体" w:hint="eastAsia"/>
          <w:color w:val="000000"/>
          <w:szCs w:val="21"/>
        </w:rPr>
        <w:t>第二次预中标供应商信息公示的质疑，按现规定和做法执行。望各供应商要珍惜本次投标机会，诚实、守信、依法、依规投标。</w:t>
      </w:r>
    </w:p>
    <w:p w:rsidR="00825D69" w:rsidRDefault="00825D69"/>
    <w:p w:rsidR="00825D69" w:rsidRDefault="00E73254">
      <w:pPr>
        <w:pStyle w:val="3"/>
        <w:jc w:val="center"/>
        <w:rPr>
          <w:rFonts w:ascii="黑体" w:eastAsia="黑体"/>
          <w:b w:val="0"/>
          <w:kern w:val="0"/>
          <w:sz w:val="24"/>
        </w:rPr>
      </w:pPr>
      <w:bookmarkStart w:id="11" w:name="_Toc194467282"/>
      <w:r>
        <w:rPr>
          <w:rFonts w:ascii="黑体" w:eastAsia="黑体" w:hint="eastAsia"/>
          <w:b w:val="0"/>
          <w:kern w:val="0"/>
          <w:sz w:val="24"/>
        </w:rPr>
        <w:t>五、注意事项</w:t>
      </w:r>
      <w:bookmarkEnd w:id="11"/>
    </w:p>
    <w:p w:rsidR="00825D69" w:rsidRDefault="00E73254" w:rsidP="00CF00C4">
      <w:pPr>
        <w:pStyle w:val="a0"/>
        <w:spacing w:beforeLines="25" w:before="78" w:afterLines="25" w:after="78"/>
        <w:ind w:firstLineChars="187" w:firstLine="393"/>
        <w:rPr>
          <w:rFonts w:ascii="宋体" w:hAnsi="宋体"/>
          <w:szCs w:val="21"/>
        </w:rPr>
      </w:pPr>
      <w:r>
        <w:rPr>
          <w:rFonts w:ascii="宋体" w:hAnsi="宋体" w:hint="eastAsia"/>
          <w:szCs w:val="21"/>
        </w:rPr>
        <w:t>1</w:t>
      </w:r>
      <w:r>
        <w:rPr>
          <w:rFonts w:ascii="宋体" w:hAnsi="宋体" w:hint="eastAsia"/>
          <w:szCs w:val="21"/>
        </w:rPr>
        <w:t>、投标供应商若认为招标文件的技术要求或其他要求有倾向性或不公正性，可在招标答疑阶段提出，以维护招标行为的公平、公正。任何要求对招标文件进行澄清的投标供应商，均应于“招标公告”中所述答疑截止时间前按招标公告约定的形式向政府集中采购机构提出。</w:t>
      </w:r>
    </w:p>
    <w:p w:rsidR="00825D69" w:rsidRDefault="00E73254" w:rsidP="00CF00C4">
      <w:pPr>
        <w:pStyle w:val="a0"/>
        <w:spacing w:beforeLines="25" w:before="78" w:afterLines="25" w:after="78"/>
        <w:ind w:firstLineChars="187" w:firstLine="393"/>
        <w:rPr>
          <w:rFonts w:ascii="宋体" w:hAnsi="宋体"/>
          <w:szCs w:val="21"/>
        </w:rPr>
      </w:pPr>
      <w:r>
        <w:rPr>
          <w:rFonts w:ascii="宋体" w:hAnsi="宋体" w:hint="eastAsia"/>
          <w:szCs w:val="21"/>
        </w:rPr>
        <w:t>2</w:t>
      </w:r>
      <w:r>
        <w:rPr>
          <w:rFonts w:ascii="宋体" w:hAnsi="宋体" w:hint="eastAsia"/>
          <w:szCs w:val="21"/>
        </w:rPr>
        <w:t>、对于没有提出澄清又参与了该项目投标的供应商将被视为完全认同该招标文件，投标截止期后不再受理任何针对招标文件的相关投诉。</w:t>
      </w:r>
    </w:p>
    <w:p w:rsidR="00825D69" w:rsidRDefault="00E73254" w:rsidP="00CF00C4">
      <w:pPr>
        <w:pStyle w:val="a0"/>
        <w:spacing w:beforeLines="25" w:before="78" w:afterLines="25" w:after="78"/>
        <w:ind w:firstLineChars="187" w:firstLine="393"/>
        <w:rPr>
          <w:rFonts w:ascii="宋体" w:hAnsi="宋体"/>
          <w:color w:val="000000"/>
          <w:szCs w:val="21"/>
        </w:rPr>
      </w:pPr>
      <w:r>
        <w:rPr>
          <w:rFonts w:ascii="宋体" w:hAnsi="宋体" w:hint="eastAsia"/>
          <w:color w:val="000000"/>
          <w:szCs w:val="21"/>
        </w:rPr>
        <w:t>3</w:t>
      </w:r>
      <w:r>
        <w:rPr>
          <w:rFonts w:ascii="宋体" w:hAnsi="宋体" w:hint="eastAsia"/>
          <w:color w:val="000000"/>
          <w:szCs w:val="21"/>
        </w:rPr>
        <w:t>、对招标文件中描述有歧义或前后不一致的地方，评标委员会有权进行评判，但对同一条款的评判应适用于每个投标供应商。</w:t>
      </w:r>
    </w:p>
    <w:p w:rsidR="00825D69" w:rsidRDefault="00E73254" w:rsidP="00CF00C4">
      <w:pPr>
        <w:pStyle w:val="a0"/>
        <w:spacing w:beforeLines="25" w:before="78" w:afterLines="25" w:after="78"/>
        <w:ind w:firstLineChars="187" w:firstLine="393"/>
        <w:rPr>
          <w:rFonts w:ascii="宋体" w:hAnsi="宋体"/>
          <w:color w:val="000000"/>
          <w:szCs w:val="21"/>
        </w:rPr>
      </w:pPr>
      <w:r>
        <w:rPr>
          <w:rFonts w:ascii="宋体" w:hAnsi="宋体" w:hint="eastAsia"/>
          <w:color w:val="000000"/>
          <w:szCs w:val="21"/>
        </w:rPr>
        <w:t>4</w:t>
      </w:r>
      <w:r>
        <w:rPr>
          <w:rFonts w:ascii="宋体" w:hAnsi="宋体" w:hint="eastAsia"/>
          <w:color w:val="000000"/>
          <w:szCs w:val="21"/>
        </w:rPr>
        <w:t>、如投标供应商提交伪造资质证书、合同文件，一经发现取消本次投标资格，并按法律、法规（招标文件的法律法规均包括规章和规范性文件）规定进行处罚。</w:t>
      </w:r>
    </w:p>
    <w:p w:rsidR="00825D69" w:rsidRDefault="00E73254" w:rsidP="00CF00C4">
      <w:pPr>
        <w:pStyle w:val="a0"/>
        <w:spacing w:beforeLines="25" w:before="78" w:afterLines="25" w:after="78"/>
        <w:ind w:firstLineChars="187" w:firstLine="393"/>
        <w:rPr>
          <w:rFonts w:ascii="宋体" w:hAnsi="宋体"/>
          <w:color w:val="000000"/>
          <w:szCs w:val="21"/>
        </w:rPr>
      </w:pPr>
      <w:r>
        <w:rPr>
          <w:rFonts w:ascii="宋体" w:hAnsi="宋体" w:hint="eastAsia"/>
          <w:color w:val="000000"/>
          <w:szCs w:val="21"/>
        </w:rPr>
        <w:t>5</w:t>
      </w:r>
      <w:r>
        <w:rPr>
          <w:rFonts w:ascii="宋体" w:hAnsi="宋体" w:hint="eastAsia"/>
          <w:color w:val="000000"/>
          <w:szCs w:val="21"/>
        </w:rPr>
        <w:t>、投标供应商违反招标文件规定及在投标过程中违法违纪，或以任何形式采取不正当竞争手段的，一经查实，由政府采购主管部门按规定给予处罚</w:t>
      </w:r>
      <w:r>
        <w:rPr>
          <w:rFonts w:ascii="宋体" w:hAnsi="宋体" w:hint="eastAsia"/>
          <w:color w:val="000000"/>
          <w:szCs w:val="21"/>
        </w:rPr>
        <w:t>，取消本次投标资格，已经中标的终止委托管理合同，一切后果由责任者自负。</w:t>
      </w:r>
    </w:p>
    <w:p w:rsidR="00825D69" w:rsidRDefault="00E73254" w:rsidP="00CF00C4">
      <w:pPr>
        <w:pStyle w:val="a0"/>
        <w:spacing w:beforeLines="25" w:before="78" w:afterLines="25" w:after="78"/>
        <w:ind w:firstLineChars="200"/>
        <w:rPr>
          <w:rFonts w:ascii="宋体" w:hAnsi="宋体"/>
          <w:color w:val="000000"/>
          <w:szCs w:val="21"/>
        </w:rPr>
      </w:pPr>
      <w:r>
        <w:rPr>
          <w:rFonts w:ascii="宋体" w:hAnsi="宋体" w:hint="eastAsia"/>
          <w:color w:val="000000"/>
          <w:szCs w:val="21"/>
        </w:rPr>
        <w:t>6</w:t>
      </w:r>
      <w:r>
        <w:rPr>
          <w:rFonts w:ascii="宋体" w:hAnsi="宋体" w:hint="eastAsia"/>
          <w:color w:val="000000"/>
          <w:szCs w:val="21"/>
        </w:rPr>
        <w:t>、关于供应商家数的计算，根据《政府采购货物和服务招标投标管理办法》（财政部令第</w:t>
      </w:r>
      <w:r>
        <w:rPr>
          <w:rFonts w:ascii="宋体" w:hAnsi="宋体" w:hint="eastAsia"/>
          <w:color w:val="000000"/>
          <w:szCs w:val="21"/>
        </w:rPr>
        <w:t>87</w:t>
      </w:r>
      <w:r>
        <w:rPr>
          <w:rFonts w:ascii="宋体" w:hAnsi="宋体" w:hint="eastAsia"/>
          <w:color w:val="000000"/>
          <w:szCs w:val="21"/>
        </w:rPr>
        <w:t>号）第三十一条的规定：</w:t>
      </w:r>
    </w:p>
    <w:p w:rsidR="00825D69" w:rsidRDefault="00E73254" w:rsidP="00CF00C4">
      <w:pPr>
        <w:pStyle w:val="a0"/>
        <w:spacing w:beforeLines="25" w:before="78" w:afterLines="25" w:after="78"/>
        <w:ind w:firstLineChars="200"/>
        <w:rPr>
          <w:rFonts w:ascii="宋体" w:hAnsi="宋体"/>
          <w:color w:val="000000"/>
          <w:szCs w:val="21"/>
        </w:rPr>
      </w:pPr>
      <w:r>
        <w:rPr>
          <w:rFonts w:ascii="宋体" w:hAnsi="宋体" w:hint="eastAsia"/>
          <w:color w:val="000000"/>
          <w:szCs w:val="21"/>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rsidR="00825D69" w:rsidRDefault="00E73254" w:rsidP="00CF00C4">
      <w:pPr>
        <w:pStyle w:val="a0"/>
        <w:spacing w:beforeLines="25" w:before="78" w:afterLines="25" w:after="78"/>
        <w:ind w:firstLineChars="200"/>
        <w:rPr>
          <w:rFonts w:ascii="宋体" w:hAnsi="宋体"/>
          <w:color w:val="000000"/>
          <w:szCs w:val="21"/>
        </w:rPr>
      </w:pPr>
      <w:r>
        <w:rPr>
          <w:rFonts w:ascii="宋体" w:hAnsi="宋体" w:hint="eastAsia"/>
          <w:color w:val="000000"/>
          <w:szCs w:val="21"/>
        </w:rPr>
        <w:t>使用综合评分法的采购项目，提供相同品牌产品且通过资格审</w:t>
      </w:r>
      <w:r>
        <w:rPr>
          <w:rFonts w:ascii="宋体" w:hAnsi="宋体" w:hint="eastAsia"/>
          <w:color w:val="000000"/>
          <w:szCs w:val="21"/>
        </w:rPr>
        <w:t>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825D69" w:rsidRDefault="00E73254" w:rsidP="00CF00C4">
      <w:pPr>
        <w:pStyle w:val="a0"/>
        <w:spacing w:beforeLines="25" w:before="78" w:afterLines="25" w:after="78"/>
        <w:ind w:firstLineChars="200"/>
        <w:rPr>
          <w:rFonts w:ascii="宋体" w:hAnsi="宋体"/>
          <w:color w:val="000000"/>
          <w:szCs w:val="21"/>
        </w:rPr>
      </w:pPr>
      <w:r>
        <w:rPr>
          <w:rFonts w:ascii="宋体" w:hAnsi="宋体" w:hint="eastAsia"/>
          <w:color w:val="000000"/>
          <w:szCs w:val="21"/>
        </w:rPr>
        <w:t>非单一产品采购项目，采购人应当根据采购项目技术构成、产品价格比重等合理确定核心产品，并在招标文件中载明。多家投标人提供的核心产品品牌相同的，按前两款规定处理。</w:t>
      </w:r>
    </w:p>
    <w:p w:rsidR="00825D69" w:rsidRDefault="00E73254" w:rsidP="00CF00C4">
      <w:pPr>
        <w:pStyle w:val="a0"/>
        <w:spacing w:beforeLines="25" w:before="78" w:afterLines="25" w:after="78"/>
        <w:ind w:firstLineChars="187" w:firstLine="393"/>
        <w:rPr>
          <w:color w:val="FF0000"/>
          <w:szCs w:val="21"/>
        </w:rPr>
      </w:pPr>
      <w:r>
        <w:rPr>
          <w:rFonts w:hint="eastAsia"/>
          <w:color w:val="FF0000"/>
          <w:szCs w:val="21"/>
        </w:rPr>
        <w:t>7</w:t>
      </w:r>
      <w:r>
        <w:rPr>
          <w:rFonts w:hint="eastAsia"/>
          <w:color w:val="FF0000"/>
          <w:szCs w:val="21"/>
        </w:rPr>
        <w:t>、投标供应商主张自身知识产权受到侵害，因此对中标供应商提</w:t>
      </w:r>
      <w:r>
        <w:rPr>
          <w:rFonts w:hint="eastAsia"/>
          <w:color w:val="FF0000"/>
          <w:szCs w:val="21"/>
        </w:rPr>
        <w:t>出质疑的，本企业自身知识产权确系受到侵犯的相关证明文件（如该知识产权的授予机关出具的证明、法院判决或仲裁裁定等），否则，我中心对因知识产权争议提出的质疑将不予受理。</w:t>
      </w:r>
    </w:p>
    <w:p w:rsidR="00825D69" w:rsidRDefault="00E73254">
      <w:pPr>
        <w:widowControl/>
        <w:wordWrap w:val="0"/>
        <w:ind w:firstLineChars="200" w:firstLine="420"/>
        <w:jc w:val="left"/>
        <w:rPr>
          <w:rFonts w:ascii="宋体" w:hAnsi="宋体" w:cs="宋体"/>
          <w:color w:val="000000"/>
          <w:kern w:val="0"/>
          <w:szCs w:val="21"/>
        </w:rPr>
      </w:pPr>
      <w:r>
        <w:rPr>
          <w:rFonts w:ascii="宋体" w:hAnsi="宋体" w:hint="eastAsia"/>
          <w:color w:val="000000"/>
          <w:szCs w:val="21"/>
        </w:rPr>
        <w:t>8</w:t>
      </w:r>
      <w:r>
        <w:rPr>
          <w:rFonts w:ascii="宋体" w:hAnsi="宋体" w:hint="eastAsia"/>
          <w:color w:val="000000"/>
          <w:szCs w:val="21"/>
        </w:rPr>
        <w:t>、中标供应商不得将项目非法分包或转包给任何单位和个人。否则，经区财政主管部门同意后，采购单位即刻终止合同，并要求中标人赔偿相应损失。</w:t>
      </w:r>
      <w:r>
        <w:rPr>
          <w:rFonts w:ascii="宋体" w:hAnsi="宋体" w:cs="宋体" w:hint="eastAsia"/>
          <w:color w:val="000000"/>
          <w:kern w:val="0"/>
          <w:sz w:val="20"/>
          <w:szCs w:val="20"/>
        </w:rPr>
        <w:br/>
      </w:r>
      <w:r>
        <w:rPr>
          <w:rFonts w:hint="eastAsia"/>
          <w:color w:val="FF0000"/>
          <w:szCs w:val="21"/>
        </w:rPr>
        <w:lastRenderedPageBreak/>
        <w:t xml:space="preserve"> 9</w:t>
      </w:r>
      <w:r>
        <w:rPr>
          <w:rFonts w:hint="eastAsia"/>
          <w:color w:val="FF0000"/>
          <w:szCs w:val="21"/>
        </w:rPr>
        <w:t>、投标供应商如有串通投标行为，按《深圳经济特区政府采购条例》及其实施细则认定及处罚。</w:t>
      </w:r>
      <w:r>
        <w:rPr>
          <w:rFonts w:hint="eastAsia"/>
          <w:color w:val="FF0000"/>
          <w:szCs w:val="21"/>
        </w:rPr>
        <w:br/>
      </w:r>
      <w:r>
        <w:rPr>
          <w:rFonts w:ascii="宋体" w:hAnsi="宋体" w:cs="宋体" w:hint="eastAsia"/>
          <w:color w:val="000000"/>
          <w:kern w:val="0"/>
          <w:szCs w:val="21"/>
        </w:rPr>
        <w:t xml:space="preserve">   </w:t>
      </w:r>
      <w:r>
        <w:rPr>
          <w:rFonts w:ascii="宋体" w:hAnsi="宋体" w:cs="宋体" w:hint="eastAsia"/>
          <w:color w:val="000000"/>
          <w:kern w:val="0"/>
          <w:szCs w:val="21"/>
        </w:rPr>
        <w:t>（</w:t>
      </w:r>
      <w:r>
        <w:rPr>
          <w:rFonts w:ascii="宋体" w:hAnsi="宋体" w:cs="宋体" w:hint="eastAsia"/>
          <w:color w:val="000000"/>
          <w:kern w:val="0"/>
          <w:szCs w:val="21"/>
        </w:rPr>
        <w:t>1</w:t>
      </w:r>
      <w:r>
        <w:rPr>
          <w:rFonts w:ascii="宋体" w:hAnsi="宋体" w:cs="宋体" w:hint="eastAsia"/>
          <w:color w:val="000000"/>
          <w:kern w:val="0"/>
          <w:szCs w:val="21"/>
        </w:rPr>
        <w:t>）《深圳经济特区政府采购条例》第五十七条规定，供应商在政府采购中，有下列行为之一的，一至三年内禁止其参与本市政</w:t>
      </w:r>
      <w:r>
        <w:rPr>
          <w:rFonts w:ascii="宋体" w:hAnsi="宋体" w:cs="宋体" w:hint="eastAsia"/>
          <w:color w:val="000000"/>
          <w:kern w:val="0"/>
          <w:szCs w:val="21"/>
        </w:rPr>
        <w:t>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r>
        <w:rPr>
          <w:rFonts w:ascii="宋体" w:hAnsi="宋体" w:cs="宋体" w:hint="eastAsia"/>
          <w:color w:val="000000"/>
          <w:kern w:val="0"/>
          <w:szCs w:val="21"/>
        </w:rPr>
        <w:br/>
        <w:t xml:space="preserve">   </w:t>
      </w:r>
      <w:r>
        <w:rPr>
          <w:rFonts w:ascii="宋体" w:hAnsi="宋体" w:cs="宋体" w:hint="eastAsia"/>
          <w:color w:val="000000"/>
          <w:kern w:val="0"/>
          <w:szCs w:val="21"/>
        </w:rPr>
        <w:t>（一）在采购活动中应当回避而未回避的；</w:t>
      </w:r>
      <w:r>
        <w:rPr>
          <w:rFonts w:ascii="宋体" w:hAnsi="宋体" w:cs="宋体" w:hint="eastAsia"/>
          <w:color w:val="000000"/>
          <w:kern w:val="0"/>
          <w:szCs w:val="21"/>
        </w:rPr>
        <w:br/>
        <w:t xml:space="preserve">   </w:t>
      </w:r>
      <w:r>
        <w:rPr>
          <w:rFonts w:ascii="宋体" w:hAnsi="宋体" w:cs="宋体" w:hint="eastAsia"/>
          <w:color w:val="000000"/>
          <w:kern w:val="0"/>
          <w:szCs w:val="21"/>
        </w:rPr>
        <w:t>（二）未按本条例规定签订、履行采购合同，造成严重后果的；</w:t>
      </w:r>
      <w:r>
        <w:rPr>
          <w:rFonts w:ascii="宋体" w:hAnsi="宋体" w:cs="宋体" w:hint="eastAsia"/>
          <w:color w:val="000000"/>
          <w:kern w:val="0"/>
          <w:szCs w:val="21"/>
        </w:rPr>
        <w:br/>
        <w:t xml:space="preserve">   </w:t>
      </w:r>
      <w:r>
        <w:rPr>
          <w:rFonts w:ascii="宋体" w:hAnsi="宋体" w:cs="宋体" w:hint="eastAsia"/>
          <w:color w:val="000000"/>
          <w:kern w:val="0"/>
          <w:szCs w:val="21"/>
        </w:rPr>
        <w:t>（三）隐瞒真实情况，提供虚假资料的；</w:t>
      </w:r>
      <w:r>
        <w:rPr>
          <w:rFonts w:ascii="宋体" w:hAnsi="宋体" w:cs="宋体" w:hint="eastAsia"/>
          <w:color w:val="000000"/>
          <w:kern w:val="0"/>
          <w:szCs w:val="21"/>
        </w:rPr>
        <w:br/>
        <w:t xml:space="preserve">   </w:t>
      </w:r>
      <w:r>
        <w:rPr>
          <w:rFonts w:ascii="宋体" w:hAnsi="宋体" w:cs="宋体" w:hint="eastAsia"/>
          <w:color w:val="000000"/>
          <w:kern w:val="0"/>
          <w:szCs w:val="21"/>
        </w:rPr>
        <w:t>（四）以非法手段排斥其他供应商参与竞争的；</w:t>
      </w:r>
      <w:r>
        <w:rPr>
          <w:rFonts w:ascii="宋体" w:hAnsi="宋体" w:cs="宋体" w:hint="eastAsia"/>
          <w:color w:val="000000"/>
          <w:kern w:val="0"/>
          <w:szCs w:val="21"/>
        </w:rPr>
        <w:br/>
        <w:t xml:space="preserve">   </w:t>
      </w:r>
      <w:r>
        <w:rPr>
          <w:rFonts w:ascii="宋体" w:hAnsi="宋体" w:cs="宋体" w:hint="eastAsia"/>
          <w:color w:val="000000"/>
          <w:kern w:val="0"/>
          <w:szCs w:val="21"/>
        </w:rPr>
        <w:t>（五）与其他采购参加</w:t>
      </w:r>
      <w:r>
        <w:rPr>
          <w:rFonts w:ascii="宋体" w:hAnsi="宋体" w:cs="宋体" w:hint="eastAsia"/>
          <w:color w:val="000000"/>
          <w:kern w:val="0"/>
          <w:szCs w:val="21"/>
        </w:rPr>
        <w:t>人串通投标的；</w:t>
      </w:r>
      <w:r>
        <w:rPr>
          <w:rFonts w:ascii="宋体" w:hAnsi="宋体" w:cs="宋体" w:hint="eastAsia"/>
          <w:color w:val="000000"/>
          <w:kern w:val="0"/>
          <w:szCs w:val="21"/>
        </w:rPr>
        <w:br/>
        <w:t xml:space="preserve">   </w:t>
      </w:r>
      <w:r>
        <w:rPr>
          <w:rFonts w:ascii="宋体" w:hAnsi="宋体" w:cs="宋体" w:hint="eastAsia"/>
          <w:color w:val="000000"/>
          <w:kern w:val="0"/>
          <w:szCs w:val="21"/>
        </w:rPr>
        <w:t>（六）恶意投诉的；</w:t>
      </w:r>
      <w:r>
        <w:rPr>
          <w:rFonts w:ascii="宋体" w:hAnsi="宋体" w:cs="宋体" w:hint="eastAsia"/>
          <w:color w:val="000000"/>
          <w:kern w:val="0"/>
          <w:szCs w:val="21"/>
        </w:rPr>
        <w:br/>
        <w:t xml:space="preserve">   </w:t>
      </w:r>
      <w:r>
        <w:rPr>
          <w:rFonts w:ascii="宋体" w:hAnsi="宋体" w:cs="宋体" w:hint="eastAsia"/>
          <w:color w:val="000000"/>
          <w:kern w:val="0"/>
          <w:szCs w:val="21"/>
        </w:rPr>
        <w:t>（七）向采购项目相关人行贿或者提供其他不当利益的；</w:t>
      </w:r>
      <w:r>
        <w:rPr>
          <w:rFonts w:ascii="宋体" w:hAnsi="宋体" w:cs="宋体" w:hint="eastAsia"/>
          <w:color w:val="000000"/>
          <w:kern w:val="0"/>
          <w:szCs w:val="21"/>
        </w:rPr>
        <w:br/>
        <w:t xml:space="preserve">   </w:t>
      </w:r>
      <w:r>
        <w:rPr>
          <w:rFonts w:ascii="宋体" w:hAnsi="宋体" w:cs="宋体" w:hint="eastAsia"/>
          <w:color w:val="000000"/>
          <w:kern w:val="0"/>
          <w:szCs w:val="21"/>
        </w:rPr>
        <w:t>（八）阻碍、抗拒主管部门监督检查的；</w:t>
      </w:r>
      <w:r>
        <w:rPr>
          <w:rFonts w:ascii="宋体" w:hAnsi="宋体" w:cs="宋体" w:hint="eastAsia"/>
          <w:color w:val="000000"/>
          <w:kern w:val="0"/>
          <w:szCs w:val="21"/>
        </w:rPr>
        <w:br/>
        <w:t xml:space="preserve">   </w:t>
      </w:r>
      <w:r>
        <w:rPr>
          <w:rFonts w:ascii="宋体" w:hAnsi="宋体" w:cs="宋体" w:hint="eastAsia"/>
          <w:color w:val="000000"/>
          <w:kern w:val="0"/>
          <w:szCs w:val="21"/>
        </w:rPr>
        <w:t>（九）其他违反本条例规定的行为。</w:t>
      </w:r>
      <w:r>
        <w:rPr>
          <w:rFonts w:ascii="宋体" w:hAnsi="宋体" w:cs="宋体" w:hint="eastAsia"/>
          <w:color w:val="000000"/>
          <w:kern w:val="0"/>
          <w:szCs w:val="21"/>
        </w:rPr>
        <w:br/>
        <w:t xml:space="preserve">   </w:t>
      </w:r>
      <w:r>
        <w:rPr>
          <w:rFonts w:ascii="宋体" w:hAnsi="宋体" w:cs="宋体" w:hint="eastAsia"/>
          <w:color w:val="000000"/>
          <w:kern w:val="0"/>
          <w:szCs w:val="21"/>
        </w:rPr>
        <w:t>（</w:t>
      </w:r>
      <w:r>
        <w:rPr>
          <w:rFonts w:ascii="宋体" w:hAnsi="宋体" w:cs="宋体" w:hint="eastAsia"/>
          <w:color w:val="000000"/>
          <w:kern w:val="0"/>
          <w:szCs w:val="21"/>
        </w:rPr>
        <w:t>2</w:t>
      </w:r>
      <w:r>
        <w:rPr>
          <w:rFonts w:ascii="宋体" w:hAnsi="宋体" w:cs="宋体" w:hint="eastAsia"/>
          <w:color w:val="000000"/>
          <w:kern w:val="0"/>
          <w:szCs w:val="21"/>
        </w:rPr>
        <w:t>）《深圳经济特区政府采购条例实施细则》第七十九条规定，供应商有下列情形的，属于采购条例所称的串通投标行为，按照采购条例第五十七条有关规定处理：</w:t>
      </w:r>
      <w:r>
        <w:rPr>
          <w:rFonts w:ascii="宋体" w:hAnsi="宋体" w:cs="宋体" w:hint="eastAsia"/>
          <w:color w:val="000000"/>
          <w:kern w:val="0"/>
          <w:szCs w:val="21"/>
        </w:rPr>
        <w:br/>
        <w:t xml:space="preserve">   </w:t>
      </w:r>
      <w:r>
        <w:rPr>
          <w:rFonts w:ascii="宋体" w:hAnsi="宋体" w:cs="宋体" w:hint="eastAsia"/>
          <w:color w:val="000000"/>
          <w:kern w:val="0"/>
          <w:szCs w:val="21"/>
        </w:rPr>
        <w:t>（一）投标供应商之间相互约定给予未中标的供应商利益补偿；</w:t>
      </w:r>
      <w:r>
        <w:rPr>
          <w:rFonts w:ascii="宋体" w:hAnsi="宋体" w:cs="宋体" w:hint="eastAsia"/>
          <w:color w:val="000000"/>
          <w:kern w:val="0"/>
          <w:szCs w:val="21"/>
        </w:rPr>
        <w:br/>
        <w:t xml:space="preserve">   </w:t>
      </w:r>
      <w:r>
        <w:rPr>
          <w:rFonts w:ascii="宋体" w:hAnsi="宋体" w:cs="宋体" w:hint="eastAsia"/>
          <w:color w:val="000000"/>
          <w:kern w:val="0"/>
          <w:szCs w:val="21"/>
        </w:rPr>
        <w:t>（二）不同投标供应商的法定代表人、主要经营负责人、项目投标授权代表人、项目负责人、主要技术人员为同一人、</w:t>
      </w:r>
      <w:r>
        <w:rPr>
          <w:rFonts w:ascii="宋体" w:hAnsi="宋体" w:cs="宋体" w:hint="eastAsia"/>
          <w:color w:val="000000"/>
          <w:kern w:val="0"/>
          <w:szCs w:val="21"/>
        </w:rPr>
        <w:t>属同一单位或者在同一单位缴纳社会保险；</w:t>
      </w:r>
      <w:r>
        <w:rPr>
          <w:rFonts w:ascii="宋体" w:hAnsi="宋体" w:cs="宋体" w:hint="eastAsia"/>
          <w:color w:val="000000"/>
          <w:kern w:val="0"/>
          <w:szCs w:val="21"/>
        </w:rPr>
        <w:br/>
        <w:t xml:space="preserve">    </w:t>
      </w:r>
      <w:r>
        <w:rPr>
          <w:rFonts w:ascii="宋体" w:hAnsi="宋体" w:cs="宋体" w:hint="eastAsia"/>
          <w:color w:val="000000"/>
          <w:kern w:val="0"/>
          <w:szCs w:val="21"/>
        </w:rPr>
        <w:t>（三）不同投标供应商的投标文件由同一单位或者同一人编制，或者由同一人分阶段参与编制的；</w:t>
      </w:r>
      <w:r>
        <w:rPr>
          <w:rFonts w:ascii="宋体" w:hAnsi="宋体" w:cs="宋体" w:hint="eastAsia"/>
          <w:color w:val="000000"/>
          <w:kern w:val="0"/>
          <w:szCs w:val="21"/>
        </w:rPr>
        <w:br/>
        <w:t xml:space="preserve">    </w:t>
      </w:r>
      <w:r>
        <w:rPr>
          <w:rFonts w:ascii="宋体" w:hAnsi="宋体" w:cs="宋体" w:hint="eastAsia"/>
          <w:color w:val="000000"/>
          <w:kern w:val="0"/>
          <w:szCs w:val="21"/>
        </w:rPr>
        <w:t>（四）不同投标供应商的投标文件或部分投标文件相互混装；</w:t>
      </w:r>
      <w:r>
        <w:rPr>
          <w:rFonts w:ascii="宋体" w:hAnsi="宋体" w:cs="宋体" w:hint="eastAsia"/>
          <w:color w:val="000000"/>
          <w:kern w:val="0"/>
          <w:szCs w:val="21"/>
        </w:rPr>
        <w:br/>
        <w:t xml:space="preserve">    </w:t>
      </w:r>
      <w:r>
        <w:rPr>
          <w:rFonts w:ascii="宋体" w:hAnsi="宋体" w:cs="宋体" w:hint="eastAsia"/>
          <w:color w:val="000000"/>
          <w:kern w:val="0"/>
          <w:szCs w:val="21"/>
        </w:rPr>
        <w:t>（五）不同投标供应商的投标文件内容存在非正常一致；</w:t>
      </w:r>
      <w:r>
        <w:rPr>
          <w:rFonts w:ascii="宋体" w:hAnsi="宋体" w:cs="宋体" w:hint="eastAsia"/>
          <w:color w:val="000000"/>
          <w:kern w:val="0"/>
          <w:szCs w:val="21"/>
        </w:rPr>
        <w:br/>
        <w:t xml:space="preserve">    </w:t>
      </w:r>
      <w:r>
        <w:rPr>
          <w:rFonts w:ascii="宋体" w:hAnsi="宋体" w:cs="宋体" w:hint="eastAsia"/>
          <w:color w:val="000000"/>
          <w:kern w:val="0"/>
          <w:szCs w:val="21"/>
        </w:rPr>
        <w:t>（六）由同一单位工作人员为两家以上（含两家）供应商进行同一项投标活动的；</w:t>
      </w:r>
      <w:r>
        <w:rPr>
          <w:rFonts w:ascii="宋体" w:hAnsi="宋体" w:cs="宋体" w:hint="eastAsia"/>
          <w:color w:val="000000"/>
          <w:kern w:val="0"/>
          <w:szCs w:val="21"/>
        </w:rPr>
        <w:br/>
        <w:t xml:space="preserve">    </w:t>
      </w:r>
      <w:r>
        <w:rPr>
          <w:rFonts w:ascii="宋体" w:hAnsi="宋体" w:cs="宋体" w:hint="eastAsia"/>
          <w:color w:val="000000"/>
          <w:kern w:val="0"/>
          <w:szCs w:val="21"/>
        </w:rPr>
        <w:t>（七）主管部门依照法律、法规认定的其他情形。</w:t>
      </w:r>
    </w:p>
    <w:p w:rsidR="00825D69" w:rsidRDefault="00E73254">
      <w:pPr>
        <w:jc w:val="left"/>
        <w:rPr>
          <w:b/>
        </w:rPr>
      </w:pPr>
      <w:r>
        <w:br w:type="page"/>
      </w:r>
      <w:r>
        <w:rPr>
          <w:b/>
        </w:rPr>
        <w:lastRenderedPageBreak/>
        <w:t>1</w:t>
      </w:r>
      <w:r>
        <w:rPr>
          <w:rFonts w:hint="eastAsia"/>
          <w:b/>
        </w:rPr>
        <w:t>0</w:t>
      </w:r>
      <w:r>
        <w:rPr>
          <w:b/>
        </w:rPr>
        <w:t xml:space="preserve">. </w:t>
      </w:r>
      <w:r>
        <w:rPr>
          <w:rFonts w:hint="eastAsia"/>
          <w:b/>
        </w:rPr>
        <w:t>信用记录查询指引</w:t>
      </w:r>
    </w:p>
    <w:p w:rsidR="00825D69" w:rsidRDefault="00E73254">
      <w:pPr>
        <w:jc w:val="left"/>
      </w:pPr>
      <w:r>
        <w:rPr>
          <w:rFonts w:hint="eastAsia"/>
        </w:rPr>
        <w:t>信用记录中的公司名称必须与“开标一览表”显示的投标供应商名称一致。具体要求如下：</w:t>
      </w:r>
    </w:p>
    <w:p w:rsidR="00825D69" w:rsidRDefault="00825D69">
      <w:pPr>
        <w:jc w:val="left"/>
      </w:pPr>
    </w:p>
    <w:p w:rsidR="00825D69" w:rsidRDefault="00E73254">
      <w:pPr>
        <w:jc w:val="left"/>
      </w:pPr>
      <w:r>
        <w:rPr>
          <w:rFonts w:hint="eastAsia"/>
        </w:rPr>
        <w:t>一、</w:t>
      </w:r>
      <w:r>
        <w:rPr>
          <w:rFonts w:hint="eastAsia"/>
        </w:rPr>
        <w:t>信用中国：</w:t>
      </w:r>
      <w:hyperlink r:id="rId11" w:history="1">
        <w:r>
          <w:rPr>
            <w:rStyle w:val="af5"/>
            <w:rFonts w:hint="default"/>
            <w:lang w:eastAsia="zh-CN"/>
          </w:rPr>
          <w:t>www.creditchina.gov.cn</w:t>
        </w:r>
      </w:hyperlink>
    </w:p>
    <w:p w:rsidR="00825D69" w:rsidRDefault="00E73254">
      <w:pPr>
        <w:ind w:firstLineChars="50" w:firstLine="105"/>
      </w:pPr>
      <w:r>
        <w:rPr>
          <w:rFonts w:hint="eastAsia"/>
        </w:rPr>
        <w:t>（一）登陆首页，在搜索处输入供应商全称</w:t>
      </w:r>
    </w:p>
    <w:p w:rsidR="00825D69" w:rsidRDefault="00E73254">
      <w:r>
        <w:rPr>
          <w:noProof/>
        </w:rPr>
        <w:drawing>
          <wp:inline distT="0" distB="0" distL="0" distR="0">
            <wp:extent cx="5281295" cy="2501900"/>
            <wp:effectExtent l="0" t="0" r="0" b="0"/>
            <wp:docPr id="12" name="图片 12" descr="D:\Documents\Tencent Files\185112168\FileRecv\MobileFile\Image\ZE7{PUCK2)[DP{6C3`FA]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Documents\Tencent Files\185112168\FileRecv\MobileFile\Image\ZE7{PUCK2)[DP{6C3`FA]M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81295" cy="2501900"/>
                    </a:xfrm>
                    <a:prstGeom prst="rect">
                      <a:avLst/>
                    </a:prstGeom>
                    <a:noFill/>
                    <a:ln>
                      <a:noFill/>
                    </a:ln>
                  </pic:spPr>
                </pic:pic>
              </a:graphicData>
            </a:graphic>
          </wp:inline>
        </w:drawing>
      </w:r>
    </w:p>
    <w:p w:rsidR="00825D69" w:rsidRDefault="00825D69"/>
    <w:p w:rsidR="00825D69" w:rsidRDefault="00E73254">
      <w:r>
        <w:rPr>
          <w:rFonts w:hint="eastAsia"/>
        </w:rPr>
        <w:t>（二）若信息概览下记录数量为“</w:t>
      </w:r>
      <w:r>
        <w:t>0</w:t>
      </w:r>
      <w:r>
        <w:rPr>
          <w:rFonts w:hint="eastAsia"/>
        </w:rPr>
        <w:t>”，则提供以下相关截图。</w:t>
      </w:r>
    </w:p>
    <w:p w:rsidR="00825D69" w:rsidRDefault="00E73254">
      <w:r>
        <w:rPr>
          <w:noProof/>
        </w:rPr>
        <w:drawing>
          <wp:inline distT="0" distB="0" distL="0" distR="0">
            <wp:extent cx="5274310" cy="2933700"/>
            <wp:effectExtent l="0" t="0" r="2540" b="0"/>
            <wp:docPr id="11" name="图片 11" descr="D:\Documents\Tencent Files\185112168\FileRecv\MobileFile\Image\)30YJ53}GQ22{)R)93K[]{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Documents\Tencent Files\185112168\FileRecv\MobileFile\Image\)30YJ53}GQ22{)R)93K[]{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933700"/>
                    </a:xfrm>
                    <a:prstGeom prst="rect">
                      <a:avLst/>
                    </a:prstGeom>
                    <a:noFill/>
                    <a:ln>
                      <a:noFill/>
                    </a:ln>
                  </pic:spPr>
                </pic:pic>
              </a:graphicData>
            </a:graphic>
          </wp:inline>
        </w:drawing>
      </w:r>
    </w:p>
    <w:p w:rsidR="00825D69" w:rsidRDefault="00825D69"/>
    <w:p w:rsidR="00825D69" w:rsidRDefault="00E73254">
      <w:r>
        <w:rPr>
          <w:rFonts w:hint="eastAsia"/>
        </w:rPr>
        <w:t>（三）若下拉列表搜索不到该企业信息的，则提供以下相关截图。</w:t>
      </w:r>
    </w:p>
    <w:p w:rsidR="00825D69" w:rsidRDefault="00E73254">
      <w:r>
        <w:rPr>
          <w:noProof/>
        </w:rPr>
        <w:lastRenderedPageBreak/>
        <w:drawing>
          <wp:inline distT="0" distB="0" distL="0" distR="0">
            <wp:extent cx="5266690" cy="2699385"/>
            <wp:effectExtent l="0" t="0" r="0" b="5715"/>
            <wp:docPr id="10" name="图片 10" descr="D:\Documents\Tencent Files\185112168\FileRecv\MobileFile\Image\NC8H@4JM}}M4{VL@3~RPL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Documents\Tencent Files\185112168\FileRecv\MobileFile\Image\NC8H@4JM}}M4{VL@3~RPLFP.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66690" cy="2699385"/>
                    </a:xfrm>
                    <a:prstGeom prst="rect">
                      <a:avLst/>
                    </a:prstGeom>
                    <a:noFill/>
                    <a:ln>
                      <a:noFill/>
                    </a:ln>
                  </pic:spPr>
                </pic:pic>
              </a:graphicData>
            </a:graphic>
          </wp:inline>
        </w:drawing>
      </w:r>
    </w:p>
    <w:p w:rsidR="00825D69" w:rsidRDefault="00825D69"/>
    <w:p w:rsidR="00825D69" w:rsidRDefault="00E73254">
      <w:r>
        <w:rPr>
          <w:rFonts w:hint="eastAsia"/>
        </w:rPr>
        <w:t>（四）若信息概览下“行政处罚”、“重点关注名单”、“黑名单”记录数量不为“</w:t>
      </w:r>
      <w:r>
        <w:t>0</w:t>
      </w:r>
      <w:r>
        <w:rPr>
          <w:rFonts w:hint="eastAsia"/>
        </w:rPr>
        <w:t>”，则逐条点击详细内容并截图（若有被列入失信被执行人、重大税收违法案件当事人名单、政府采购严重违法失信行为记录名单，属于存在不良信用记录；其他情况不属于招标文件规定的不良信用记录）。</w:t>
      </w:r>
    </w:p>
    <w:p w:rsidR="00825D69" w:rsidRDefault="00825D69"/>
    <w:p w:rsidR="00825D69" w:rsidRDefault="00E73254">
      <w:r>
        <w:rPr>
          <w:noProof/>
        </w:rPr>
        <w:drawing>
          <wp:inline distT="0" distB="0" distL="0" distR="0">
            <wp:extent cx="5274310" cy="2977515"/>
            <wp:effectExtent l="0" t="0" r="2540" b="0"/>
            <wp:docPr id="9" name="图片 9" descr="D:\Documents\Tencent Files\185112168\FileRecv\MobileFile\Image\MG`L1%8B@J1`H}V[C47B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Documents\Tencent Files\185112168\FileRecv\MobileFile\Image\MG`L1%8B@J1`H}V[C47BG`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977515"/>
                    </a:xfrm>
                    <a:prstGeom prst="rect">
                      <a:avLst/>
                    </a:prstGeom>
                    <a:noFill/>
                    <a:ln>
                      <a:noFill/>
                    </a:ln>
                  </pic:spPr>
                </pic:pic>
              </a:graphicData>
            </a:graphic>
          </wp:inline>
        </w:drawing>
      </w:r>
    </w:p>
    <w:p w:rsidR="00825D69" w:rsidRDefault="00825D69"/>
    <w:p w:rsidR="00825D69" w:rsidRDefault="00E73254">
      <w:r>
        <w:rPr>
          <w:noProof/>
        </w:rPr>
        <w:lastRenderedPageBreak/>
        <w:drawing>
          <wp:inline distT="0" distB="0" distL="0" distR="0">
            <wp:extent cx="5281295" cy="3467100"/>
            <wp:effectExtent l="0" t="0" r="0" b="0"/>
            <wp:docPr id="8" name="图片 8" descr="D:\Documents\Tencent Files\185112168\FileRecv\MobileFile\Image\E8ZPQ0J509CT~P6EIW(U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Documents\Tencent Files\185112168\FileRecv\MobileFile\Image\E8ZPQ0J509CT~P6EIW(URO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81295" cy="3467100"/>
                    </a:xfrm>
                    <a:prstGeom prst="rect">
                      <a:avLst/>
                    </a:prstGeom>
                    <a:noFill/>
                    <a:ln>
                      <a:noFill/>
                    </a:ln>
                  </pic:spPr>
                </pic:pic>
              </a:graphicData>
            </a:graphic>
          </wp:inline>
        </w:drawing>
      </w:r>
    </w:p>
    <w:p w:rsidR="00825D69" w:rsidRDefault="00E73254">
      <w:r>
        <w:rPr>
          <w:noProof/>
        </w:rPr>
        <w:drawing>
          <wp:inline distT="0" distB="0" distL="0" distR="0">
            <wp:extent cx="5266690" cy="3131185"/>
            <wp:effectExtent l="0" t="0" r="0" b="0"/>
            <wp:docPr id="7" name="图片 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6690" cy="3131185"/>
                    </a:xfrm>
                    <a:prstGeom prst="rect">
                      <a:avLst/>
                    </a:prstGeom>
                    <a:noFill/>
                    <a:ln>
                      <a:noFill/>
                    </a:ln>
                  </pic:spPr>
                </pic:pic>
              </a:graphicData>
            </a:graphic>
          </wp:inline>
        </w:drawing>
      </w:r>
    </w:p>
    <w:p w:rsidR="00825D69" w:rsidRDefault="00825D69"/>
    <w:p w:rsidR="00825D69" w:rsidRDefault="00E73254">
      <w:r>
        <w:rPr>
          <w:rFonts w:hint="eastAsia"/>
        </w:rPr>
        <w:t>二、中国政府采购网：</w:t>
      </w:r>
      <w:hyperlink r:id="rId18" w:history="1">
        <w:r>
          <w:rPr>
            <w:rStyle w:val="af5"/>
            <w:rFonts w:hint="default"/>
          </w:rPr>
          <w:t>www.ccgp.gov.cn</w:t>
        </w:r>
      </w:hyperlink>
    </w:p>
    <w:p w:rsidR="00825D69" w:rsidRDefault="00E73254">
      <w:r>
        <w:rPr>
          <w:rFonts w:hint="eastAsia"/>
        </w:rPr>
        <w:t>（一）登陆首页，点击首页“监督检查”进入页面。</w:t>
      </w:r>
    </w:p>
    <w:p w:rsidR="00825D69" w:rsidRDefault="00E73254">
      <w:r>
        <w:rPr>
          <w:noProof/>
        </w:rPr>
        <w:lastRenderedPageBreak/>
        <w:drawing>
          <wp:inline distT="0" distB="0" distL="0" distR="0">
            <wp:extent cx="5281295" cy="2450465"/>
            <wp:effectExtent l="0" t="0" r="0" b="6985"/>
            <wp:docPr id="6" name="图片 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81295" cy="2450465"/>
                    </a:xfrm>
                    <a:prstGeom prst="rect">
                      <a:avLst/>
                    </a:prstGeom>
                    <a:noFill/>
                    <a:ln>
                      <a:noFill/>
                    </a:ln>
                  </pic:spPr>
                </pic:pic>
              </a:graphicData>
            </a:graphic>
          </wp:inline>
        </w:drawing>
      </w:r>
    </w:p>
    <w:p w:rsidR="00825D69" w:rsidRDefault="00825D69"/>
    <w:p w:rsidR="00825D69" w:rsidRDefault="00E73254">
      <w:r>
        <w:rPr>
          <w:rFonts w:hint="eastAsia"/>
        </w:rPr>
        <w:t>（二）下拉页面，点击“政府采购严重违法失信行为记录名单”并进入详细查询页面。</w:t>
      </w:r>
    </w:p>
    <w:p w:rsidR="00825D69" w:rsidRDefault="00E73254">
      <w:r>
        <w:rPr>
          <w:noProof/>
        </w:rPr>
        <w:drawing>
          <wp:inline distT="0" distB="0" distL="0" distR="0">
            <wp:extent cx="5274310" cy="2165350"/>
            <wp:effectExtent l="0" t="0" r="2540" b="6350"/>
            <wp:docPr id="5" name="图片 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2165350"/>
                    </a:xfrm>
                    <a:prstGeom prst="rect">
                      <a:avLst/>
                    </a:prstGeom>
                    <a:noFill/>
                    <a:ln>
                      <a:noFill/>
                    </a:ln>
                  </pic:spPr>
                </pic:pic>
              </a:graphicData>
            </a:graphic>
          </wp:inline>
        </w:drawing>
      </w:r>
    </w:p>
    <w:p w:rsidR="00825D69" w:rsidRDefault="00825D69"/>
    <w:p w:rsidR="00825D69" w:rsidRDefault="00E73254">
      <w:r>
        <w:rPr>
          <w:noProof/>
        </w:rPr>
        <w:drawing>
          <wp:inline distT="0" distB="0" distL="0" distR="0">
            <wp:extent cx="5274310" cy="2516505"/>
            <wp:effectExtent l="0" t="0" r="2540" b="0"/>
            <wp:docPr id="4" name="图片 4"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516505"/>
                    </a:xfrm>
                    <a:prstGeom prst="rect">
                      <a:avLst/>
                    </a:prstGeom>
                    <a:noFill/>
                    <a:ln>
                      <a:noFill/>
                    </a:ln>
                  </pic:spPr>
                </pic:pic>
              </a:graphicData>
            </a:graphic>
          </wp:inline>
        </w:drawing>
      </w:r>
    </w:p>
    <w:p w:rsidR="00825D69" w:rsidRDefault="00825D69"/>
    <w:p w:rsidR="00825D69" w:rsidRDefault="00E73254">
      <w:pPr>
        <w:ind w:firstLineChars="50" w:firstLine="105"/>
      </w:pPr>
      <w:r>
        <w:rPr>
          <w:rFonts w:hint="eastAsia"/>
        </w:rPr>
        <w:t>（三）在搜索处输入供应商全称，若查询</w:t>
      </w:r>
      <w:r>
        <w:rPr>
          <w:rFonts w:hint="eastAsia"/>
        </w:rPr>
        <w:t>列表显示“</w:t>
      </w:r>
      <w:r>
        <w:t>0</w:t>
      </w:r>
      <w:r>
        <w:rPr>
          <w:rFonts w:hint="eastAsia"/>
        </w:rPr>
        <w:t>”条记录或搜索不到该企业信息的，则提供以下相关截图。</w:t>
      </w:r>
    </w:p>
    <w:p w:rsidR="00825D69" w:rsidRDefault="00E73254">
      <w:pPr>
        <w:ind w:firstLineChars="50" w:firstLine="105"/>
      </w:pPr>
      <w:r>
        <w:rPr>
          <w:noProof/>
        </w:rPr>
        <w:lastRenderedPageBreak/>
        <w:drawing>
          <wp:inline distT="0" distB="0" distL="0" distR="0">
            <wp:extent cx="5281295" cy="2670175"/>
            <wp:effectExtent l="0" t="0" r="0" b="0"/>
            <wp:docPr id="3" name="图片 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81295" cy="2670175"/>
                    </a:xfrm>
                    <a:prstGeom prst="rect">
                      <a:avLst/>
                    </a:prstGeom>
                    <a:noFill/>
                    <a:ln>
                      <a:noFill/>
                    </a:ln>
                  </pic:spPr>
                </pic:pic>
              </a:graphicData>
            </a:graphic>
          </wp:inline>
        </w:drawing>
      </w:r>
    </w:p>
    <w:p w:rsidR="00825D69" w:rsidRDefault="00E73254">
      <w:r>
        <w:rPr>
          <w:rFonts w:hint="eastAsia"/>
        </w:rPr>
        <w:t>（四）在搜索处输入供应商全称，若信息概览下记录数量不为“</w:t>
      </w:r>
      <w:r>
        <w:t>0</w:t>
      </w:r>
      <w:r>
        <w:rPr>
          <w:rFonts w:hint="eastAsia"/>
        </w:rPr>
        <w:t>”，则逐条点击详细内容并截图（若有被列入失信被执行人、重大税收违法案件当事人名单、政府采购严重违法失信行为记录名单，属于存在不良信用记录；其他情况不属于招标文件规定的不良信用记录）。</w:t>
      </w:r>
    </w:p>
    <w:p w:rsidR="00825D69" w:rsidRDefault="00825D69"/>
    <w:p w:rsidR="00825D69" w:rsidRDefault="00E73254">
      <w:pPr>
        <w:ind w:firstLineChars="50" w:firstLine="105"/>
      </w:pPr>
      <w:r>
        <w:rPr>
          <w:noProof/>
        </w:rPr>
        <w:drawing>
          <wp:inline distT="0" distB="0" distL="0" distR="0">
            <wp:extent cx="5274310" cy="2911475"/>
            <wp:effectExtent l="0" t="0" r="2540" b="3175"/>
            <wp:docPr id="2" name="图片 2"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2911475"/>
                    </a:xfrm>
                    <a:prstGeom prst="rect">
                      <a:avLst/>
                    </a:prstGeom>
                    <a:noFill/>
                    <a:ln>
                      <a:noFill/>
                    </a:ln>
                  </pic:spPr>
                </pic:pic>
              </a:graphicData>
            </a:graphic>
          </wp:inline>
        </w:drawing>
      </w:r>
    </w:p>
    <w:p w:rsidR="00825D69" w:rsidRDefault="00E73254">
      <w:pPr>
        <w:jc w:val="left"/>
      </w:pPr>
      <w:r>
        <w:rPr>
          <w:rFonts w:hint="eastAsia"/>
        </w:rPr>
        <w:t>注：以上两个网站的截图信息以该网页最新页面为准。</w:t>
      </w:r>
    </w:p>
    <w:p w:rsidR="00825D69" w:rsidRDefault="00825D69">
      <w:pPr>
        <w:jc w:val="left"/>
      </w:pPr>
    </w:p>
    <w:p w:rsidR="00825D69" w:rsidRDefault="00825D69">
      <w:pPr>
        <w:jc w:val="left"/>
      </w:pPr>
    </w:p>
    <w:p w:rsidR="00825D69" w:rsidRDefault="00825D69">
      <w:pPr>
        <w:jc w:val="left"/>
      </w:pPr>
    </w:p>
    <w:p w:rsidR="00825D69" w:rsidRDefault="00E73254">
      <w:pPr>
        <w:pStyle w:val="1"/>
        <w:rPr>
          <w:sz w:val="24"/>
        </w:rPr>
      </w:pPr>
      <w:bookmarkStart w:id="12" w:name="_Toc194467283"/>
      <w:r>
        <w:rPr>
          <w:rFonts w:hint="eastAsia"/>
        </w:rPr>
        <w:lastRenderedPageBreak/>
        <w:t>第二册</w:t>
      </w:r>
      <w:r>
        <w:rPr>
          <w:rFonts w:hint="eastAsia"/>
        </w:rPr>
        <w:t xml:space="preserve">  </w:t>
      </w:r>
      <w:r>
        <w:rPr>
          <w:rFonts w:hint="eastAsia"/>
        </w:rPr>
        <w:t>格式及附件</w:t>
      </w:r>
      <w:bookmarkEnd w:id="12"/>
    </w:p>
    <w:p w:rsidR="00825D69" w:rsidRDefault="00E73254">
      <w:pPr>
        <w:pStyle w:val="2"/>
        <w:rPr>
          <w:kern w:val="2"/>
        </w:rPr>
      </w:pPr>
      <w:bookmarkStart w:id="13" w:name="_Toc194467284"/>
      <w:r>
        <w:rPr>
          <w:rFonts w:hint="eastAsia"/>
          <w:kern w:val="2"/>
        </w:rPr>
        <w:t>第一章</w:t>
      </w:r>
      <w:r>
        <w:rPr>
          <w:rFonts w:hint="eastAsia"/>
        </w:rPr>
        <w:t>合同格式（供参考）及反馈表</w:t>
      </w:r>
      <w:bookmarkEnd w:id="13"/>
    </w:p>
    <w:p w:rsidR="00825D69" w:rsidRDefault="00E73254">
      <w:pPr>
        <w:pStyle w:val="3"/>
        <w:jc w:val="center"/>
        <w:rPr>
          <w:rFonts w:ascii="黑体" w:eastAsia="黑体"/>
          <w:b w:val="0"/>
          <w:kern w:val="0"/>
          <w:sz w:val="24"/>
        </w:rPr>
      </w:pPr>
      <w:r>
        <w:rPr>
          <w:rFonts w:ascii="黑体" w:eastAsia="黑体" w:hint="eastAsia"/>
          <w:b w:val="0"/>
          <w:kern w:val="0"/>
          <w:sz w:val="24"/>
        </w:rPr>
        <w:t>一、合同条款及格式</w:t>
      </w:r>
    </w:p>
    <w:p w:rsidR="00825D69" w:rsidRDefault="00E73254">
      <w:pPr>
        <w:jc w:val="center"/>
        <w:rPr>
          <w:b/>
          <w:sz w:val="44"/>
          <w:szCs w:val="44"/>
        </w:rPr>
      </w:pPr>
      <w:r>
        <w:rPr>
          <w:rFonts w:hint="eastAsia"/>
          <w:b/>
          <w:sz w:val="44"/>
          <w:szCs w:val="44"/>
        </w:rPr>
        <w:t>（仅供参考）</w:t>
      </w:r>
    </w:p>
    <w:p w:rsidR="00825D69" w:rsidRDefault="00825D69">
      <w:pPr>
        <w:jc w:val="center"/>
        <w:rPr>
          <w:b/>
          <w:sz w:val="24"/>
        </w:rPr>
      </w:pPr>
    </w:p>
    <w:p w:rsidR="00825D69" w:rsidRDefault="00825D69">
      <w:pPr>
        <w:jc w:val="center"/>
        <w:rPr>
          <w:b/>
          <w:sz w:val="24"/>
        </w:rPr>
      </w:pPr>
    </w:p>
    <w:p w:rsidR="00825D69" w:rsidRDefault="00E73254">
      <w:pPr>
        <w:pStyle w:val="4"/>
        <w:rPr>
          <w:rFonts w:ascii="仿宋_GB2312" w:eastAsia="仿宋_GB2312" w:hAnsi="仿宋_GB2312" w:cs="仿宋_GB2312"/>
          <w:b w:val="0"/>
          <w:bCs w:val="0"/>
          <w:sz w:val="32"/>
          <w:szCs w:val="32"/>
        </w:rPr>
      </w:pPr>
      <w:r>
        <w:rPr>
          <w:rFonts w:ascii="仿宋_GB2312" w:eastAsia="仿宋_GB2312" w:hAnsi="仿宋_GB2312" w:cs="仿宋_GB2312" w:hint="eastAsia"/>
          <w:b w:val="0"/>
          <w:bCs w:val="0"/>
          <w:sz w:val="32"/>
          <w:szCs w:val="32"/>
        </w:rPr>
        <w:t>（</w:t>
      </w:r>
      <w:r>
        <w:rPr>
          <w:rFonts w:ascii="仿宋_GB2312" w:eastAsia="仿宋_GB2312" w:hAnsi="仿宋_GB2312" w:cs="仿宋_GB2312" w:hint="eastAsia"/>
          <w:b w:val="0"/>
          <w:bCs w:val="0"/>
          <w:sz w:val="32"/>
          <w:szCs w:val="32"/>
        </w:rPr>
        <w:t>LF-2019-0110</w:t>
      </w:r>
      <w:r>
        <w:rPr>
          <w:rFonts w:ascii="仿宋_GB2312" w:eastAsia="仿宋_GB2312" w:hAnsi="仿宋_GB2312" w:cs="仿宋_GB2312" w:hint="eastAsia"/>
          <w:b w:val="0"/>
          <w:bCs w:val="0"/>
          <w:sz w:val="32"/>
          <w:szCs w:val="32"/>
        </w:rPr>
        <w:t>）</w:t>
      </w:r>
      <w:r>
        <w:rPr>
          <w:rFonts w:ascii="仿宋_GB2312" w:eastAsia="仿宋_GB2312" w:hAnsi="仿宋_GB2312" w:cs="仿宋_GB2312" w:hint="eastAsia"/>
          <w:b w:val="0"/>
          <w:bCs w:val="0"/>
          <w:sz w:val="32"/>
          <w:szCs w:val="32"/>
        </w:rPr>
        <w:t xml:space="preserve">        </w:t>
      </w:r>
      <w:r>
        <w:rPr>
          <w:rFonts w:ascii="仿宋_GB2312" w:eastAsia="仿宋_GB2312" w:hAnsi="仿宋_GB2312" w:cs="仿宋_GB2312" w:hint="eastAsia"/>
          <w:b w:val="0"/>
          <w:bCs w:val="0"/>
          <w:sz w:val="32"/>
          <w:szCs w:val="32"/>
        </w:rPr>
        <w:t xml:space="preserve">          </w:t>
      </w:r>
      <w:r>
        <w:rPr>
          <w:rFonts w:ascii="仿宋_GB2312" w:eastAsia="仿宋_GB2312" w:hAnsi="仿宋_GB2312" w:cs="仿宋_GB2312" w:hint="eastAsia"/>
          <w:b w:val="0"/>
          <w:bCs w:val="0"/>
          <w:sz w:val="32"/>
          <w:szCs w:val="32"/>
        </w:rPr>
        <w:t>合同编号：</w:t>
      </w:r>
    </w:p>
    <w:p w:rsidR="00825D69" w:rsidRDefault="00825D69">
      <w:pPr>
        <w:jc w:val="center"/>
        <w:rPr>
          <w:sz w:val="44"/>
          <w:szCs w:val="44"/>
          <w:u w:val="single"/>
        </w:rPr>
      </w:pPr>
    </w:p>
    <w:p w:rsidR="00825D69" w:rsidRDefault="00825D69">
      <w:pPr>
        <w:jc w:val="center"/>
        <w:rPr>
          <w:rFonts w:ascii="宋体" w:hAnsi="宋体" w:cs="宋体"/>
          <w:b/>
          <w:bCs/>
          <w:sz w:val="52"/>
          <w:szCs w:val="52"/>
        </w:rPr>
      </w:pPr>
    </w:p>
    <w:p w:rsidR="00825D69" w:rsidRDefault="00825D69">
      <w:pPr>
        <w:jc w:val="center"/>
        <w:rPr>
          <w:rFonts w:ascii="宋体" w:hAnsi="宋体" w:cs="宋体"/>
          <w:b/>
          <w:bCs/>
          <w:sz w:val="52"/>
          <w:szCs w:val="52"/>
        </w:rPr>
      </w:pPr>
    </w:p>
    <w:p w:rsidR="00825D69" w:rsidRDefault="00E73254">
      <w:pPr>
        <w:jc w:val="center"/>
        <w:rPr>
          <w:rFonts w:ascii="宋体" w:hAnsi="宋体" w:cs="宋体"/>
          <w:b/>
          <w:bCs/>
          <w:sz w:val="72"/>
          <w:szCs w:val="72"/>
        </w:rPr>
      </w:pPr>
      <w:r>
        <w:rPr>
          <w:rFonts w:ascii="宋体" w:hAnsi="宋体" w:cs="宋体" w:hint="eastAsia"/>
          <w:b/>
          <w:bCs/>
          <w:sz w:val="72"/>
          <w:szCs w:val="72"/>
        </w:rPr>
        <w:t>罗湖区采购合同</w:t>
      </w:r>
    </w:p>
    <w:p w:rsidR="00825D69" w:rsidRDefault="00E73254">
      <w:pPr>
        <w:jc w:val="center"/>
        <w:rPr>
          <w:rFonts w:ascii="宋体" w:hAnsi="宋体" w:cs="宋体"/>
          <w:b/>
          <w:bCs/>
          <w:sz w:val="72"/>
          <w:szCs w:val="72"/>
        </w:rPr>
      </w:pPr>
      <w:r>
        <w:rPr>
          <w:rFonts w:ascii="宋体" w:hAnsi="宋体" w:cs="宋体" w:hint="eastAsia"/>
          <w:b/>
          <w:bCs/>
          <w:sz w:val="72"/>
          <w:szCs w:val="72"/>
        </w:rPr>
        <w:t>（货物类）</w:t>
      </w:r>
    </w:p>
    <w:p w:rsidR="00825D69" w:rsidRDefault="00E73254">
      <w:pPr>
        <w:pStyle w:val="4"/>
        <w:jc w:val="center"/>
        <w:rPr>
          <w:rFonts w:ascii="宋体" w:hAnsi="宋体" w:cs="宋体"/>
          <w:sz w:val="52"/>
          <w:szCs w:val="52"/>
        </w:rPr>
      </w:pPr>
      <w:r>
        <w:rPr>
          <w:rFonts w:ascii="宋体" w:eastAsia="宋体" w:hAnsi="宋体" w:cs="宋体" w:hint="eastAsia"/>
          <w:sz w:val="52"/>
          <w:szCs w:val="52"/>
        </w:rPr>
        <w:t>（示范文本）</w:t>
      </w:r>
    </w:p>
    <w:p w:rsidR="00825D69" w:rsidRDefault="00825D69">
      <w:pPr>
        <w:jc w:val="center"/>
        <w:rPr>
          <w:sz w:val="48"/>
          <w:szCs w:val="48"/>
          <w:u w:val="single"/>
        </w:rPr>
      </w:pPr>
    </w:p>
    <w:p w:rsidR="00825D69" w:rsidRDefault="00E73254">
      <w:pPr>
        <w:ind w:firstLineChars="350" w:firstLine="112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项目名称：</w:t>
      </w:r>
    </w:p>
    <w:p w:rsidR="00825D69" w:rsidRDefault="00E73254">
      <w:pPr>
        <w:ind w:firstLineChars="350" w:firstLine="112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甲</w:t>
      </w:r>
      <w:r>
        <w:rPr>
          <w:rFonts w:ascii="仿宋_GB2312" w:eastAsia="仿宋_GB2312" w:hAnsi="仿宋_GB2312" w:cs="仿宋_GB2312" w:hint="eastAsia"/>
          <w:bCs/>
          <w:sz w:val="32"/>
          <w:szCs w:val="32"/>
        </w:rPr>
        <w:t xml:space="preserve">    </w:t>
      </w:r>
      <w:r>
        <w:rPr>
          <w:rFonts w:ascii="仿宋_GB2312" w:eastAsia="仿宋_GB2312" w:hAnsi="仿宋_GB2312" w:cs="仿宋_GB2312" w:hint="eastAsia"/>
          <w:bCs/>
          <w:sz w:val="32"/>
          <w:szCs w:val="32"/>
        </w:rPr>
        <w:t>方：</w:t>
      </w:r>
    </w:p>
    <w:p w:rsidR="00825D69" w:rsidRDefault="00E73254">
      <w:pPr>
        <w:ind w:firstLineChars="350" w:firstLine="1120"/>
        <w:rPr>
          <w:rFonts w:ascii="仿宋_GB2312" w:eastAsia="仿宋_GB2312" w:hAnsi="仿宋_GB2312" w:cs="仿宋_GB2312"/>
          <w:bCs/>
          <w:sz w:val="32"/>
          <w:szCs w:val="32"/>
          <w:u w:val="single"/>
        </w:rPr>
      </w:pPr>
      <w:r>
        <w:rPr>
          <w:rFonts w:ascii="仿宋_GB2312" w:eastAsia="仿宋_GB2312" w:hAnsi="仿宋_GB2312" w:cs="仿宋_GB2312" w:hint="eastAsia"/>
          <w:bCs/>
          <w:sz w:val="32"/>
          <w:szCs w:val="32"/>
        </w:rPr>
        <w:t>乙</w:t>
      </w:r>
      <w:r>
        <w:rPr>
          <w:rFonts w:ascii="仿宋_GB2312" w:eastAsia="仿宋_GB2312" w:hAnsi="仿宋_GB2312" w:cs="仿宋_GB2312" w:hint="eastAsia"/>
          <w:bCs/>
          <w:sz w:val="32"/>
          <w:szCs w:val="32"/>
        </w:rPr>
        <w:t xml:space="preserve">    </w:t>
      </w:r>
      <w:r>
        <w:rPr>
          <w:rFonts w:ascii="仿宋_GB2312" w:eastAsia="仿宋_GB2312" w:hAnsi="仿宋_GB2312" w:cs="仿宋_GB2312" w:hint="eastAsia"/>
          <w:bCs/>
          <w:sz w:val="32"/>
          <w:szCs w:val="32"/>
        </w:rPr>
        <w:t>方：</w:t>
      </w:r>
    </w:p>
    <w:p w:rsidR="00825D69" w:rsidRDefault="00825D69">
      <w:pPr>
        <w:rPr>
          <w:sz w:val="48"/>
          <w:szCs w:val="48"/>
          <w:u w:val="single"/>
        </w:rPr>
      </w:pPr>
    </w:p>
    <w:p w:rsidR="00825D69" w:rsidRDefault="00825D69">
      <w:pPr>
        <w:jc w:val="left"/>
        <w:rPr>
          <w:rFonts w:ascii="仿宋_GB2312" w:eastAsia="仿宋_GB2312" w:hAnsi="仿宋_GB2312" w:cs="仿宋_GB2312"/>
          <w:sz w:val="28"/>
          <w:szCs w:val="28"/>
        </w:rPr>
      </w:pPr>
    </w:p>
    <w:p w:rsidR="00825D69" w:rsidRDefault="00825D69">
      <w:pPr>
        <w:jc w:val="left"/>
        <w:rPr>
          <w:rFonts w:ascii="仿宋_GB2312" w:eastAsia="仿宋_GB2312" w:hAnsi="仿宋_GB2312" w:cs="仿宋_GB2312"/>
          <w:sz w:val="28"/>
          <w:szCs w:val="28"/>
        </w:rPr>
      </w:pPr>
    </w:p>
    <w:p w:rsidR="00825D69" w:rsidRDefault="00825D69">
      <w:pPr>
        <w:jc w:val="left"/>
        <w:rPr>
          <w:rFonts w:ascii="仿宋_GB2312" w:eastAsia="仿宋_GB2312" w:hAnsi="仿宋_GB2312" w:cs="仿宋_GB2312"/>
          <w:sz w:val="28"/>
          <w:szCs w:val="28"/>
        </w:rPr>
      </w:pPr>
    </w:p>
    <w:p w:rsidR="00825D69" w:rsidRDefault="00E73254">
      <w:pPr>
        <w:jc w:val="center"/>
        <w:rPr>
          <w:rFonts w:ascii="仿宋_GB2312" w:eastAsia="仿宋_GB2312" w:hAnsi="仿宋_GB2312" w:cs="仿宋_GB2312"/>
          <w:sz w:val="28"/>
          <w:szCs w:val="28"/>
        </w:rPr>
        <w:sectPr w:rsidR="00825D69">
          <w:pgSz w:w="11906" w:h="16838"/>
          <w:pgMar w:top="1440" w:right="1800" w:bottom="1440" w:left="1800" w:header="851" w:footer="992" w:gutter="0"/>
          <w:cols w:space="425"/>
          <w:docGrid w:type="lines" w:linePitch="312"/>
        </w:sectPr>
      </w:pPr>
      <w:r>
        <w:rPr>
          <w:rFonts w:ascii="仿宋_GB2312" w:eastAsia="仿宋_GB2312" w:hAnsi="仿宋_GB2312" w:cs="仿宋_GB2312" w:hint="eastAsia"/>
          <w:sz w:val="28"/>
          <w:szCs w:val="28"/>
        </w:rPr>
        <w:t>注：电商采购、竞价采购、家具采购可适用《深圳市财政委员会</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深圳市政府采购中心关于印发电商、竞价、家具三类政府采购项目标准合同文本的通知》（深财购﹝</w:t>
      </w:r>
      <w:r>
        <w:rPr>
          <w:rFonts w:ascii="仿宋_GB2312" w:eastAsia="仿宋_GB2312" w:hAnsi="仿宋_GB2312" w:cs="仿宋_GB2312" w:hint="eastAsia"/>
          <w:sz w:val="28"/>
          <w:szCs w:val="28"/>
        </w:rPr>
        <w:t>2018</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34 </w:t>
      </w:r>
      <w:r>
        <w:rPr>
          <w:rFonts w:ascii="仿宋_GB2312" w:eastAsia="仿宋_GB2312" w:hAnsi="仿宋_GB2312" w:cs="仿宋_GB2312" w:hint="eastAsia"/>
          <w:sz w:val="28"/>
          <w:szCs w:val="28"/>
        </w:rPr>
        <w:t>号）</w:t>
      </w:r>
    </w:p>
    <w:p w:rsidR="00825D69" w:rsidRDefault="00E73254">
      <w:pPr>
        <w:jc w:val="center"/>
        <w:rPr>
          <w:rFonts w:ascii="宋体" w:hAnsi="宋体" w:cs="宋体"/>
          <w:sz w:val="44"/>
          <w:szCs w:val="44"/>
        </w:rPr>
      </w:pPr>
      <w:r>
        <w:rPr>
          <w:rFonts w:ascii="宋体" w:hAnsi="宋体" w:cs="宋体" w:hint="eastAsia"/>
          <w:sz w:val="44"/>
          <w:szCs w:val="44"/>
        </w:rPr>
        <w:lastRenderedPageBreak/>
        <w:t>罗湖区采购合同</w:t>
      </w:r>
    </w:p>
    <w:p w:rsidR="00825D69" w:rsidRDefault="00825D69">
      <w:pPr>
        <w:jc w:val="left"/>
        <w:rPr>
          <w:rFonts w:ascii="仿宋_GB2312" w:eastAsia="仿宋_GB2312" w:hAnsi="仿宋_GB2312" w:cs="仿宋_GB2312"/>
          <w:sz w:val="28"/>
          <w:szCs w:val="28"/>
        </w:rPr>
      </w:pPr>
    </w:p>
    <w:p w:rsidR="00825D69" w:rsidRDefault="00E73254">
      <w:pPr>
        <w:jc w:val="left"/>
        <w:rPr>
          <w:rFonts w:ascii="仿宋_GB2312" w:eastAsia="仿宋_GB2312" w:hAnsi="仿宋_GB2312" w:cs="仿宋_GB2312"/>
          <w:sz w:val="28"/>
          <w:szCs w:val="28"/>
          <w:u w:val="single"/>
        </w:rPr>
      </w:pPr>
      <w:r>
        <w:rPr>
          <w:rFonts w:ascii="仿宋_GB2312" w:eastAsia="仿宋_GB2312" w:hAnsi="仿宋_GB2312" w:cs="仿宋_GB2312" w:hint="eastAsia"/>
          <w:sz w:val="28"/>
          <w:szCs w:val="28"/>
        </w:rPr>
        <w:t>甲方（采购人）：</w:t>
      </w:r>
    </w:p>
    <w:p w:rsidR="00825D69" w:rsidRDefault="00E73254">
      <w:pPr>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法定代表人</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负责人或授权代表：</w:t>
      </w:r>
    </w:p>
    <w:p w:rsidR="00825D69" w:rsidRDefault="00E73254">
      <w:pPr>
        <w:jc w:val="left"/>
        <w:rPr>
          <w:rFonts w:ascii="仿宋_GB2312" w:eastAsia="仿宋_GB2312" w:hAnsi="仿宋_GB2312" w:cs="仿宋_GB2312"/>
          <w:sz w:val="28"/>
          <w:szCs w:val="28"/>
          <w:u w:val="single"/>
        </w:rPr>
      </w:pPr>
      <w:r>
        <w:rPr>
          <w:rFonts w:ascii="仿宋_GB2312" w:eastAsia="仿宋_GB2312" w:hAnsi="仿宋_GB2312" w:cs="仿宋_GB2312" w:hint="eastAsia"/>
          <w:sz w:val="28"/>
          <w:szCs w:val="28"/>
        </w:rPr>
        <w:t>地址：</w:t>
      </w:r>
    </w:p>
    <w:p w:rsidR="00825D69" w:rsidRDefault="00E73254">
      <w:pPr>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联系电话：</w:t>
      </w:r>
    </w:p>
    <w:p w:rsidR="00825D69" w:rsidRDefault="00825D69">
      <w:pPr>
        <w:jc w:val="left"/>
        <w:rPr>
          <w:rFonts w:ascii="仿宋_GB2312" w:eastAsia="仿宋_GB2312" w:hAnsi="仿宋_GB2312" w:cs="仿宋_GB2312"/>
          <w:sz w:val="28"/>
          <w:szCs w:val="28"/>
        </w:rPr>
      </w:pPr>
    </w:p>
    <w:p w:rsidR="00825D69" w:rsidRDefault="00E73254">
      <w:pPr>
        <w:jc w:val="left"/>
        <w:rPr>
          <w:rFonts w:ascii="仿宋_GB2312" w:eastAsia="仿宋_GB2312" w:hAnsi="仿宋_GB2312" w:cs="仿宋_GB2312"/>
          <w:sz w:val="28"/>
          <w:szCs w:val="28"/>
          <w:u w:val="single"/>
        </w:rPr>
      </w:pPr>
      <w:r>
        <w:rPr>
          <w:rFonts w:ascii="仿宋_GB2312" w:eastAsia="仿宋_GB2312" w:hAnsi="仿宋_GB2312" w:cs="仿宋_GB2312" w:hint="eastAsia"/>
          <w:sz w:val="28"/>
          <w:szCs w:val="28"/>
        </w:rPr>
        <w:t>乙方（供应商）：</w:t>
      </w:r>
    </w:p>
    <w:p w:rsidR="00825D69" w:rsidRDefault="00E73254">
      <w:pPr>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法定代表人或授权代表：</w:t>
      </w:r>
    </w:p>
    <w:p w:rsidR="00825D69" w:rsidRDefault="00E73254">
      <w:pPr>
        <w:jc w:val="left"/>
        <w:rPr>
          <w:rFonts w:ascii="仿宋_GB2312" w:eastAsia="仿宋_GB2312" w:hAnsi="仿宋_GB2312" w:cs="仿宋_GB2312"/>
          <w:sz w:val="28"/>
          <w:szCs w:val="28"/>
          <w:u w:val="single"/>
        </w:rPr>
      </w:pPr>
      <w:r>
        <w:rPr>
          <w:rFonts w:ascii="仿宋_GB2312" w:eastAsia="仿宋_GB2312" w:hAnsi="仿宋_GB2312" w:cs="仿宋_GB2312" w:hint="eastAsia"/>
          <w:sz w:val="28"/>
          <w:szCs w:val="28"/>
        </w:rPr>
        <w:t>地址：</w:t>
      </w:r>
    </w:p>
    <w:p w:rsidR="00825D69" w:rsidRDefault="00E73254">
      <w:pPr>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联系电话：</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根据</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u w:val="single"/>
        </w:rPr>
        <w:t>项目名称</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rPr>
        <w:t>（项目编号：</w:t>
      </w:r>
      <w:r>
        <w:rPr>
          <w:rFonts w:ascii="仿宋_GB2312" w:eastAsia="仿宋_GB2312" w:hAnsi="仿宋_GB2312" w:cs="仿宋_GB2312" w:hint="eastAsia"/>
          <w:sz w:val="28"/>
          <w:szCs w:val="28"/>
        </w:rPr>
        <w:t>LHCG</w:t>
      </w:r>
      <w:r>
        <w:rPr>
          <w:rFonts w:ascii="仿宋_GB2312" w:eastAsia="仿宋_GB2312" w:hAnsi="仿宋_GB2312" w:cs="仿宋_GB2312" w:hint="eastAsia"/>
          <w:sz w:val="28"/>
          <w:szCs w:val="28"/>
        </w:rPr>
        <w:t>）的采购文件，按照《中华人民共和国合同法》、《中华人民共和国政府采购法》、《深圳经济特区政府采购条例》等相关法律法规的规定，甲乙双方经协商一致，达成以下合同条款：</w:t>
      </w:r>
    </w:p>
    <w:p w:rsidR="00825D69" w:rsidRDefault="00E73254">
      <w:pPr>
        <w:spacing w:line="360" w:lineRule="auto"/>
        <w:ind w:firstLine="560"/>
        <w:jc w:val="left"/>
        <w:rPr>
          <w:rFonts w:ascii="仿宋_GB2312" w:eastAsia="仿宋_GB2312" w:hAnsi="仿宋_GB2312" w:cs="仿宋_GB2312"/>
          <w:b/>
          <w:sz w:val="28"/>
          <w:szCs w:val="28"/>
        </w:rPr>
      </w:pPr>
      <w:bookmarkStart w:id="14" w:name="_Toc13149_WPSOffice_Level1"/>
      <w:r>
        <w:rPr>
          <w:rFonts w:ascii="仿宋_GB2312" w:eastAsia="仿宋_GB2312" w:hAnsi="仿宋_GB2312" w:cs="仿宋_GB2312" w:hint="eastAsia"/>
          <w:b/>
          <w:sz w:val="28"/>
          <w:szCs w:val="28"/>
        </w:rPr>
        <w:t>第一条</w:t>
      </w: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合同标的</w:t>
      </w:r>
      <w:bookmarkEnd w:id="14"/>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、乙方根据甲方需求提供下列货物：</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货物名称、规格、数量及分项价款等详见附件一《货物报价清单</w:t>
      </w:r>
      <w:r>
        <w:rPr>
          <w:rFonts w:ascii="仿宋_GB2312" w:eastAsia="仿宋_GB2312" w:hAnsi="仿宋_GB2312" w:cs="仿宋_GB2312" w:hint="eastAsia"/>
          <w:sz w:val="28"/>
          <w:szCs w:val="28"/>
          <w:u w:val="single"/>
        </w:rPr>
        <w:t>》</w:t>
      </w:r>
      <w:r>
        <w:rPr>
          <w:rFonts w:ascii="仿宋_GB2312" w:eastAsia="仿宋_GB2312" w:hAnsi="仿宋_GB2312" w:cs="仿宋_GB2312" w:hint="eastAsia"/>
          <w:sz w:val="28"/>
          <w:szCs w:val="28"/>
        </w:rPr>
        <w:t>。</w:t>
      </w:r>
    </w:p>
    <w:p w:rsidR="00825D69" w:rsidRDefault="00E73254">
      <w:pPr>
        <w:spacing w:line="360" w:lineRule="auto"/>
        <w:ind w:firstLine="560"/>
        <w:jc w:val="left"/>
        <w:rPr>
          <w:rFonts w:ascii="仿宋_GB2312" w:eastAsia="仿宋_GB2312" w:hAnsi="仿宋_GB2312" w:cs="仿宋_GB2312"/>
          <w:sz w:val="28"/>
          <w:szCs w:val="28"/>
          <w:u w:val="single"/>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、合同双方认为应补充的内容（不违反招投标文件及相关法律法规）：</w:t>
      </w:r>
    </w:p>
    <w:p w:rsidR="00825D69" w:rsidRDefault="00825D69">
      <w:pPr>
        <w:spacing w:line="360" w:lineRule="auto"/>
        <w:jc w:val="left"/>
        <w:rPr>
          <w:rFonts w:ascii="仿宋_GB2312" w:eastAsia="仿宋_GB2312" w:hAnsi="仿宋_GB2312" w:cs="仿宋_GB2312"/>
          <w:sz w:val="28"/>
          <w:szCs w:val="28"/>
          <w:u w:val="single"/>
        </w:rPr>
      </w:pPr>
    </w:p>
    <w:p w:rsidR="00825D69" w:rsidRDefault="00E73254">
      <w:pPr>
        <w:spacing w:line="360" w:lineRule="auto"/>
        <w:ind w:firstLine="560"/>
        <w:jc w:val="left"/>
        <w:rPr>
          <w:rFonts w:ascii="仿宋_GB2312" w:eastAsia="仿宋_GB2312" w:hAnsi="仿宋_GB2312" w:cs="仿宋_GB2312"/>
          <w:b/>
          <w:sz w:val="28"/>
          <w:szCs w:val="28"/>
        </w:rPr>
      </w:pPr>
      <w:bookmarkStart w:id="15" w:name="_Toc663_WPSOffice_Level1"/>
      <w:r>
        <w:rPr>
          <w:rFonts w:ascii="仿宋_GB2312" w:eastAsia="仿宋_GB2312" w:hAnsi="仿宋_GB2312" w:cs="仿宋_GB2312" w:hint="eastAsia"/>
          <w:b/>
          <w:sz w:val="28"/>
          <w:szCs w:val="28"/>
        </w:rPr>
        <w:t>第二条</w:t>
      </w: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合同价款</w:t>
      </w:r>
      <w:bookmarkEnd w:id="15"/>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1</w:t>
      </w:r>
      <w:r>
        <w:rPr>
          <w:rFonts w:ascii="仿宋_GB2312" w:eastAsia="仿宋_GB2312" w:hAnsi="仿宋_GB2312" w:cs="仿宋_GB2312" w:hint="eastAsia"/>
          <w:sz w:val="28"/>
          <w:szCs w:val="28"/>
        </w:rPr>
        <w:t>、本合同总价款为包干总价，共计人民币</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元（￥元）。本合同总价款已包括乙方为履行本合同义务而产生的一切费用，包括但不限于如</w:t>
      </w:r>
      <w:r>
        <w:rPr>
          <w:rFonts w:ascii="仿宋_GB2312" w:eastAsia="仿宋_GB2312" w:hAnsi="仿宋_GB2312" w:cs="仿宋_GB2312" w:hint="eastAsia"/>
          <w:sz w:val="28"/>
          <w:szCs w:val="28"/>
        </w:rPr>
        <w:t>下费用：</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）附件一所列货物的货款；</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）货物运至合同指定地点的运输费（包括海外运输、内陆运输、工地场地内水平和垂直运输等所有运输费用）；</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）货物包装费、采购保管费、安装费（包括损耗、额外材料等）、货物装卸费；</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）乙方对甲方人员的技术培训费；</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）（预埋件）的材料、制作、施工、检测等费用；</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）施工组织措施费，文明施工费、设备和材料二次搬运费、现场保管费、吊装费、工地环保费、治安费、施工垃圾外运费，与其他相关单位配合管理费等所有在采购单位可以使用货物之前的应尽的费用。</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）保险费、税金、风险金</w:t>
      </w:r>
      <w:r>
        <w:rPr>
          <w:rFonts w:ascii="仿宋_GB2312" w:eastAsia="仿宋_GB2312" w:hAnsi="仿宋_GB2312" w:cs="仿宋_GB2312" w:hint="eastAsia"/>
          <w:sz w:val="28"/>
          <w:szCs w:val="28"/>
        </w:rPr>
        <w:t>.</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合同总价款系固定不变价格，不随通货膨胀、市场行情变化等的影响而波动。</w:t>
      </w:r>
    </w:p>
    <w:p w:rsidR="00825D69" w:rsidRDefault="00E73254">
      <w:pPr>
        <w:numPr>
          <w:ilvl w:val="0"/>
          <w:numId w:val="9"/>
        </w:num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合同价款的支付方式（双方应共同选择一项，并在所选项□内打“√”）：</w:t>
      </w:r>
    </w:p>
    <w:p w:rsidR="00825D69" w:rsidRDefault="00E73254">
      <w:pPr>
        <w:numPr>
          <w:ilvl w:val="255"/>
          <w:numId w:val="0"/>
        </w:num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□一次性支付</w:t>
      </w:r>
    </w:p>
    <w:p w:rsidR="00825D69" w:rsidRDefault="00E73254">
      <w:pPr>
        <w:numPr>
          <w:ilvl w:val="255"/>
          <w:numId w:val="0"/>
        </w:numPr>
        <w:spacing w:line="360" w:lineRule="auto"/>
        <w:ind w:firstLineChars="300" w:firstLine="84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□自本合同签订之日起日内支付合同总价款</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w:t>
      </w:r>
    </w:p>
    <w:p w:rsidR="00825D69" w:rsidRDefault="00E73254">
      <w:pPr>
        <w:numPr>
          <w:ilvl w:val="255"/>
          <w:numId w:val="0"/>
        </w:numPr>
        <w:spacing w:line="360" w:lineRule="auto"/>
        <w:ind w:firstLineChars="300" w:firstLine="84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□自甲方验收全部货物通过后日内支付合同总价款</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w:t>
      </w:r>
    </w:p>
    <w:p w:rsidR="00825D69" w:rsidRDefault="00E73254">
      <w:pPr>
        <w:numPr>
          <w:ilvl w:val="255"/>
          <w:numId w:val="0"/>
        </w:numPr>
        <w:spacing w:line="360" w:lineRule="auto"/>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甲乙双方同意预留合同总价款</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作为质保金，自保修期届满</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日内无息返还。</w:t>
      </w:r>
    </w:p>
    <w:p w:rsidR="00825D69" w:rsidRDefault="00E73254">
      <w:pPr>
        <w:numPr>
          <w:ilvl w:val="255"/>
          <w:numId w:val="0"/>
        </w:num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□分笔支付</w:t>
      </w:r>
    </w:p>
    <w:p w:rsidR="00825D69" w:rsidRDefault="00E73254">
      <w:pPr>
        <w:numPr>
          <w:ilvl w:val="255"/>
          <w:numId w:val="0"/>
        </w:numPr>
        <w:spacing w:line="360" w:lineRule="auto"/>
        <w:ind w:firstLineChars="300" w:firstLine="84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第一笔款为元，支付时间或条件：；</w:t>
      </w:r>
    </w:p>
    <w:p w:rsidR="00825D69" w:rsidRDefault="00E73254">
      <w:pPr>
        <w:numPr>
          <w:ilvl w:val="255"/>
          <w:numId w:val="0"/>
        </w:numPr>
        <w:spacing w:line="360" w:lineRule="auto"/>
        <w:ind w:firstLineChars="300" w:firstLine="84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第二笔款为元，支付时间或条件：；</w:t>
      </w:r>
    </w:p>
    <w:p w:rsidR="00825D69" w:rsidRDefault="00E73254">
      <w:pPr>
        <w:numPr>
          <w:ilvl w:val="255"/>
          <w:numId w:val="0"/>
        </w:numPr>
        <w:spacing w:line="360" w:lineRule="auto"/>
        <w:ind w:firstLineChars="300" w:firstLine="84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第三笔款为元，支付时间或条件：；；</w:t>
      </w:r>
    </w:p>
    <w:p w:rsidR="00825D69" w:rsidRDefault="00E73254">
      <w:pPr>
        <w:numPr>
          <w:ilvl w:val="255"/>
          <w:numId w:val="0"/>
        </w:numPr>
        <w:spacing w:line="360" w:lineRule="auto"/>
        <w:ind w:firstLineChars="300" w:firstLine="84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第四笔款为元，支付时间或条件：；；</w:t>
      </w:r>
    </w:p>
    <w:p w:rsidR="00825D69" w:rsidRDefault="00825D69">
      <w:pPr>
        <w:numPr>
          <w:ilvl w:val="255"/>
          <w:numId w:val="0"/>
        </w:numPr>
        <w:spacing w:line="360" w:lineRule="auto"/>
        <w:ind w:firstLineChars="300" w:firstLine="840"/>
        <w:jc w:val="left"/>
        <w:rPr>
          <w:rFonts w:ascii="仿宋_GB2312" w:eastAsia="仿宋_GB2312" w:hAnsi="仿宋_GB2312" w:cs="仿宋_GB2312"/>
          <w:sz w:val="28"/>
          <w:szCs w:val="28"/>
          <w:u w:val="single"/>
        </w:rPr>
      </w:pPr>
    </w:p>
    <w:p w:rsidR="00825D69" w:rsidRDefault="00E73254">
      <w:pPr>
        <w:numPr>
          <w:ilvl w:val="255"/>
          <w:numId w:val="0"/>
        </w:numPr>
        <w:spacing w:line="360" w:lineRule="auto"/>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甲乙双方同意预留合同总价款</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作为质保金，自于保修期满后日内无息返还。</w:t>
      </w:r>
    </w:p>
    <w:p w:rsidR="00825D69" w:rsidRDefault="00E73254">
      <w:pPr>
        <w:numPr>
          <w:ilvl w:val="255"/>
          <w:numId w:val="0"/>
        </w:numPr>
        <w:spacing w:line="360" w:lineRule="auto"/>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乙方应自每笔款支付之日前七日，向甲方提供同等金额的发票，否则甲方有权不予支付直至乙方提供发票或扣除相应的税金支付。</w:t>
      </w:r>
      <w:r>
        <w:rPr>
          <w:rFonts w:ascii="仿宋_GB2312" w:eastAsia="仿宋_GB2312" w:hAnsi="仿宋_GB2312" w:cs="仿宋_GB2312" w:hint="eastAsia"/>
          <w:sz w:val="28"/>
          <w:szCs w:val="28"/>
        </w:rPr>
        <w:t xml:space="preserve">     </w:t>
      </w:r>
    </w:p>
    <w:p w:rsidR="00825D69" w:rsidRDefault="00E73254">
      <w:pPr>
        <w:numPr>
          <w:ilvl w:val="0"/>
          <w:numId w:val="9"/>
        </w:num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乙方指定的收款账户：</w:t>
      </w:r>
    </w:p>
    <w:p w:rsidR="00825D69" w:rsidRDefault="00E73254">
      <w:pPr>
        <w:numPr>
          <w:ilvl w:val="255"/>
          <w:numId w:val="0"/>
        </w:num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户名：</w:t>
      </w:r>
    </w:p>
    <w:p w:rsidR="00825D69" w:rsidRDefault="00E73254">
      <w:pPr>
        <w:numPr>
          <w:ilvl w:val="255"/>
          <w:numId w:val="0"/>
        </w:num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银行账号：</w:t>
      </w:r>
    </w:p>
    <w:p w:rsidR="00825D69" w:rsidRDefault="00E73254">
      <w:pPr>
        <w:numPr>
          <w:ilvl w:val="255"/>
          <w:numId w:val="0"/>
        </w:num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开户行：</w:t>
      </w:r>
    </w:p>
    <w:p w:rsidR="00825D69" w:rsidRDefault="00E73254">
      <w:pPr>
        <w:spacing w:line="360" w:lineRule="auto"/>
        <w:ind w:firstLine="560"/>
        <w:jc w:val="left"/>
        <w:rPr>
          <w:rFonts w:ascii="仿宋_GB2312" w:eastAsia="仿宋_GB2312" w:hAnsi="仿宋_GB2312" w:cs="仿宋_GB2312"/>
          <w:sz w:val="28"/>
          <w:szCs w:val="28"/>
          <w:u w:val="single"/>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、合同双方认为应补充的内容（不违反招投标文件及相关法律法规）：</w:t>
      </w:r>
    </w:p>
    <w:p w:rsidR="00825D69" w:rsidRDefault="00825D69">
      <w:pPr>
        <w:spacing w:line="360" w:lineRule="auto"/>
        <w:jc w:val="left"/>
        <w:rPr>
          <w:rFonts w:ascii="仿宋_GB2312" w:eastAsia="仿宋_GB2312" w:hAnsi="仿宋_GB2312" w:cs="仿宋_GB2312"/>
          <w:sz w:val="28"/>
          <w:szCs w:val="28"/>
          <w:u w:val="single"/>
        </w:rPr>
      </w:pPr>
    </w:p>
    <w:p w:rsidR="00825D69" w:rsidRDefault="00E73254">
      <w:pPr>
        <w:numPr>
          <w:ilvl w:val="255"/>
          <w:numId w:val="0"/>
        </w:numPr>
        <w:spacing w:line="360" w:lineRule="auto"/>
        <w:ind w:firstLineChars="200" w:firstLine="562"/>
        <w:jc w:val="left"/>
        <w:rPr>
          <w:rFonts w:ascii="仿宋_GB2312" w:eastAsia="仿宋_GB2312" w:hAnsi="仿宋_GB2312" w:cs="仿宋_GB2312"/>
          <w:b/>
          <w:sz w:val="28"/>
          <w:szCs w:val="28"/>
        </w:rPr>
      </w:pPr>
      <w:bookmarkStart w:id="16" w:name="_Toc26983_WPSOffice_Level1"/>
      <w:r>
        <w:rPr>
          <w:rFonts w:ascii="仿宋_GB2312" w:eastAsia="仿宋_GB2312" w:hAnsi="仿宋_GB2312" w:cs="仿宋_GB2312" w:hint="eastAsia"/>
          <w:b/>
          <w:sz w:val="28"/>
          <w:szCs w:val="28"/>
        </w:rPr>
        <w:t>第三条</w:t>
      </w: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质量标准</w:t>
      </w:r>
      <w:bookmarkEnd w:id="16"/>
    </w:p>
    <w:p w:rsidR="00825D69" w:rsidRDefault="00E73254">
      <w:pPr>
        <w:numPr>
          <w:ilvl w:val="0"/>
          <w:numId w:val="10"/>
        </w:numPr>
        <w:spacing w:line="360" w:lineRule="auto"/>
        <w:ind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乙方所提供的货物质量和技术规格应符合以下标准：</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）项目编号为的中标通知书、招标文件、答疑及补充通知；</w:t>
      </w:r>
    </w:p>
    <w:p w:rsidR="00825D69" w:rsidRDefault="00E73254">
      <w:pPr>
        <w:numPr>
          <w:ilvl w:val="255"/>
          <w:numId w:val="0"/>
        </w:numPr>
        <w:spacing w:line="360" w:lineRule="auto"/>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）乙方的投标文件；</w:t>
      </w:r>
    </w:p>
    <w:p w:rsidR="00825D69" w:rsidRDefault="00E73254">
      <w:pPr>
        <w:numPr>
          <w:ilvl w:val="255"/>
          <w:numId w:val="0"/>
        </w:numPr>
        <w:spacing w:line="360" w:lineRule="auto"/>
        <w:ind w:firstLineChars="200" w:firstLine="560"/>
        <w:jc w:val="left"/>
        <w:rPr>
          <w:rFonts w:ascii="仿宋_GB2312" w:eastAsia="仿宋_GB2312" w:hAnsi="仿宋_GB2312" w:cs="仿宋_GB2312"/>
          <w:bCs/>
          <w:sz w:val="28"/>
          <w:szCs w:val="28"/>
          <w:u w:val="single"/>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）本合同附件</w:t>
      </w:r>
      <w:r>
        <w:rPr>
          <w:rFonts w:ascii="仿宋_GB2312" w:eastAsia="仿宋_GB2312" w:hAnsi="仿宋_GB2312" w:cs="仿宋_GB2312" w:hint="eastAsia"/>
          <w:bCs/>
          <w:sz w:val="28"/>
          <w:szCs w:val="28"/>
        </w:rPr>
        <w:t>的约定；</w:t>
      </w:r>
    </w:p>
    <w:p w:rsidR="00825D69" w:rsidRDefault="00E73254">
      <w:pPr>
        <w:numPr>
          <w:ilvl w:val="255"/>
          <w:numId w:val="0"/>
        </w:numPr>
        <w:spacing w:line="360" w:lineRule="auto"/>
        <w:ind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4</w:t>
      </w:r>
      <w:r>
        <w:rPr>
          <w:rFonts w:ascii="仿宋_GB2312" w:eastAsia="仿宋_GB2312" w:hAnsi="仿宋_GB2312" w:cs="仿宋_GB2312" w:hint="eastAsia"/>
          <w:bCs/>
          <w:sz w:val="28"/>
          <w:szCs w:val="28"/>
        </w:rPr>
        <w:t>）国家关于该类货物的设计和制造生产标准；</w:t>
      </w:r>
    </w:p>
    <w:p w:rsidR="00825D69" w:rsidRDefault="00E73254">
      <w:pPr>
        <w:numPr>
          <w:ilvl w:val="255"/>
          <w:numId w:val="0"/>
        </w:numPr>
        <w:spacing w:line="360" w:lineRule="auto"/>
        <w:ind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5</w:t>
      </w:r>
      <w:r>
        <w:rPr>
          <w:rFonts w:ascii="仿宋_GB2312" w:eastAsia="仿宋_GB2312" w:hAnsi="仿宋_GB2312" w:cs="仿宋_GB2312" w:hint="eastAsia"/>
          <w:bCs/>
          <w:sz w:val="28"/>
          <w:szCs w:val="28"/>
        </w:rPr>
        <w:t>）国家关于该类货物质量的行业标准；</w:t>
      </w:r>
    </w:p>
    <w:p w:rsidR="00825D69" w:rsidRDefault="00E73254">
      <w:pPr>
        <w:numPr>
          <w:ilvl w:val="255"/>
          <w:numId w:val="0"/>
        </w:numPr>
        <w:spacing w:line="360" w:lineRule="auto"/>
        <w:ind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6</w:t>
      </w:r>
      <w:r>
        <w:rPr>
          <w:rFonts w:ascii="仿宋_GB2312" w:eastAsia="仿宋_GB2312" w:hAnsi="仿宋_GB2312" w:cs="仿宋_GB2312" w:hint="eastAsia"/>
          <w:bCs/>
          <w:sz w:val="28"/>
          <w:szCs w:val="28"/>
        </w:rPr>
        <w:t>）其他。</w:t>
      </w:r>
      <w:r>
        <w:rPr>
          <w:rFonts w:ascii="仿宋_GB2312" w:eastAsia="仿宋_GB2312" w:hAnsi="仿宋_GB2312" w:cs="仿宋_GB2312" w:hint="eastAsia"/>
          <w:bCs/>
          <w:sz w:val="28"/>
          <w:szCs w:val="28"/>
        </w:rPr>
        <w:t xml:space="preserve">                               </w:t>
      </w:r>
    </w:p>
    <w:p w:rsidR="00825D69" w:rsidRDefault="00E73254">
      <w:pPr>
        <w:numPr>
          <w:ilvl w:val="255"/>
          <w:numId w:val="0"/>
        </w:numPr>
        <w:spacing w:line="360" w:lineRule="auto"/>
        <w:ind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以上要求不一致的，以对乙方的最高或最严标准及要求为准。</w:t>
      </w:r>
    </w:p>
    <w:p w:rsidR="00825D69" w:rsidRDefault="00E73254">
      <w:pPr>
        <w:numPr>
          <w:ilvl w:val="255"/>
          <w:numId w:val="0"/>
        </w:numPr>
        <w:spacing w:line="360" w:lineRule="auto"/>
        <w:ind w:firstLine="560"/>
        <w:jc w:val="left"/>
        <w:rPr>
          <w:rFonts w:ascii="仿宋_GB2312" w:eastAsia="仿宋_GB2312" w:hAnsi="仿宋_GB2312" w:cs="仿宋_GB2312"/>
          <w:bCs/>
          <w:sz w:val="28"/>
          <w:szCs w:val="28"/>
          <w:u w:val="single"/>
        </w:rPr>
      </w:pPr>
      <w:r>
        <w:rPr>
          <w:rFonts w:ascii="仿宋_GB2312" w:eastAsia="仿宋_GB2312" w:hAnsi="仿宋_GB2312" w:cs="仿宋_GB2312" w:hint="eastAsia"/>
          <w:bCs/>
          <w:sz w:val="28"/>
          <w:szCs w:val="28"/>
        </w:rPr>
        <w:t>2</w:t>
      </w:r>
      <w:r>
        <w:rPr>
          <w:rFonts w:ascii="仿宋_GB2312" w:eastAsia="仿宋_GB2312" w:hAnsi="仿宋_GB2312" w:cs="仿宋_GB2312" w:hint="eastAsia"/>
          <w:bCs/>
          <w:sz w:val="28"/>
          <w:szCs w:val="28"/>
        </w:rPr>
        <w:t>、乙方应保证货物是全新、未使用过的原装合格正品（包括零部件），并完全符合甲方要求的质量、规格和性能的要求。</w:t>
      </w:r>
      <w:r>
        <w:rPr>
          <w:rFonts w:ascii="仿宋_GB2312" w:eastAsia="仿宋_GB2312" w:hAnsi="仿宋_GB2312" w:cs="仿宋_GB2312" w:hint="eastAsia"/>
          <w:sz w:val="28"/>
          <w:szCs w:val="28"/>
        </w:rPr>
        <w:t>如货物安装或配置了软件的，乙方保证相关软件均为正版软件。</w:t>
      </w:r>
    </w:p>
    <w:p w:rsidR="00825D69" w:rsidRDefault="00E73254">
      <w:pPr>
        <w:numPr>
          <w:ilvl w:val="255"/>
          <w:numId w:val="0"/>
        </w:numPr>
        <w:spacing w:line="360" w:lineRule="auto"/>
        <w:ind w:firstLine="560"/>
        <w:jc w:val="left"/>
        <w:rPr>
          <w:rFonts w:ascii="仿宋_GB2312" w:eastAsia="仿宋_GB2312" w:hAnsi="仿宋_GB2312" w:cs="仿宋_GB2312"/>
          <w:bCs/>
          <w:sz w:val="28"/>
          <w:szCs w:val="28"/>
          <w:u w:val="single"/>
        </w:rPr>
      </w:pPr>
      <w:r>
        <w:rPr>
          <w:rFonts w:ascii="仿宋_GB2312" w:eastAsia="仿宋_GB2312" w:hAnsi="仿宋_GB2312" w:cs="仿宋_GB2312" w:hint="eastAsia"/>
          <w:bCs/>
          <w:sz w:val="28"/>
          <w:szCs w:val="28"/>
        </w:rPr>
        <w:t>3</w:t>
      </w:r>
      <w:r>
        <w:rPr>
          <w:rFonts w:ascii="仿宋_GB2312" w:eastAsia="仿宋_GB2312" w:hAnsi="仿宋_GB2312" w:cs="仿宋_GB2312" w:hint="eastAsia"/>
          <w:bCs/>
          <w:sz w:val="28"/>
          <w:szCs w:val="28"/>
        </w:rPr>
        <w:t>、乙方所交付的货物应具有合法的质量合格凭证和文件，并随货物一同交付。</w:t>
      </w:r>
    </w:p>
    <w:p w:rsidR="00825D69" w:rsidRDefault="00E73254">
      <w:pPr>
        <w:spacing w:line="360" w:lineRule="auto"/>
        <w:ind w:firstLine="560"/>
        <w:jc w:val="left"/>
        <w:rPr>
          <w:rFonts w:ascii="仿宋_GB2312" w:eastAsia="仿宋_GB2312" w:hAnsi="仿宋_GB2312" w:cs="仿宋_GB2312"/>
          <w:bCs/>
          <w:sz w:val="28"/>
          <w:szCs w:val="28"/>
          <w:u w:val="single"/>
        </w:rPr>
      </w:pPr>
      <w:r>
        <w:rPr>
          <w:rFonts w:ascii="仿宋_GB2312" w:eastAsia="仿宋_GB2312" w:hAnsi="仿宋_GB2312" w:cs="仿宋_GB2312" w:hint="eastAsia"/>
          <w:bCs/>
          <w:sz w:val="28"/>
          <w:szCs w:val="28"/>
        </w:rPr>
        <w:t>4</w:t>
      </w:r>
      <w:r>
        <w:rPr>
          <w:rFonts w:ascii="仿宋_GB2312" w:eastAsia="仿宋_GB2312" w:hAnsi="仿宋_GB2312" w:cs="仿宋_GB2312" w:hint="eastAsia"/>
          <w:bCs/>
          <w:sz w:val="28"/>
          <w:szCs w:val="28"/>
        </w:rPr>
        <w:t>、质量保证期间为：自起至。</w:t>
      </w:r>
    </w:p>
    <w:p w:rsidR="00825D69" w:rsidRDefault="00E73254">
      <w:pPr>
        <w:spacing w:line="360" w:lineRule="auto"/>
        <w:ind w:firstLine="560"/>
        <w:jc w:val="left"/>
        <w:rPr>
          <w:rFonts w:ascii="仿宋_GB2312" w:eastAsia="仿宋_GB2312" w:hAnsi="仿宋_GB2312" w:cs="仿宋_GB2312"/>
          <w:sz w:val="28"/>
          <w:szCs w:val="28"/>
          <w:u w:val="single"/>
        </w:rPr>
      </w:pPr>
      <w:r>
        <w:rPr>
          <w:rFonts w:ascii="仿宋_GB2312" w:eastAsia="仿宋_GB2312" w:hAnsi="仿宋_GB2312" w:cs="仿宋_GB2312" w:hint="eastAsia"/>
          <w:bCs/>
          <w:sz w:val="28"/>
          <w:szCs w:val="28"/>
        </w:rPr>
        <w:t>5</w:t>
      </w:r>
      <w:r>
        <w:rPr>
          <w:rFonts w:ascii="仿宋_GB2312" w:eastAsia="仿宋_GB2312" w:hAnsi="仿宋_GB2312" w:cs="仿宋_GB2312" w:hint="eastAsia"/>
          <w:bCs/>
          <w:sz w:val="28"/>
          <w:szCs w:val="28"/>
        </w:rPr>
        <w:t>、</w:t>
      </w:r>
      <w:r>
        <w:rPr>
          <w:rFonts w:ascii="仿宋_GB2312" w:eastAsia="仿宋_GB2312" w:hAnsi="仿宋_GB2312" w:cs="仿宋_GB2312" w:hint="eastAsia"/>
          <w:sz w:val="28"/>
          <w:szCs w:val="28"/>
        </w:rPr>
        <w:t>合同双方认为应补充的内</w:t>
      </w:r>
      <w:r>
        <w:rPr>
          <w:rFonts w:ascii="仿宋_GB2312" w:eastAsia="仿宋_GB2312" w:hAnsi="仿宋_GB2312" w:cs="仿宋_GB2312" w:hint="eastAsia"/>
          <w:sz w:val="28"/>
          <w:szCs w:val="28"/>
        </w:rPr>
        <w:t>容（不违反招投标文件及相关法律法规）：</w:t>
      </w:r>
    </w:p>
    <w:p w:rsidR="00825D69" w:rsidRDefault="00E73254">
      <w:pPr>
        <w:spacing w:line="360" w:lineRule="auto"/>
        <w:ind w:firstLineChars="200" w:firstLine="562"/>
        <w:jc w:val="left"/>
        <w:rPr>
          <w:rFonts w:ascii="仿宋_GB2312" w:eastAsia="仿宋_GB2312" w:hAnsi="仿宋_GB2312" w:cs="仿宋_GB2312"/>
          <w:b/>
          <w:sz w:val="28"/>
          <w:szCs w:val="28"/>
          <w:u w:val="single"/>
        </w:rPr>
      </w:pPr>
      <w:bookmarkStart w:id="17" w:name="_Toc21632_WPSOffice_Level1"/>
      <w:r>
        <w:rPr>
          <w:rFonts w:ascii="仿宋_GB2312" w:eastAsia="仿宋_GB2312" w:hAnsi="仿宋_GB2312" w:cs="仿宋_GB2312" w:hint="eastAsia"/>
          <w:b/>
          <w:sz w:val="28"/>
          <w:szCs w:val="28"/>
        </w:rPr>
        <w:t>第四条</w:t>
      </w: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包装</w:t>
      </w:r>
      <w:bookmarkEnd w:id="17"/>
    </w:p>
    <w:p w:rsidR="00825D69" w:rsidRDefault="00E73254">
      <w:pPr>
        <w:numPr>
          <w:ilvl w:val="255"/>
          <w:numId w:val="0"/>
        </w:numPr>
        <w:spacing w:line="360" w:lineRule="auto"/>
        <w:ind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w:t>
      </w:r>
      <w:r>
        <w:rPr>
          <w:rFonts w:ascii="仿宋_GB2312" w:eastAsia="仿宋_GB2312" w:hAnsi="仿宋_GB2312" w:cs="仿宋_GB2312" w:hint="eastAsia"/>
          <w:bCs/>
          <w:sz w:val="28"/>
          <w:szCs w:val="28"/>
        </w:rPr>
        <w:t>、乙方提供货物运输至本合同指定的交货地点所需要的包装，包装方式：</w:t>
      </w:r>
    </w:p>
    <w:p w:rsidR="00825D69" w:rsidRDefault="00E73254">
      <w:pPr>
        <w:numPr>
          <w:ilvl w:val="255"/>
          <w:numId w:val="0"/>
        </w:numPr>
        <w:spacing w:line="360" w:lineRule="auto"/>
        <w:ind w:firstLineChars="200" w:firstLine="560"/>
        <w:jc w:val="left"/>
        <w:rPr>
          <w:rFonts w:ascii="仿宋_GB2312" w:eastAsia="仿宋_GB2312" w:hAnsi="仿宋_GB2312" w:cs="仿宋_GB2312"/>
          <w:bCs/>
          <w:sz w:val="28"/>
          <w:szCs w:val="28"/>
          <w:u w:val="single"/>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）通用方式：</w:t>
      </w:r>
      <w:r>
        <w:rPr>
          <w:rFonts w:ascii="仿宋_GB2312" w:eastAsia="仿宋_GB2312" w:hAnsi="仿宋_GB2312" w:cs="仿宋_GB2312" w:hint="eastAsia"/>
          <w:bCs/>
          <w:sz w:val="28"/>
          <w:szCs w:val="28"/>
        </w:rPr>
        <w:t>货物应按照同类货物通用的方式装箱或包装，如果没有此种通用方式，则按照足以保全和保护货物的方式装箱或包装。（保全和保护具体是指：保护货物防潮、防晒、防锈、防腐蚀、防震动，保护货物能经受多次搬运、装卸、运输及保护货物免受其他损害。）</w:t>
      </w:r>
    </w:p>
    <w:p w:rsidR="00825D69" w:rsidRDefault="00E73254">
      <w:pPr>
        <w:numPr>
          <w:ilvl w:val="255"/>
          <w:numId w:val="0"/>
        </w:numPr>
        <w:spacing w:line="360" w:lineRule="auto"/>
        <w:ind w:firstLineChars="200" w:firstLine="560"/>
        <w:jc w:val="left"/>
        <w:rPr>
          <w:rFonts w:ascii="仿宋_GB2312" w:eastAsia="仿宋_GB2312" w:hAnsi="仿宋_GB2312" w:cs="仿宋_GB2312"/>
          <w:sz w:val="28"/>
          <w:szCs w:val="28"/>
          <w:u w:val="single"/>
        </w:rPr>
      </w:pPr>
      <w:r>
        <w:rPr>
          <w:rFonts w:ascii="仿宋_GB2312" w:eastAsia="仿宋_GB2312" w:hAnsi="仿宋_GB2312" w:cs="仿宋_GB2312" w:hint="eastAsia"/>
          <w:sz w:val="28"/>
          <w:szCs w:val="28"/>
        </w:rPr>
        <w:lastRenderedPageBreak/>
        <w:t>（</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）特别约定：</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u w:val="single"/>
        </w:rPr>
        <w:t>。</w:t>
      </w:r>
    </w:p>
    <w:p w:rsidR="00825D69" w:rsidRDefault="00E73254">
      <w:pPr>
        <w:numPr>
          <w:ilvl w:val="0"/>
          <w:numId w:val="10"/>
        </w:numPr>
        <w:spacing w:line="360" w:lineRule="auto"/>
        <w:ind w:firstLineChars="200" w:firstLine="560"/>
        <w:jc w:val="left"/>
        <w:rPr>
          <w:rFonts w:ascii="仿宋_GB2312" w:eastAsia="仿宋_GB2312" w:hAnsi="仿宋_GB2312" w:cs="仿宋_GB2312"/>
          <w:sz w:val="28"/>
          <w:szCs w:val="28"/>
          <w:u w:val="single"/>
        </w:rPr>
      </w:pPr>
      <w:r>
        <w:rPr>
          <w:rFonts w:ascii="仿宋_GB2312" w:eastAsia="仿宋_GB2312" w:hAnsi="仿宋_GB2312" w:cs="仿宋_GB2312" w:hint="eastAsia"/>
          <w:sz w:val="28"/>
          <w:szCs w:val="28"/>
        </w:rPr>
        <w:t>合同双方认为应补充的内容（不违反招投标文件及相</w:t>
      </w:r>
      <w:r>
        <w:rPr>
          <w:rFonts w:ascii="仿宋_GB2312" w:eastAsia="仿宋_GB2312" w:hAnsi="仿宋_GB2312" w:cs="仿宋_GB2312" w:hint="eastAsia"/>
          <w:sz w:val="28"/>
          <w:szCs w:val="28"/>
        </w:rPr>
        <w:t>关法律法规）：</w:t>
      </w:r>
    </w:p>
    <w:p w:rsidR="00825D69" w:rsidRDefault="00E73254">
      <w:pPr>
        <w:numPr>
          <w:ilvl w:val="255"/>
          <w:numId w:val="0"/>
        </w:numPr>
        <w:spacing w:line="360" w:lineRule="auto"/>
        <w:jc w:val="left"/>
        <w:rPr>
          <w:rFonts w:ascii="仿宋_GB2312" w:eastAsia="仿宋_GB2312" w:hAnsi="仿宋_GB2312" w:cs="仿宋_GB2312"/>
          <w:sz w:val="28"/>
          <w:szCs w:val="28"/>
          <w:u w:val="single"/>
        </w:rPr>
      </w:pP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u w:val="single"/>
        </w:rPr>
        <w:t>。</w:t>
      </w:r>
    </w:p>
    <w:p w:rsidR="00825D69" w:rsidRDefault="00E73254">
      <w:pPr>
        <w:spacing w:line="360" w:lineRule="auto"/>
        <w:ind w:firstLineChars="200" w:firstLine="562"/>
        <w:jc w:val="left"/>
        <w:rPr>
          <w:rFonts w:ascii="仿宋_GB2312" w:eastAsia="仿宋_GB2312" w:hAnsi="仿宋_GB2312" w:cs="仿宋_GB2312"/>
          <w:b/>
          <w:sz w:val="28"/>
          <w:szCs w:val="28"/>
          <w:u w:val="single"/>
        </w:rPr>
      </w:pPr>
      <w:bookmarkStart w:id="18" w:name="_Toc30886_WPSOffice_Level1"/>
      <w:r>
        <w:rPr>
          <w:rFonts w:ascii="仿宋_GB2312" w:eastAsia="仿宋_GB2312" w:hAnsi="仿宋_GB2312" w:cs="仿宋_GB2312" w:hint="eastAsia"/>
          <w:b/>
          <w:sz w:val="28"/>
          <w:szCs w:val="28"/>
        </w:rPr>
        <w:t>第五条</w:t>
      </w: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交货及风险转移</w:t>
      </w:r>
      <w:bookmarkEnd w:id="18"/>
    </w:p>
    <w:p w:rsidR="00825D69" w:rsidRDefault="00E73254">
      <w:pPr>
        <w:numPr>
          <w:ilvl w:val="0"/>
          <w:numId w:val="11"/>
        </w:numPr>
        <w:spacing w:line="360" w:lineRule="auto"/>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交货方式</w:t>
      </w:r>
      <w:r>
        <w:rPr>
          <w:rFonts w:ascii="仿宋_GB2312" w:eastAsia="仿宋_GB2312" w:hAnsi="仿宋_GB2312" w:cs="仿宋_GB2312" w:hint="eastAsia"/>
          <w:sz w:val="28"/>
          <w:szCs w:val="28"/>
        </w:rPr>
        <w:t>（双方应共同选择一项，并在所选项□内打“√”）</w:t>
      </w:r>
      <w:r>
        <w:rPr>
          <w:rFonts w:ascii="仿宋_GB2312" w:eastAsia="仿宋_GB2312" w:hAnsi="仿宋_GB2312" w:cs="仿宋_GB2312" w:hint="eastAsia"/>
          <w:bCs/>
          <w:sz w:val="28"/>
          <w:szCs w:val="28"/>
        </w:rPr>
        <w:t>：</w:t>
      </w:r>
    </w:p>
    <w:p w:rsidR="00825D69" w:rsidRDefault="00E73254">
      <w:pPr>
        <w:numPr>
          <w:ilvl w:val="255"/>
          <w:numId w:val="0"/>
        </w:num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□一次性交货，乙方应于前向甲方交货；</w:t>
      </w:r>
    </w:p>
    <w:p w:rsidR="00825D69" w:rsidRDefault="00E73254">
      <w:pPr>
        <w:numPr>
          <w:ilvl w:val="255"/>
          <w:numId w:val="0"/>
        </w:num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□分批交货，</w:t>
      </w:r>
    </w:p>
    <w:p w:rsidR="00825D69" w:rsidRDefault="00E73254">
      <w:pPr>
        <w:numPr>
          <w:ilvl w:val="255"/>
          <w:numId w:val="0"/>
        </w:num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第一批货：乙方应于前向甲方交第一批货，具体详见附件一；</w:t>
      </w:r>
    </w:p>
    <w:p w:rsidR="00825D69" w:rsidRDefault="00E73254">
      <w:pPr>
        <w:numPr>
          <w:ilvl w:val="255"/>
          <w:numId w:val="0"/>
        </w:num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第二批货：乙方应于本合同前向甲方交第二批货，具体详见附件一；</w:t>
      </w:r>
    </w:p>
    <w:p w:rsidR="00825D69" w:rsidRDefault="00E73254">
      <w:pPr>
        <w:numPr>
          <w:ilvl w:val="255"/>
          <w:numId w:val="0"/>
        </w:num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第三批货：乙方应于本合同前向甲方交第三批货，具体详见附件一；</w:t>
      </w:r>
    </w:p>
    <w:p w:rsidR="00825D69" w:rsidRDefault="00E73254">
      <w:pPr>
        <w:numPr>
          <w:ilvl w:val="255"/>
          <w:numId w:val="0"/>
        </w:num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第四批货：乙方应于本合同前向甲方交第四批货，具体详见附件一；</w:t>
      </w:r>
    </w:p>
    <w:p w:rsidR="00825D69" w:rsidRDefault="00825D69">
      <w:pPr>
        <w:numPr>
          <w:ilvl w:val="255"/>
          <w:numId w:val="0"/>
        </w:numPr>
        <w:spacing w:line="360" w:lineRule="auto"/>
        <w:jc w:val="left"/>
        <w:rPr>
          <w:rFonts w:ascii="仿宋_GB2312" w:eastAsia="仿宋_GB2312" w:hAnsi="仿宋_GB2312" w:cs="仿宋_GB2312"/>
          <w:sz w:val="28"/>
          <w:szCs w:val="28"/>
          <w:u w:val="single"/>
        </w:rPr>
      </w:pPr>
    </w:p>
    <w:p w:rsidR="00825D69" w:rsidRDefault="00E73254">
      <w:pPr>
        <w:numPr>
          <w:ilvl w:val="255"/>
          <w:numId w:val="0"/>
        </w:numPr>
        <w:spacing w:line="360" w:lineRule="auto"/>
        <w:ind w:left="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交货地点：本合同签订后由甲方指定。</w:t>
      </w:r>
    </w:p>
    <w:p w:rsidR="00825D69" w:rsidRDefault="00E73254">
      <w:pPr>
        <w:numPr>
          <w:ilvl w:val="0"/>
          <w:numId w:val="11"/>
        </w:numPr>
        <w:spacing w:line="360" w:lineRule="auto"/>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运输方式：□甲乙双方共同选定；</w:t>
      </w:r>
    </w:p>
    <w:p w:rsidR="00825D69" w:rsidRDefault="00E73254">
      <w:pPr>
        <w:numPr>
          <w:ilvl w:val="255"/>
          <w:numId w:val="0"/>
        </w:numPr>
        <w:spacing w:line="360" w:lineRule="auto"/>
        <w:ind w:left="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□由乙方自行选择。</w:t>
      </w:r>
    </w:p>
    <w:p w:rsidR="00825D69" w:rsidRDefault="00E73254">
      <w:pPr>
        <w:numPr>
          <w:ilvl w:val="255"/>
          <w:numId w:val="0"/>
        </w:numPr>
        <w:spacing w:line="360" w:lineRule="auto"/>
        <w:ind w:left="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（双方应共同选择一项，并在所选项□内打“√”）</w:t>
      </w:r>
    </w:p>
    <w:p w:rsidR="00825D69" w:rsidRDefault="00E73254">
      <w:pPr>
        <w:numPr>
          <w:ilvl w:val="255"/>
          <w:numId w:val="0"/>
        </w:numPr>
        <w:spacing w:line="360" w:lineRule="auto"/>
        <w:ind w:left="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运输费用及保险费用已包含在合同总价款中，由乙方负责支出。</w:t>
      </w:r>
    </w:p>
    <w:p w:rsidR="00825D69" w:rsidRDefault="00E73254">
      <w:pPr>
        <w:numPr>
          <w:ilvl w:val="255"/>
          <w:numId w:val="0"/>
        </w:numPr>
        <w:spacing w:line="360" w:lineRule="auto"/>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、乙方应将所提供货物的使用说明书、原厂保修卡、质量合格</w:t>
      </w:r>
      <w:r>
        <w:rPr>
          <w:rFonts w:ascii="仿宋_GB2312" w:eastAsia="仿宋_GB2312" w:hAnsi="仿宋_GB2312" w:cs="仿宋_GB2312" w:hint="eastAsia"/>
          <w:sz w:val="28"/>
          <w:szCs w:val="28"/>
        </w:rPr>
        <w:lastRenderedPageBreak/>
        <w:t>证明文件产品进出口检疫书、原产地证明书、等附随资料和附随配件、工具等交付给甲方；乙方不能完整交付货物及本款规定的单证和工具的，视为未按合同约定交货，乙方负责补齐，因此导</w:t>
      </w:r>
      <w:r>
        <w:rPr>
          <w:rFonts w:ascii="仿宋_GB2312" w:eastAsia="仿宋_GB2312" w:hAnsi="仿宋_GB2312" w:cs="仿宋_GB2312" w:hint="eastAsia"/>
          <w:sz w:val="28"/>
          <w:szCs w:val="28"/>
        </w:rPr>
        <w:t>致逾期交付的，由乙方承担相关的违约责任。</w:t>
      </w:r>
    </w:p>
    <w:p w:rsidR="00825D69" w:rsidRDefault="00E73254">
      <w:pPr>
        <w:numPr>
          <w:ilvl w:val="255"/>
          <w:numId w:val="0"/>
        </w:num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、甲方受领乙方交付的货物的，货物的所有权转移至甲方；如须办理所有权转移登记才发生所有权转移的，则自所有权转移登记完成之日起转移至甲方。</w:t>
      </w:r>
    </w:p>
    <w:p w:rsidR="00825D69" w:rsidRDefault="00E73254">
      <w:pPr>
        <w:numPr>
          <w:ilvl w:val="255"/>
          <w:numId w:val="0"/>
        </w:num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、货物所有权转移至甲方前，货物的毁损、灭失等风险由乙方承担；货物所有权转移至甲方后，货物的毁损、灭失等风险由甲方承担。</w:t>
      </w:r>
    </w:p>
    <w:p w:rsidR="00825D69" w:rsidRDefault="00E73254">
      <w:pPr>
        <w:spacing w:line="360" w:lineRule="auto"/>
        <w:ind w:firstLine="560"/>
        <w:jc w:val="left"/>
        <w:rPr>
          <w:rFonts w:ascii="仿宋_GB2312" w:eastAsia="仿宋_GB2312" w:hAnsi="仿宋_GB2312" w:cs="仿宋_GB2312"/>
          <w:sz w:val="28"/>
          <w:szCs w:val="28"/>
          <w:u w:val="single"/>
        </w:rPr>
      </w:pP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、合同双方认为应补充的内容（不违反招投标文件及相关法律法规）：</w:t>
      </w:r>
    </w:p>
    <w:p w:rsidR="00825D69" w:rsidRDefault="00825D69">
      <w:pPr>
        <w:numPr>
          <w:ilvl w:val="255"/>
          <w:numId w:val="0"/>
        </w:numPr>
        <w:spacing w:line="360" w:lineRule="auto"/>
        <w:jc w:val="left"/>
        <w:rPr>
          <w:rFonts w:ascii="仿宋_GB2312" w:eastAsia="仿宋_GB2312" w:hAnsi="仿宋_GB2312" w:cs="仿宋_GB2312"/>
          <w:sz w:val="28"/>
          <w:szCs w:val="28"/>
        </w:rPr>
      </w:pPr>
    </w:p>
    <w:p w:rsidR="00825D69" w:rsidRDefault="00E73254">
      <w:pPr>
        <w:spacing w:line="360" w:lineRule="auto"/>
        <w:ind w:firstLineChars="200" w:firstLine="562"/>
        <w:jc w:val="left"/>
        <w:rPr>
          <w:rFonts w:ascii="仿宋_GB2312" w:eastAsia="仿宋_GB2312" w:hAnsi="仿宋_GB2312" w:cs="仿宋_GB2312"/>
          <w:b/>
          <w:sz w:val="28"/>
          <w:szCs w:val="28"/>
        </w:rPr>
      </w:pPr>
      <w:bookmarkStart w:id="19" w:name="_Toc8470_WPSOffice_Level1"/>
      <w:r>
        <w:rPr>
          <w:rFonts w:ascii="仿宋_GB2312" w:eastAsia="仿宋_GB2312" w:hAnsi="仿宋_GB2312" w:cs="仿宋_GB2312" w:hint="eastAsia"/>
          <w:b/>
          <w:sz w:val="28"/>
          <w:szCs w:val="28"/>
        </w:rPr>
        <w:t>第六条</w:t>
      </w: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验收</w:t>
      </w:r>
      <w:bookmarkEnd w:id="19"/>
    </w:p>
    <w:p w:rsidR="00825D69" w:rsidRDefault="00E73254">
      <w:pPr>
        <w:numPr>
          <w:ilvl w:val="0"/>
          <w:numId w:val="12"/>
        </w:numPr>
        <w:spacing w:line="360" w:lineRule="auto"/>
        <w:ind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乙方将货物送到交货地点当天，由甲乙双方共同对货物的包装、外观、数量、商标、型号、规格、质量以及货物随附单证、资料等进行验收，经双方验收后，由双方共同签署交货单。如因货物性质或货物数量等原因无法进行当场验收的，双方应自乙方交货之日起</w:t>
      </w:r>
      <w:r>
        <w:rPr>
          <w:rFonts w:ascii="仿宋_GB2312" w:eastAsia="仿宋_GB2312" w:hAnsi="仿宋_GB2312" w:cs="仿宋_GB2312" w:hint="eastAsia"/>
          <w:bCs/>
          <w:sz w:val="28"/>
          <w:szCs w:val="28"/>
        </w:rPr>
        <w:t xml:space="preserve">     </w:t>
      </w:r>
      <w:r>
        <w:rPr>
          <w:rFonts w:ascii="仿宋_GB2312" w:eastAsia="仿宋_GB2312" w:hAnsi="仿宋_GB2312" w:cs="仿宋_GB2312" w:hint="eastAsia"/>
          <w:bCs/>
          <w:sz w:val="28"/>
          <w:szCs w:val="28"/>
        </w:rPr>
        <w:t>日内完成验收工作。</w:t>
      </w:r>
    </w:p>
    <w:p w:rsidR="00825D69" w:rsidRDefault="00E73254">
      <w:pPr>
        <w:numPr>
          <w:ilvl w:val="0"/>
          <w:numId w:val="12"/>
        </w:numPr>
        <w:spacing w:line="360" w:lineRule="auto"/>
        <w:ind w:firstLineChars="200" w:firstLine="560"/>
        <w:jc w:val="left"/>
        <w:rPr>
          <w:rFonts w:ascii="仿宋_GB2312" w:eastAsia="仿宋_GB2312" w:hAnsi="仿宋_GB2312" w:cs="仿宋_GB2312"/>
          <w:bCs/>
          <w:sz w:val="28"/>
          <w:szCs w:val="28"/>
          <w:u w:val="single"/>
        </w:rPr>
      </w:pPr>
      <w:r>
        <w:rPr>
          <w:rFonts w:ascii="仿宋_GB2312" w:eastAsia="仿宋_GB2312" w:hAnsi="仿宋_GB2312" w:cs="仿宋_GB2312" w:hint="eastAsia"/>
          <w:bCs/>
          <w:sz w:val="28"/>
          <w:szCs w:val="28"/>
        </w:rPr>
        <w:t>如乙方所交货物</w:t>
      </w:r>
      <w:r>
        <w:rPr>
          <w:rFonts w:ascii="仿宋_GB2312" w:eastAsia="仿宋_GB2312" w:hAnsi="仿宋_GB2312" w:cs="仿宋_GB2312" w:hint="eastAsia"/>
          <w:sz w:val="28"/>
          <w:szCs w:val="28"/>
        </w:rPr>
        <w:t>数量、质量和规格要求等</w:t>
      </w:r>
      <w:r>
        <w:rPr>
          <w:rFonts w:ascii="仿宋_GB2312" w:eastAsia="仿宋_GB2312" w:hAnsi="仿宋_GB2312" w:cs="仿宋_GB2312" w:hint="eastAsia"/>
          <w:bCs/>
          <w:sz w:val="28"/>
          <w:szCs w:val="28"/>
        </w:rPr>
        <w:t>不符合本合同、招投标文件等约定的，双方应在交货单上做好记录，乙方应将不符合约定的货物带回进行维修、更换或作退回处理。对于不符合约定或漏交</w:t>
      </w:r>
      <w:r>
        <w:rPr>
          <w:rFonts w:ascii="仿宋_GB2312" w:eastAsia="仿宋_GB2312" w:hAnsi="仿宋_GB2312" w:cs="仿宋_GB2312" w:hint="eastAsia"/>
          <w:bCs/>
          <w:sz w:val="28"/>
          <w:szCs w:val="28"/>
        </w:rPr>
        <w:lastRenderedPageBreak/>
        <w:t>的货物、随附单证、资料，如须继续履行交货义务的，乙方应自验收之日起日内按本合同约</w:t>
      </w:r>
      <w:r>
        <w:rPr>
          <w:rFonts w:ascii="仿宋_GB2312" w:eastAsia="仿宋_GB2312" w:hAnsi="仿宋_GB2312" w:cs="仿宋_GB2312" w:hint="eastAsia"/>
          <w:bCs/>
          <w:sz w:val="28"/>
          <w:szCs w:val="28"/>
        </w:rPr>
        <w:t>定交货，由此产生的费用由乙方自行承担。</w:t>
      </w:r>
    </w:p>
    <w:p w:rsidR="00825D69" w:rsidRDefault="00E73254">
      <w:pPr>
        <w:numPr>
          <w:ilvl w:val="0"/>
          <w:numId w:val="12"/>
        </w:numPr>
        <w:spacing w:line="360" w:lineRule="auto"/>
        <w:ind w:firstLineChars="200" w:firstLine="560"/>
        <w:jc w:val="left"/>
        <w:rPr>
          <w:rFonts w:ascii="仿宋_GB2312" w:eastAsia="仿宋_GB2312" w:hAnsi="仿宋_GB2312" w:cs="仿宋_GB2312"/>
          <w:bCs/>
          <w:sz w:val="28"/>
          <w:szCs w:val="28"/>
          <w:u w:val="single"/>
        </w:rPr>
      </w:pPr>
      <w:r>
        <w:rPr>
          <w:rFonts w:ascii="仿宋_GB2312" w:eastAsia="仿宋_GB2312" w:hAnsi="仿宋_GB2312" w:cs="仿宋_GB2312" w:hint="eastAsia"/>
          <w:bCs/>
          <w:sz w:val="28"/>
          <w:szCs w:val="28"/>
        </w:rPr>
        <w:t>如需要乙方对货物或系统进行安装调试的，乙方应自交货</w:t>
      </w:r>
      <w:r>
        <w:rPr>
          <w:rFonts w:ascii="仿宋_GB2312" w:eastAsia="仿宋_GB2312" w:hAnsi="仿宋_GB2312" w:cs="仿宋_GB2312" w:hint="eastAsia"/>
          <w:bCs/>
          <w:sz w:val="28"/>
          <w:szCs w:val="28"/>
        </w:rPr>
        <w:t xml:space="preserve">   </w:t>
      </w:r>
      <w:r>
        <w:rPr>
          <w:rFonts w:ascii="仿宋_GB2312" w:eastAsia="仿宋_GB2312" w:hAnsi="仿宋_GB2312" w:cs="仿宋_GB2312" w:hint="eastAsia"/>
          <w:bCs/>
          <w:sz w:val="28"/>
          <w:szCs w:val="28"/>
        </w:rPr>
        <w:t>日内完成安装调试，甲方应在货物安装调试完毕后的个工作日内进行质量验收。对货物或系统进行安装调试产生的所有费用已包含在合同总价款中，由乙方自行承担。</w:t>
      </w:r>
    </w:p>
    <w:p w:rsidR="00825D69" w:rsidRDefault="00E73254">
      <w:pPr>
        <w:numPr>
          <w:ilvl w:val="0"/>
          <w:numId w:val="12"/>
        </w:numPr>
        <w:spacing w:line="360" w:lineRule="auto"/>
        <w:ind w:firstLineChars="200" w:firstLine="560"/>
        <w:jc w:val="left"/>
        <w:rPr>
          <w:rFonts w:ascii="仿宋_GB2312" w:eastAsia="仿宋_GB2312" w:hAnsi="仿宋_GB2312" w:cs="仿宋_GB2312"/>
          <w:bCs/>
          <w:sz w:val="28"/>
          <w:szCs w:val="28"/>
          <w:u w:val="single"/>
        </w:rPr>
      </w:pPr>
      <w:r>
        <w:rPr>
          <w:rFonts w:ascii="仿宋_GB2312" w:eastAsia="仿宋_GB2312" w:hAnsi="仿宋_GB2312" w:cs="仿宋_GB2312" w:hint="eastAsia"/>
          <w:bCs/>
          <w:sz w:val="28"/>
          <w:szCs w:val="28"/>
        </w:rPr>
        <w:t>如货物的质量问题无法在本合同约定的检验期间发现的，甲方应当自受领乙方所交货物之日起两年内或乙方承诺的质保期（以二者期限较长者为准）就质量问题向乙方提出异议，由乙方进行修理、更换或重作。</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、乙方应保证货物符合上述所有质量和技术、配置要求并不存在危及人身财产安全的缺陷，</w:t>
      </w:r>
      <w:r>
        <w:rPr>
          <w:rFonts w:ascii="仿宋_GB2312" w:eastAsia="仿宋_GB2312" w:hAnsi="仿宋_GB2312" w:cs="仿宋_GB2312" w:hint="eastAsia"/>
          <w:sz w:val="28"/>
          <w:szCs w:val="28"/>
        </w:rPr>
        <w:t>对于因产品在正常使用过程中发生的因产品质量缺陷造成甲方或者任何第三方的人身损害或者财产损失，乙方应当承担赔偿责任及由此给甲方造成的全部损失，包括但不限于第三方权利人的索赔，因纠纷导致甲方不能正常使用货物的损失及因纠纷造成的其他损失（如被保全等）、甲方为解决纠纷支出的律师费、诉讼费、保全费、担保费、差旅费、鉴证费、公证费、执行费等全部费用以及全部间接损失。</w:t>
      </w:r>
    </w:p>
    <w:p w:rsidR="00825D69" w:rsidRDefault="00E73254">
      <w:pPr>
        <w:spacing w:line="360" w:lineRule="auto"/>
        <w:ind w:firstLine="560"/>
        <w:jc w:val="left"/>
        <w:rPr>
          <w:rFonts w:ascii="仿宋_GB2312" w:eastAsia="仿宋_GB2312" w:hAnsi="仿宋_GB2312" w:cs="仿宋_GB2312"/>
          <w:sz w:val="28"/>
          <w:szCs w:val="28"/>
          <w:u w:val="single"/>
        </w:rPr>
      </w:pP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、合同双方认为应补充的内容（不违反招投标文件及相关法律法规）：</w:t>
      </w:r>
    </w:p>
    <w:p w:rsidR="00825D69" w:rsidRDefault="00E73254">
      <w:pPr>
        <w:spacing w:line="360" w:lineRule="auto"/>
        <w:ind w:firstLineChars="200" w:firstLine="562"/>
        <w:jc w:val="left"/>
        <w:rPr>
          <w:rFonts w:ascii="仿宋_GB2312" w:eastAsia="仿宋_GB2312" w:hAnsi="仿宋_GB2312" w:cs="仿宋_GB2312"/>
          <w:b/>
          <w:sz w:val="28"/>
          <w:szCs w:val="28"/>
          <w:u w:val="single"/>
        </w:rPr>
      </w:pPr>
      <w:bookmarkStart w:id="20" w:name="_Toc22929_WPSOffice_Level1"/>
      <w:r>
        <w:rPr>
          <w:rFonts w:ascii="仿宋_GB2312" w:eastAsia="仿宋_GB2312" w:hAnsi="仿宋_GB2312" w:cs="仿宋_GB2312" w:hint="eastAsia"/>
          <w:b/>
          <w:sz w:val="28"/>
          <w:szCs w:val="28"/>
        </w:rPr>
        <w:t>第七条</w:t>
      </w: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权利保证</w:t>
      </w:r>
      <w:bookmarkEnd w:id="20"/>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、乙方保证甲方在使用本合同项下货物或货物的任何一部分时，</w:t>
      </w:r>
      <w:r>
        <w:rPr>
          <w:rFonts w:ascii="仿宋_GB2312" w:eastAsia="仿宋_GB2312" w:hAnsi="仿宋_GB2312" w:cs="仿宋_GB2312" w:hint="eastAsia"/>
          <w:sz w:val="28"/>
          <w:szCs w:val="28"/>
        </w:rPr>
        <w:lastRenderedPageBreak/>
        <w:t>不会产生因第三方提出的包括但不限于侵犯其专利权、商标权、工业设计权等知识产权和侵犯其所有权、抵押权等物权及其他权利而引发的纠纷。如有纠纷，乙方应承担全部责任，并赔偿因此给甲方所造成的损失，损失包括但不限于第三方权利人索赔、因与第三方权利人侵权等纠纷导致甲方不能正常使用货物造成的全部损失、律师费、诉讼费、取证费、差旅费、保全费、担保费、鉴证费、公证费、执行费以及间接损失等。</w:t>
      </w:r>
    </w:p>
    <w:p w:rsidR="00825D69" w:rsidRDefault="00E73254">
      <w:pPr>
        <w:spacing w:line="360" w:lineRule="auto"/>
        <w:ind w:firstLine="560"/>
        <w:jc w:val="left"/>
        <w:rPr>
          <w:rFonts w:ascii="仿宋_GB2312" w:eastAsia="仿宋_GB2312" w:hAnsi="仿宋_GB2312" w:cs="仿宋_GB2312"/>
          <w:sz w:val="28"/>
          <w:szCs w:val="28"/>
          <w:u w:val="single"/>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、合同双方认为应补充的内容（不违反招投标文件及相关法律法规）：</w:t>
      </w:r>
    </w:p>
    <w:p w:rsidR="00825D69" w:rsidRDefault="00825D69">
      <w:pPr>
        <w:numPr>
          <w:ilvl w:val="255"/>
          <w:numId w:val="0"/>
        </w:numPr>
        <w:spacing w:line="360" w:lineRule="auto"/>
        <w:jc w:val="left"/>
        <w:rPr>
          <w:rFonts w:ascii="仿宋_GB2312" w:eastAsia="仿宋_GB2312" w:hAnsi="仿宋_GB2312" w:cs="仿宋_GB2312"/>
          <w:b/>
          <w:sz w:val="28"/>
          <w:szCs w:val="28"/>
          <w:u w:val="single"/>
        </w:rPr>
      </w:pPr>
    </w:p>
    <w:p w:rsidR="00825D69" w:rsidRDefault="00E73254">
      <w:pPr>
        <w:spacing w:line="360" w:lineRule="auto"/>
        <w:ind w:firstLineChars="200" w:firstLine="562"/>
        <w:jc w:val="left"/>
        <w:rPr>
          <w:rFonts w:ascii="仿宋_GB2312" w:eastAsia="仿宋_GB2312" w:hAnsi="仿宋_GB2312" w:cs="仿宋_GB2312"/>
          <w:b/>
          <w:sz w:val="28"/>
          <w:szCs w:val="28"/>
          <w:u w:val="single"/>
        </w:rPr>
      </w:pPr>
      <w:bookmarkStart w:id="21" w:name="_Toc2412_WPSOffice_Level1"/>
      <w:r>
        <w:rPr>
          <w:rFonts w:ascii="仿宋_GB2312" w:eastAsia="仿宋_GB2312" w:hAnsi="仿宋_GB2312" w:cs="仿宋_GB2312" w:hint="eastAsia"/>
          <w:b/>
          <w:sz w:val="28"/>
          <w:szCs w:val="28"/>
        </w:rPr>
        <w:t>第八条</w:t>
      </w: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保</w:t>
      </w:r>
      <w:r>
        <w:rPr>
          <w:rFonts w:ascii="仿宋_GB2312" w:eastAsia="仿宋_GB2312" w:hAnsi="仿宋_GB2312" w:cs="仿宋_GB2312" w:hint="eastAsia"/>
          <w:b/>
          <w:sz w:val="28"/>
          <w:szCs w:val="28"/>
        </w:rPr>
        <w:t>修及售后服务</w:t>
      </w:r>
      <w:bookmarkEnd w:id="21"/>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、乙方应按照国家有关法律法规规章和“三包”规定和招标文件的要求及乙方在投标文件的相关承诺提供保修及其他服务，上述要求不一致的，以对乙方要求更为严格的为准。</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、保修期限：与本合同约定的质量保证期相同，从甲方验收合格之日起算。</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保修期内，乙方负责对其提供的货物进行维修和系统维护，不再收取任何费用。所有货物保修服务方式均为乙方上门保修，即由乙方派员到货物使用现场维修，由此产生的一切费用均由乙方承担。保修期后的货物维护另行协商。</w:t>
      </w:r>
    </w:p>
    <w:p w:rsidR="00825D69" w:rsidRDefault="00E73254">
      <w:pPr>
        <w:spacing w:line="360" w:lineRule="auto"/>
        <w:ind w:firstLine="560"/>
        <w:jc w:val="left"/>
        <w:rPr>
          <w:rFonts w:ascii="仿宋_GB2312" w:eastAsia="仿宋_GB2312" w:hAnsi="仿宋_GB2312" w:cs="仿宋_GB2312"/>
          <w:sz w:val="28"/>
          <w:szCs w:val="28"/>
          <w:u w:val="single"/>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、故障响应时间：（按招、投标文件为准）。</w:t>
      </w:r>
    </w:p>
    <w:p w:rsidR="00825D69" w:rsidRDefault="00E73254">
      <w:pPr>
        <w:spacing w:line="360" w:lineRule="auto"/>
        <w:ind w:firstLine="560"/>
        <w:jc w:val="left"/>
        <w:rPr>
          <w:rFonts w:ascii="仿宋_GB2312" w:eastAsia="仿宋_GB2312" w:hAnsi="仿宋_GB2312" w:cs="仿宋_GB2312"/>
          <w:sz w:val="28"/>
          <w:szCs w:val="28"/>
          <w:u w:val="single"/>
        </w:rPr>
      </w:pP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、合同双方认为应补</w:t>
      </w:r>
      <w:r>
        <w:rPr>
          <w:rFonts w:ascii="仿宋_GB2312" w:eastAsia="仿宋_GB2312" w:hAnsi="仿宋_GB2312" w:cs="仿宋_GB2312" w:hint="eastAsia"/>
          <w:sz w:val="28"/>
          <w:szCs w:val="28"/>
        </w:rPr>
        <w:t>充的内容（不违反招投标文件及相关法律</w:t>
      </w:r>
      <w:r>
        <w:rPr>
          <w:rFonts w:ascii="仿宋_GB2312" w:eastAsia="仿宋_GB2312" w:hAnsi="仿宋_GB2312" w:cs="仿宋_GB2312" w:hint="eastAsia"/>
          <w:sz w:val="28"/>
          <w:szCs w:val="28"/>
        </w:rPr>
        <w:lastRenderedPageBreak/>
        <w:t>法规）：</w:t>
      </w:r>
    </w:p>
    <w:p w:rsidR="00825D69" w:rsidRDefault="00E73254">
      <w:pPr>
        <w:numPr>
          <w:ilvl w:val="255"/>
          <w:numId w:val="0"/>
        </w:numPr>
        <w:spacing w:line="360" w:lineRule="auto"/>
        <w:jc w:val="left"/>
        <w:rPr>
          <w:rFonts w:ascii="仿宋_GB2312" w:eastAsia="仿宋_GB2312" w:hAnsi="仿宋_GB2312" w:cs="仿宋_GB2312"/>
          <w:bCs/>
          <w:sz w:val="28"/>
          <w:szCs w:val="28"/>
          <w:u w:val="single"/>
        </w:rPr>
      </w:pP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u w:val="single"/>
        </w:rPr>
        <w:t>。</w:t>
      </w:r>
      <w:r>
        <w:rPr>
          <w:rFonts w:ascii="仿宋_GB2312" w:eastAsia="仿宋_GB2312" w:hAnsi="仿宋_GB2312" w:cs="仿宋_GB2312" w:hint="eastAsia"/>
          <w:sz w:val="28"/>
          <w:szCs w:val="28"/>
          <w:u w:val="single"/>
        </w:rPr>
        <w:t xml:space="preserve"> </w:t>
      </w:r>
    </w:p>
    <w:p w:rsidR="00825D69" w:rsidRDefault="00E73254">
      <w:pPr>
        <w:spacing w:line="360" w:lineRule="auto"/>
        <w:ind w:firstLineChars="200" w:firstLine="562"/>
        <w:jc w:val="left"/>
        <w:rPr>
          <w:rFonts w:ascii="仿宋_GB2312" w:eastAsia="仿宋_GB2312" w:hAnsi="仿宋_GB2312" w:cs="仿宋_GB2312"/>
          <w:b/>
          <w:sz w:val="28"/>
          <w:szCs w:val="28"/>
          <w:u w:val="single"/>
        </w:rPr>
      </w:pPr>
      <w:bookmarkStart w:id="22" w:name="_Toc25062_WPSOffice_Level1"/>
      <w:bookmarkStart w:id="23" w:name="_Toc1158_WPSOffice_Level1"/>
      <w:r>
        <w:rPr>
          <w:rFonts w:ascii="仿宋_GB2312" w:eastAsia="仿宋_GB2312" w:hAnsi="仿宋_GB2312" w:cs="仿宋_GB2312" w:hint="eastAsia"/>
          <w:b/>
          <w:sz w:val="28"/>
          <w:szCs w:val="28"/>
        </w:rPr>
        <w:t>第九条</w:t>
      </w: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履约保证金</w:t>
      </w:r>
      <w:bookmarkEnd w:id="22"/>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、乙方应在签订本合同后日内，向甲方或甲方指定的机构提交履约保证金或履约保函（不超过合同总价款</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）人民币元（</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元）。甲方账户信息如下：</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户名：</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开户行：</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银行账号：</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、如乙方未能履行合同约定的义务或出现违约行为，甲方有权从履约保证金中扣取相应违约金。乙方应当于日内将履约保证金补足。</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、乙方逾期</w:t>
      </w:r>
      <w:r>
        <w:rPr>
          <w:rFonts w:ascii="仿宋_GB2312" w:eastAsia="仿宋_GB2312" w:hAnsi="仿宋_GB2312" w:cs="仿宋_GB2312" w:hint="eastAsia"/>
          <w:sz w:val="28"/>
          <w:szCs w:val="28"/>
        </w:rPr>
        <w:t>15</w:t>
      </w:r>
      <w:r>
        <w:rPr>
          <w:rFonts w:ascii="仿宋_GB2312" w:eastAsia="仿宋_GB2312" w:hAnsi="仿宋_GB2312" w:cs="仿宋_GB2312" w:hint="eastAsia"/>
          <w:sz w:val="28"/>
          <w:szCs w:val="28"/>
        </w:rPr>
        <w:t>日仍未支付全部履约保证金或未补足差额的，甲方有权单方解除本合同，并追究乙方的全部责任。</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、甲方在乙方履行完毕本合同项下全部义务后天内无息退还乙方履约保证金。</w:t>
      </w:r>
    </w:p>
    <w:p w:rsidR="00825D69" w:rsidRDefault="00E73254">
      <w:pPr>
        <w:spacing w:line="360" w:lineRule="auto"/>
        <w:ind w:firstLine="560"/>
        <w:jc w:val="left"/>
        <w:rPr>
          <w:rFonts w:ascii="仿宋_GB2312" w:eastAsia="仿宋_GB2312" w:hAnsi="仿宋_GB2312" w:cs="仿宋_GB2312"/>
          <w:sz w:val="28"/>
          <w:szCs w:val="28"/>
          <w:u w:val="single"/>
        </w:rPr>
      </w:pP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、合同双方认为应补充的内容（不违反招投标文件及相关法律法规）：</w:t>
      </w:r>
    </w:p>
    <w:p w:rsidR="00825D69" w:rsidRDefault="00825D69">
      <w:pPr>
        <w:spacing w:line="360" w:lineRule="auto"/>
        <w:ind w:firstLineChars="200" w:firstLine="562"/>
        <w:jc w:val="left"/>
        <w:rPr>
          <w:rFonts w:ascii="仿宋_GB2312" w:eastAsia="仿宋_GB2312" w:hAnsi="仿宋_GB2312" w:cs="仿宋_GB2312"/>
          <w:b/>
          <w:sz w:val="28"/>
          <w:szCs w:val="28"/>
        </w:rPr>
      </w:pPr>
    </w:p>
    <w:p w:rsidR="00825D69" w:rsidRDefault="00E73254">
      <w:pPr>
        <w:spacing w:line="360" w:lineRule="auto"/>
        <w:ind w:firstLineChars="200" w:firstLine="562"/>
        <w:jc w:val="left"/>
        <w:rPr>
          <w:rFonts w:ascii="仿宋_GB2312" w:eastAsia="仿宋_GB2312" w:hAnsi="仿宋_GB2312" w:cs="仿宋_GB2312"/>
          <w:b/>
          <w:sz w:val="28"/>
          <w:szCs w:val="28"/>
          <w:u w:val="single"/>
        </w:rPr>
      </w:pPr>
      <w:r>
        <w:rPr>
          <w:rFonts w:ascii="仿宋_GB2312" w:eastAsia="仿宋_GB2312" w:hAnsi="仿宋_GB2312" w:cs="仿宋_GB2312" w:hint="eastAsia"/>
          <w:b/>
          <w:sz w:val="28"/>
          <w:szCs w:val="28"/>
        </w:rPr>
        <w:t>第</w:t>
      </w:r>
      <w:r>
        <w:rPr>
          <w:rFonts w:ascii="仿宋_GB2312" w:eastAsia="仿宋_GB2312" w:hAnsi="仿宋_GB2312" w:cs="仿宋_GB2312" w:hint="eastAsia"/>
          <w:b/>
          <w:sz w:val="28"/>
          <w:szCs w:val="28"/>
        </w:rPr>
        <w:t>十</w:t>
      </w:r>
      <w:r>
        <w:rPr>
          <w:rFonts w:ascii="仿宋_GB2312" w:eastAsia="仿宋_GB2312" w:hAnsi="仿宋_GB2312" w:cs="仿宋_GB2312" w:hint="eastAsia"/>
          <w:b/>
          <w:sz w:val="28"/>
          <w:szCs w:val="28"/>
        </w:rPr>
        <w:t>条</w:t>
      </w: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合同组成文件</w:t>
      </w:r>
      <w:bookmarkEnd w:id="23"/>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、项目编号为的中标通知书、招标文件、答疑及补充通知；</w:t>
      </w:r>
    </w:p>
    <w:p w:rsidR="00825D69" w:rsidRDefault="00E73254">
      <w:pPr>
        <w:numPr>
          <w:ilvl w:val="255"/>
          <w:numId w:val="0"/>
        </w:numPr>
        <w:spacing w:line="360" w:lineRule="auto"/>
        <w:ind w:left="562"/>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w:t>
      </w:r>
      <w:r>
        <w:rPr>
          <w:rFonts w:ascii="仿宋_GB2312" w:eastAsia="仿宋_GB2312" w:hAnsi="仿宋_GB2312" w:cs="仿宋_GB2312" w:hint="eastAsia"/>
          <w:bCs/>
          <w:sz w:val="28"/>
          <w:szCs w:val="28"/>
        </w:rPr>
        <w:t>、</w:t>
      </w:r>
      <w:r>
        <w:rPr>
          <w:rFonts w:ascii="仿宋_GB2312" w:eastAsia="仿宋_GB2312" w:hAnsi="仿宋_GB2312" w:cs="仿宋_GB2312" w:hint="eastAsia"/>
          <w:sz w:val="28"/>
          <w:szCs w:val="28"/>
        </w:rPr>
        <w:t>乙方的投标文件；</w:t>
      </w:r>
    </w:p>
    <w:p w:rsidR="00825D69" w:rsidRDefault="00E73254">
      <w:pPr>
        <w:numPr>
          <w:ilvl w:val="255"/>
          <w:numId w:val="0"/>
        </w:numPr>
        <w:spacing w:line="360" w:lineRule="auto"/>
        <w:ind w:left="562"/>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3</w:t>
      </w:r>
      <w:r>
        <w:rPr>
          <w:rFonts w:ascii="仿宋_GB2312" w:eastAsia="仿宋_GB2312" w:hAnsi="仿宋_GB2312" w:cs="仿宋_GB2312" w:hint="eastAsia"/>
          <w:bCs/>
          <w:sz w:val="28"/>
          <w:szCs w:val="28"/>
        </w:rPr>
        <w:t>、本合同附件；</w:t>
      </w:r>
    </w:p>
    <w:p w:rsidR="00825D69" w:rsidRDefault="00E73254">
      <w:pPr>
        <w:numPr>
          <w:ilvl w:val="255"/>
          <w:numId w:val="0"/>
        </w:numPr>
        <w:spacing w:line="360" w:lineRule="auto"/>
        <w:ind w:left="562"/>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lastRenderedPageBreak/>
        <w:t>4</w:t>
      </w:r>
      <w:r>
        <w:rPr>
          <w:rFonts w:ascii="仿宋_GB2312" w:eastAsia="仿宋_GB2312" w:hAnsi="仿宋_GB2312" w:cs="仿宋_GB2312" w:hint="eastAsia"/>
          <w:bCs/>
          <w:sz w:val="28"/>
          <w:szCs w:val="28"/>
        </w:rPr>
        <w:t>、甲乙双方往来的函件、其他法律文件。</w:t>
      </w:r>
    </w:p>
    <w:p w:rsidR="00825D69" w:rsidRDefault="00E73254">
      <w:pPr>
        <w:numPr>
          <w:ilvl w:val="255"/>
          <w:numId w:val="0"/>
        </w:numPr>
        <w:spacing w:line="360" w:lineRule="auto"/>
        <w:ind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各组成文件与本合同就同一事项约定不一致的，以对乙方要求更高或者更严格者为准。</w:t>
      </w:r>
    </w:p>
    <w:p w:rsidR="00825D69" w:rsidRDefault="00E73254">
      <w:pPr>
        <w:spacing w:line="360" w:lineRule="auto"/>
        <w:ind w:firstLineChars="200" w:firstLine="562"/>
        <w:jc w:val="left"/>
        <w:rPr>
          <w:rFonts w:ascii="仿宋_GB2312" w:eastAsia="仿宋_GB2312" w:hAnsi="仿宋_GB2312" w:cs="仿宋_GB2312"/>
          <w:b/>
          <w:sz w:val="28"/>
          <w:szCs w:val="28"/>
          <w:u w:val="single"/>
        </w:rPr>
      </w:pPr>
      <w:bookmarkStart w:id="24" w:name="_Toc11244_WPSOffice_Level1"/>
      <w:r>
        <w:rPr>
          <w:rFonts w:ascii="仿宋_GB2312" w:eastAsia="仿宋_GB2312" w:hAnsi="仿宋_GB2312" w:cs="仿宋_GB2312" w:hint="eastAsia"/>
          <w:b/>
          <w:sz w:val="28"/>
          <w:szCs w:val="28"/>
        </w:rPr>
        <w:t>第十</w:t>
      </w:r>
      <w:r>
        <w:rPr>
          <w:rFonts w:ascii="仿宋_GB2312" w:eastAsia="仿宋_GB2312" w:hAnsi="仿宋_GB2312" w:cs="仿宋_GB2312" w:hint="eastAsia"/>
          <w:b/>
          <w:sz w:val="28"/>
          <w:szCs w:val="28"/>
        </w:rPr>
        <w:t>一</w:t>
      </w:r>
      <w:r>
        <w:rPr>
          <w:rFonts w:ascii="仿宋_GB2312" w:eastAsia="仿宋_GB2312" w:hAnsi="仿宋_GB2312" w:cs="仿宋_GB2312" w:hint="eastAsia"/>
          <w:b/>
          <w:sz w:val="28"/>
          <w:szCs w:val="28"/>
        </w:rPr>
        <w:t>条</w:t>
      </w: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违约责任</w:t>
      </w:r>
      <w:bookmarkEnd w:id="24"/>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因甲方使用的是财政资金，甲方应在约定期限内向区国库支付中心提出办理财政支付申请手续（不含政府财政支付部门审核的时间）。因财政支付流程造成的延误（拨付时间出现延误），应视为甲方依约履行，甲方不承担任何逾期付款的违约责任。</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、乙方逾期交付货物的，每逾期</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天，乙方向甲方偿付逾期交货部分货款总额的‰的违约金。如乙方逾期交货达天，甲方有权单方解除合同，乙方履约保证金不予退回，同时乙方应向甲方支付合同总价％的违约金。</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、乙方所交付的货物品种、型号、规格、质量标准不符合合同约定的，甲方有权要求乙方进行退换货处理，</w:t>
      </w:r>
      <w:r>
        <w:rPr>
          <w:rFonts w:ascii="仿宋_GB2312" w:eastAsia="仿宋_GB2312" w:hAnsi="仿宋_GB2312" w:cs="仿宋_GB2312" w:hint="eastAsia"/>
          <w:sz w:val="28"/>
          <w:szCs w:val="28"/>
        </w:rPr>
        <w:t>同时，乙方应向甲方支付货款总额</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的违约金。乙方因退换货造成逾期交货的，按本条第</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款的约定执行。</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在乙方承诺的或国家规定的质量保证期内（取两者中最长的期限），如经乙方两次维修或更换，货物仍不能达到合同约定的质量标准，甲方有权单方解除合同，乙方应退回全部货款并赔偿甲方因此遭受的损失，甲方可不予退还乙方履约保证金。</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、乙方未履行本合同项下的其他义务或违反招标文件的要求或其在投标文件中的相关承诺的，应按合同总价款的</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向甲方承担违约</w:t>
      </w:r>
      <w:r>
        <w:rPr>
          <w:rFonts w:ascii="仿宋_GB2312" w:eastAsia="仿宋_GB2312" w:hAnsi="仿宋_GB2312" w:cs="仿宋_GB2312" w:hint="eastAsia"/>
          <w:sz w:val="28"/>
          <w:szCs w:val="28"/>
        </w:rPr>
        <w:lastRenderedPageBreak/>
        <w:t>责任，同时，乙方须在合理期限内改正，未能在合理期限内改正的，甲方有权单方解除合同</w:t>
      </w:r>
      <w:r>
        <w:rPr>
          <w:rFonts w:ascii="仿宋_GB2312" w:eastAsia="仿宋_GB2312" w:hAnsi="仿宋_GB2312" w:cs="仿宋_GB2312" w:hint="eastAsia"/>
          <w:sz w:val="28"/>
          <w:szCs w:val="28"/>
        </w:rPr>
        <w:t>，甲方可不予退还乙方履约保证金。</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对于因货物在正常使用过程中发生的因产品质量缺陷造成甲方或者任何第三方的人身损害或者财产损失，乙方应当承担赔偿责任。如果甲方先行赔付的，甲方有权向乙方全部追索，包括但是不限于第三方权利人的索赔、因纠纷导致甲方不能正常使用货物的损失、律师费、诉讼费、取证费、差旅费、保全费、担保费、鉴证费、公证费、执行费、赔偿费以及间接损失等。</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、乙方在承担上述一项或多项违约责任后，仍应继续履行合同规定的义务（甲方解除合同的除外）。甲方未能及时追究乙方的任何一项违约责任并不表明甲方放弃追究</w:t>
      </w:r>
      <w:r>
        <w:rPr>
          <w:rFonts w:ascii="仿宋_GB2312" w:eastAsia="仿宋_GB2312" w:hAnsi="仿宋_GB2312" w:cs="仿宋_GB2312" w:hint="eastAsia"/>
          <w:sz w:val="28"/>
          <w:szCs w:val="28"/>
        </w:rPr>
        <w:t>乙方该项或其他违约责任。</w:t>
      </w:r>
    </w:p>
    <w:p w:rsidR="00825D69" w:rsidRDefault="00E73254">
      <w:pPr>
        <w:spacing w:line="360" w:lineRule="auto"/>
        <w:ind w:firstLine="560"/>
        <w:jc w:val="left"/>
        <w:rPr>
          <w:rFonts w:ascii="仿宋_GB2312" w:eastAsia="仿宋_GB2312" w:hAnsi="仿宋_GB2312" w:cs="仿宋_GB2312"/>
          <w:sz w:val="28"/>
          <w:szCs w:val="28"/>
          <w:u w:val="single"/>
        </w:rPr>
      </w:pP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、合同双方认为应补充的内容（不违反招投标文件及相关法律法规）：</w:t>
      </w:r>
    </w:p>
    <w:p w:rsidR="00825D69" w:rsidRDefault="00825D69">
      <w:pPr>
        <w:numPr>
          <w:ilvl w:val="255"/>
          <w:numId w:val="0"/>
        </w:numPr>
        <w:spacing w:line="360" w:lineRule="auto"/>
        <w:jc w:val="left"/>
        <w:rPr>
          <w:rFonts w:ascii="仿宋_GB2312" w:eastAsia="仿宋_GB2312" w:hAnsi="仿宋_GB2312" w:cs="仿宋_GB2312"/>
          <w:bCs/>
          <w:sz w:val="28"/>
          <w:szCs w:val="28"/>
          <w:u w:val="single"/>
        </w:rPr>
      </w:pPr>
    </w:p>
    <w:p w:rsidR="00825D69" w:rsidRDefault="00E73254">
      <w:pPr>
        <w:spacing w:line="360" w:lineRule="auto"/>
        <w:ind w:firstLineChars="200" w:firstLine="562"/>
        <w:jc w:val="left"/>
        <w:rPr>
          <w:rFonts w:ascii="仿宋_GB2312" w:eastAsia="仿宋_GB2312" w:hAnsi="仿宋_GB2312" w:cs="仿宋_GB2312"/>
          <w:b/>
          <w:sz w:val="28"/>
          <w:szCs w:val="28"/>
        </w:rPr>
      </w:pPr>
      <w:bookmarkStart w:id="25" w:name="_Toc3481_WPSOffice_Level1"/>
      <w:r>
        <w:rPr>
          <w:rFonts w:ascii="仿宋_GB2312" w:eastAsia="仿宋_GB2312" w:hAnsi="仿宋_GB2312" w:cs="仿宋_GB2312" w:hint="eastAsia"/>
          <w:b/>
          <w:sz w:val="28"/>
          <w:szCs w:val="28"/>
        </w:rPr>
        <w:t>第十</w:t>
      </w:r>
      <w:r>
        <w:rPr>
          <w:rFonts w:ascii="仿宋_GB2312" w:eastAsia="仿宋_GB2312" w:hAnsi="仿宋_GB2312" w:cs="仿宋_GB2312" w:hint="eastAsia"/>
          <w:b/>
          <w:sz w:val="28"/>
          <w:szCs w:val="28"/>
        </w:rPr>
        <w:t>二</w:t>
      </w:r>
      <w:r>
        <w:rPr>
          <w:rFonts w:ascii="仿宋_GB2312" w:eastAsia="仿宋_GB2312" w:hAnsi="仿宋_GB2312" w:cs="仿宋_GB2312" w:hint="eastAsia"/>
          <w:b/>
          <w:sz w:val="28"/>
          <w:szCs w:val="28"/>
        </w:rPr>
        <w:t>条</w:t>
      </w: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不可抗力</w:t>
      </w:r>
      <w:bookmarkEnd w:id="25"/>
    </w:p>
    <w:p w:rsidR="00825D69" w:rsidRDefault="00E73254">
      <w:pPr>
        <w:numPr>
          <w:ilvl w:val="255"/>
          <w:numId w:val="0"/>
        </w:numPr>
        <w:spacing w:line="360" w:lineRule="auto"/>
        <w:ind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w:t>
      </w:r>
      <w:r>
        <w:rPr>
          <w:rFonts w:ascii="仿宋_GB2312" w:eastAsia="仿宋_GB2312" w:hAnsi="仿宋_GB2312" w:cs="仿宋_GB2312" w:hint="eastAsia"/>
          <w:bCs/>
          <w:sz w:val="28"/>
          <w:szCs w:val="28"/>
        </w:rPr>
        <w:t>．如果本合同任何一方因受不可抗力事件影响而未能履行其在本合同下的全部或部分义务，该义务的履行在不可抗力事件妨碍其履行期间应予中止。</w:t>
      </w:r>
    </w:p>
    <w:p w:rsidR="00825D69" w:rsidRDefault="00E73254">
      <w:pPr>
        <w:numPr>
          <w:ilvl w:val="255"/>
          <w:numId w:val="0"/>
        </w:numPr>
        <w:spacing w:line="360" w:lineRule="auto"/>
        <w:ind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w:t>
      </w:r>
      <w:r>
        <w:rPr>
          <w:rFonts w:ascii="仿宋_GB2312" w:eastAsia="仿宋_GB2312" w:hAnsi="仿宋_GB2312" w:cs="仿宋_GB2312" w:hint="eastAsia"/>
          <w:bCs/>
          <w:sz w:val="28"/>
          <w:szCs w:val="28"/>
        </w:rPr>
        <w:t>．声称受到不可抗力事件影响的一方应尽可能在最短的时间内通过书面形式将不可抗力事件的发生通知另一方，并在该不可抗力事件发生后十五日内以手递或挂号空邮向另一方提供关于此种不可抗力事件及其持续时间的有权部门出具的证据。未及时履行通知义务而</w:t>
      </w:r>
      <w:r>
        <w:rPr>
          <w:rFonts w:ascii="仿宋_GB2312" w:eastAsia="仿宋_GB2312" w:hAnsi="仿宋_GB2312" w:cs="仿宋_GB2312" w:hint="eastAsia"/>
          <w:bCs/>
          <w:sz w:val="28"/>
          <w:szCs w:val="28"/>
        </w:rPr>
        <w:lastRenderedPageBreak/>
        <w:t>导致损失扩大的，过错方应当承担赔偿责任。声称不可抗力事件导致其对本合同的履行在客观上成为不可能或不实际的一方，有责任尽一切合理的努力消除或减轻此等不可抗力事件的影响。</w:t>
      </w:r>
    </w:p>
    <w:p w:rsidR="00825D69" w:rsidRDefault="00E73254">
      <w:pPr>
        <w:numPr>
          <w:ilvl w:val="255"/>
          <w:numId w:val="0"/>
        </w:numPr>
        <w:spacing w:line="360" w:lineRule="auto"/>
        <w:ind w:firstLineChars="200" w:firstLine="560"/>
        <w:jc w:val="left"/>
        <w:rPr>
          <w:rFonts w:ascii="仿宋_GB2312" w:eastAsia="仿宋_GB2312" w:hAnsi="仿宋_GB2312" w:cs="仿宋_GB2312"/>
          <w:bCs/>
          <w:sz w:val="28"/>
          <w:szCs w:val="28"/>
          <w:u w:val="single"/>
        </w:rPr>
      </w:pPr>
      <w:r>
        <w:rPr>
          <w:rFonts w:ascii="仿宋_GB2312" w:eastAsia="仿宋_GB2312" w:hAnsi="仿宋_GB2312" w:cs="仿宋_GB2312" w:hint="eastAsia"/>
          <w:bCs/>
          <w:sz w:val="28"/>
          <w:szCs w:val="28"/>
        </w:rPr>
        <w:t>3</w:t>
      </w:r>
      <w:r>
        <w:rPr>
          <w:rFonts w:ascii="仿宋_GB2312" w:eastAsia="仿宋_GB2312" w:hAnsi="仿宋_GB2312" w:cs="仿宋_GB2312" w:hint="eastAsia"/>
          <w:bCs/>
          <w:sz w:val="28"/>
          <w:szCs w:val="28"/>
        </w:rPr>
        <w:t>．不可抗力事件发生时，双方应立即通过友好协商决定如何执行本合同。不可抗力事件或其影响终止或消除后，双方须立即</w:t>
      </w:r>
      <w:r>
        <w:rPr>
          <w:rFonts w:ascii="仿宋_GB2312" w:eastAsia="仿宋_GB2312" w:hAnsi="仿宋_GB2312" w:cs="仿宋_GB2312" w:hint="eastAsia"/>
          <w:bCs/>
          <w:sz w:val="28"/>
          <w:szCs w:val="28"/>
        </w:rPr>
        <w:t>恢复履行各自在本合同项下的各项义务。如不可抗力及其影响无法终止或消除而致使合同任何一方丧失继续履行合同的能力，则适用本合同关于合同终止的规定。</w:t>
      </w:r>
    </w:p>
    <w:p w:rsidR="00825D69" w:rsidRDefault="00E73254">
      <w:pPr>
        <w:spacing w:line="360" w:lineRule="auto"/>
        <w:ind w:firstLineChars="200" w:firstLine="562"/>
        <w:jc w:val="left"/>
        <w:rPr>
          <w:rFonts w:ascii="仿宋_GB2312" w:eastAsia="仿宋_GB2312" w:hAnsi="仿宋_GB2312" w:cs="仿宋_GB2312"/>
          <w:b/>
          <w:sz w:val="28"/>
          <w:szCs w:val="28"/>
          <w:u w:val="single"/>
        </w:rPr>
      </w:pPr>
      <w:bookmarkStart w:id="26" w:name="_Toc4070_WPSOffice_Level1"/>
      <w:r>
        <w:rPr>
          <w:rFonts w:ascii="仿宋_GB2312" w:eastAsia="仿宋_GB2312" w:hAnsi="仿宋_GB2312" w:cs="仿宋_GB2312" w:hint="eastAsia"/>
          <w:b/>
          <w:sz w:val="28"/>
          <w:szCs w:val="28"/>
        </w:rPr>
        <w:t>第十</w:t>
      </w:r>
      <w:r>
        <w:rPr>
          <w:rFonts w:ascii="仿宋_GB2312" w:eastAsia="仿宋_GB2312" w:hAnsi="仿宋_GB2312" w:cs="仿宋_GB2312" w:hint="eastAsia"/>
          <w:b/>
          <w:sz w:val="28"/>
          <w:szCs w:val="28"/>
        </w:rPr>
        <w:t>三</w:t>
      </w:r>
      <w:r>
        <w:rPr>
          <w:rFonts w:ascii="仿宋_GB2312" w:eastAsia="仿宋_GB2312" w:hAnsi="仿宋_GB2312" w:cs="仿宋_GB2312" w:hint="eastAsia"/>
          <w:b/>
          <w:sz w:val="28"/>
          <w:szCs w:val="28"/>
        </w:rPr>
        <w:t>条</w:t>
      </w: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争议解决</w:t>
      </w:r>
      <w:bookmarkEnd w:id="26"/>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、因货物的质量问题发生争议的，应当由双方共同邀请国家认可的质量检测机构对货物质量进行鉴定，费用由乙方先行垫付。如货物符合标准的，鉴定费由甲方承担；货物不符合质量标准的，鉴定费由乙方承担。</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、因履行本合同引起的或与本合同有关的争议，甲、乙双方应首先通过友好协商解决，如果协商不能解决争议，则向甲方所在地有管辖权的人民法院提起诉讼；</w:t>
      </w:r>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、有关本协议</w:t>
      </w:r>
      <w:r>
        <w:rPr>
          <w:rFonts w:ascii="仿宋_GB2312" w:eastAsia="仿宋_GB2312" w:hAnsi="仿宋_GB2312" w:cs="仿宋_GB2312" w:hint="eastAsia"/>
          <w:sz w:val="28"/>
          <w:szCs w:val="28"/>
        </w:rPr>
        <w:t>的效力、解释及可执行性的所有问题均应当受中华人民共和国法律管辖并按照其法律进行解释，并排除导致适用中华人民共和国法律以外的任何司法管辖区域法律的任何选择法或冲突法原则或规定。</w:t>
      </w:r>
    </w:p>
    <w:p w:rsidR="00825D69" w:rsidRDefault="00E73254">
      <w:pPr>
        <w:spacing w:line="360" w:lineRule="auto"/>
        <w:ind w:firstLine="560"/>
        <w:jc w:val="left"/>
        <w:rPr>
          <w:rFonts w:ascii="仿宋_GB2312" w:eastAsia="仿宋_GB2312" w:hAnsi="仿宋_GB2312" w:cs="仿宋_GB2312"/>
          <w:sz w:val="28"/>
          <w:szCs w:val="28"/>
          <w:u w:val="single"/>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、合同双方认为应补充的内容（不违反招投标文件及相关法律法规）：</w:t>
      </w:r>
    </w:p>
    <w:p w:rsidR="00825D69" w:rsidRDefault="00825D69">
      <w:pPr>
        <w:numPr>
          <w:ilvl w:val="255"/>
          <w:numId w:val="0"/>
        </w:numPr>
        <w:spacing w:line="360" w:lineRule="auto"/>
        <w:jc w:val="left"/>
        <w:rPr>
          <w:rFonts w:ascii="仿宋_GB2312" w:eastAsia="仿宋_GB2312" w:hAnsi="仿宋_GB2312" w:cs="仿宋_GB2312"/>
          <w:bCs/>
          <w:sz w:val="28"/>
          <w:szCs w:val="28"/>
          <w:u w:val="single"/>
        </w:rPr>
      </w:pPr>
    </w:p>
    <w:p w:rsidR="00825D69" w:rsidRDefault="00E73254">
      <w:pPr>
        <w:spacing w:line="360" w:lineRule="auto"/>
        <w:ind w:firstLineChars="200" w:firstLine="562"/>
        <w:jc w:val="left"/>
        <w:rPr>
          <w:rFonts w:ascii="仿宋_GB2312" w:eastAsia="仿宋_GB2312" w:hAnsi="仿宋_GB2312" w:cs="仿宋_GB2312"/>
          <w:b/>
          <w:sz w:val="28"/>
          <w:szCs w:val="28"/>
        </w:rPr>
      </w:pPr>
      <w:bookmarkStart w:id="27" w:name="_Toc17974_WPSOffice_Level1"/>
      <w:r>
        <w:rPr>
          <w:rFonts w:ascii="仿宋_GB2312" w:eastAsia="仿宋_GB2312" w:hAnsi="仿宋_GB2312" w:cs="仿宋_GB2312" w:hint="eastAsia"/>
          <w:b/>
          <w:sz w:val="28"/>
          <w:szCs w:val="28"/>
        </w:rPr>
        <w:t>第十</w:t>
      </w:r>
      <w:r>
        <w:rPr>
          <w:rFonts w:ascii="仿宋_GB2312" w:eastAsia="仿宋_GB2312" w:hAnsi="仿宋_GB2312" w:cs="仿宋_GB2312" w:hint="eastAsia"/>
          <w:b/>
          <w:sz w:val="28"/>
          <w:szCs w:val="28"/>
        </w:rPr>
        <w:t>四</w:t>
      </w:r>
      <w:r>
        <w:rPr>
          <w:rFonts w:ascii="仿宋_GB2312" w:eastAsia="仿宋_GB2312" w:hAnsi="仿宋_GB2312" w:cs="仿宋_GB2312" w:hint="eastAsia"/>
          <w:b/>
          <w:sz w:val="28"/>
          <w:szCs w:val="28"/>
        </w:rPr>
        <w:t>条</w:t>
      </w: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保密责任</w:t>
      </w:r>
      <w:bookmarkEnd w:id="27"/>
    </w:p>
    <w:p w:rsidR="00825D69" w:rsidRDefault="00E73254">
      <w:pPr>
        <w:numPr>
          <w:ilvl w:val="255"/>
          <w:numId w:val="0"/>
        </w:numPr>
        <w:spacing w:line="360" w:lineRule="auto"/>
        <w:ind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w:t>
      </w:r>
      <w:r>
        <w:rPr>
          <w:rFonts w:ascii="仿宋_GB2312" w:eastAsia="仿宋_GB2312" w:hAnsi="仿宋_GB2312" w:cs="仿宋_GB2312" w:hint="eastAsia"/>
          <w:bCs/>
          <w:sz w:val="28"/>
          <w:szCs w:val="28"/>
        </w:rPr>
        <w:t>、乙方保证对在讨论、签订、执行本协议过程中所获悉的属于甲方的且无法自公开渠道获得的信息、文件及资料（包括商业秘密、商业计划、运营活动、财务信息、技术信息、经营信息及其他商业秘密）予以保密。未经该信息、资料和文件的原提供方同意，乙方不得向任何第三方</w:t>
      </w:r>
      <w:r>
        <w:rPr>
          <w:rFonts w:ascii="仿宋_GB2312" w:eastAsia="仿宋_GB2312" w:hAnsi="仿宋_GB2312" w:cs="仿宋_GB2312" w:hint="eastAsia"/>
          <w:bCs/>
          <w:sz w:val="28"/>
          <w:szCs w:val="28"/>
        </w:rPr>
        <w:t>泄露该商业秘密的全部或部分内容，更不得不正当使用。但法律、法规另有规定或双方另有约定的除外。乙方同时应保证其雇员、代表履行上述保密义务。</w:t>
      </w:r>
    </w:p>
    <w:p w:rsidR="00825D69" w:rsidRDefault="00E73254">
      <w:pPr>
        <w:numPr>
          <w:ilvl w:val="255"/>
          <w:numId w:val="0"/>
        </w:numPr>
        <w:spacing w:line="360" w:lineRule="auto"/>
        <w:ind w:firstLineChars="200" w:firstLine="560"/>
        <w:jc w:val="left"/>
        <w:rPr>
          <w:rFonts w:ascii="仿宋_GB2312" w:eastAsia="仿宋_GB2312" w:hAnsi="仿宋_GB2312" w:cs="仿宋_GB2312"/>
          <w:bCs/>
          <w:sz w:val="28"/>
          <w:szCs w:val="28"/>
          <w:u w:val="single"/>
        </w:rPr>
      </w:pPr>
      <w:r>
        <w:rPr>
          <w:rFonts w:ascii="仿宋_GB2312" w:eastAsia="仿宋_GB2312" w:hAnsi="仿宋_GB2312" w:cs="仿宋_GB2312" w:hint="eastAsia"/>
          <w:bCs/>
          <w:sz w:val="28"/>
          <w:szCs w:val="28"/>
        </w:rPr>
        <w:t>2</w:t>
      </w:r>
      <w:r>
        <w:rPr>
          <w:rFonts w:ascii="仿宋_GB2312" w:eastAsia="仿宋_GB2312" w:hAnsi="仿宋_GB2312" w:cs="仿宋_GB2312" w:hint="eastAsia"/>
          <w:bCs/>
          <w:sz w:val="28"/>
          <w:szCs w:val="28"/>
        </w:rPr>
        <w:t>、上述保密义务长期有效，不因本协议的终止而失效。乙方违反该条款给甲方造成损失的，应当赔偿甲方的损失。该损失包括但是不限于律师费、诉讼费、取证费、差旅费、保全费、担保费、鉴证费、公证费、执行费以及间接损失等。</w:t>
      </w:r>
    </w:p>
    <w:p w:rsidR="00825D69" w:rsidRDefault="00E73254">
      <w:pPr>
        <w:spacing w:line="360" w:lineRule="auto"/>
        <w:ind w:firstLineChars="200" w:firstLine="562"/>
        <w:jc w:val="left"/>
        <w:rPr>
          <w:rFonts w:ascii="仿宋_GB2312" w:eastAsia="仿宋_GB2312" w:hAnsi="仿宋_GB2312" w:cs="仿宋_GB2312"/>
          <w:b/>
          <w:sz w:val="28"/>
          <w:szCs w:val="28"/>
        </w:rPr>
      </w:pPr>
      <w:bookmarkStart w:id="28" w:name="_Toc4624_WPSOffice_Level1"/>
      <w:r>
        <w:rPr>
          <w:rFonts w:ascii="仿宋_GB2312" w:eastAsia="仿宋_GB2312" w:hAnsi="仿宋_GB2312" w:cs="仿宋_GB2312" w:hint="eastAsia"/>
          <w:b/>
          <w:sz w:val="28"/>
          <w:szCs w:val="28"/>
        </w:rPr>
        <w:t>第十</w:t>
      </w:r>
      <w:r>
        <w:rPr>
          <w:rFonts w:ascii="仿宋_GB2312" w:eastAsia="仿宋_GB2312" w:hAnsi="仿宋_GB2312" w:cs="仿宋_GB2312" w:hint="eastAsia"/>
          <w:b/>
          <w:sz w:val="28"/>
          <w:szCs w:val="28"/>
        </w:rPr>
        <w:t>五</w:t>
      </w:r>
      <w:r>
        <w:rPr>
          <w:rFonts w:ascii="仿宋_GB2312" w:eastAsia="仿宋_GB2312" w:hAnsi="仿宋_GB2312" w:cs="仿宋_GB2312" w:hint="eastAsia"/>
          <w:b/>
          <w:sz w:val="28"/>
          <w:szCs w:val="28"/>
        </w:rPr>
        <w:t>条</w:t>
      </w: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通信送达</w:t>
      </w:r>
      <w:bookmarkEnd w:id="28"/>
    </w:p>
    <w:p w:rsidR="00825D69" w:rsidRDefault="00E73254">
      <w:pPr>
        <w:spacing w:line="360" w:lineRule="auto"/>
        <w:ind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w:t>
      </w:r>
      <w:r>
        <w:rPr>
          <w:rFonts w:ascii="仿宋_GB2312" w:eastAsia="仿宋_GB2312" w:hAnsi="仿宋_GB2312" w:cs="仿宋_GB2312" w:hint="eastAsia"/>
          <w:bCs/>
          <w:sz w:val="28"/>
          <w:szCs w:val="28"/>
        </w:rPr>
        <w:t>、甲、乙双方约定以下通信地址为双方通知或文件的送达地址：</w:t>
      </w:r>
    </w:p>
    <w:p w:rsidR="00825D69" w:rsidRDefault="00E73254">
      <w:pPr>
        <w:spacing w:line="360" w:lineRule="auto"/>
        <w:ind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甲方收件地址：</w:t>
      </w:r>
    </w:p>
    <w:p w:rsidR="00825D69" w:rsidRDefault="00E73254">
      <w:pPr>
        <w:spacing w:line="360" w:lineRule="auto"/>
        <w:ind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甲方联系人：</w:t>
      </w:r>
      <w:r>
        <w:rPr>
          <w:rFonts w:ascii="仿宋_GB2312" w:eastAsia="仿宋_GB2312" w:hAnsi="仿宋_GB2312" w:cs="仿宋_GB2312" w:hint="eastAsia"/>
          <w:bCs/>
          <w:sz w:val="28"/>
          <w:szCs w:val="28"/>
        </w:rPr>
        <w:t xml:space="preserve">          </w:t>
      </w:r>
    </w:p>
    <w:p w:rsidR="00825D69" w:rsidRDefault="00E73254">
      <w:pPr>
        <w:spacing w:line="360" w:lineRule="auto"/>
        <w:ind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乙方收件地址：</w:t>
      </w:r>
    </w:p>
    <w:p w:rsidR="00825D69" w:rsidRDefault="00E73254">
      <w:pPr>
        <w:spacing w:line="360" w:lineRule="auto"/>
        <w:ind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乙方联系人：</w:t>
      </w:r>
      <w:r>
        <w:rPr>
          <w:rFonts w:ascii="仿宋_GB2312" w:eastAsia="仿宋_GB2312" w:hAnsi="仿宋_GB2312" w:cs="仿宋_GB2312" w:hint="eastAsia"/>
          <w:bCs/>
          <w:sz w:val="28"/>
          <w:szCs w:val="28"/>
        </w:rPr>
        <w:t xml:space="preserve">          </w:t>
      </w:r>
    </w:p>
    <w:p w:rsidR="00825D69" w:rsidRDefault="00E73254">
      <w:pPr>
        <w:spacing w:line="360" w:lineRule="auto"/>
        <w:ind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w:t>
      </w:r>
      <w:r>
        <w:rPr>
          <w:rFonts w:ascii="仿宋_GB2312" w:eastAsia="仿宋_GB2312" w:hAnsi="仿宋_GB2312" w:cs="仿宋_GB2312" w:hint="eastAsia"/>
          <w:bCs/>
          <w:sz w:val="28"/>
          <w:szCs w:val="28"/>
        </w:rPr>
        <w:t>、双方确认，与本合同履行有关而发出的所有书面通知或其他通讯，或者因争议解决由司法裁判机关发出的法律文书，均以本合同确定的通讯地址为准。</w:t>
      </w:r>
    </w:p>
    <w:p w:rsidR="00825D69" w:rsidRDefault="00E73254">
      <w:pPr>
        <w:spacing w:line="360" w:lineRule="auto"/>
        <w:ind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lastRenderedPageBreak/>
        <w:t>3</w:t>
      </w:r>
      <w:r>
        <w:rPr>
          <w:rFonts w:ascii="仿宋_GB2312" w:eastAsia="仿宋_GB2312" w:hAnsi="仿宋_GB2312" w:cs="仿宋_GB2312" w:hint="eastAsia"/>
          <w:bCs/>
          <w:sz w:val="28"/>
          <w:szCs w:val="28"/>
        </w:rPr>
        <w:t>、以特快专递邮寄送达的方式，发生收件人拒绝签收或其他无法送达情形的，如按上述地址邮寄文件被邮政部门退回的，退回之日视为送达之日。任何一方的收件地址发生变更的，应当及时书面通知对方，否则因此产生的一切不利后果自行承担。</w:t>
      </w:r>
    </w:p>
    <w:p w:rsidR="00825D69" w:rsidRDefault="00E73254">
      <w:pPr>
        <w:spacing w:line="360" w:lineRule="auto"/>
        <w:ind w:firstLineChars="200" w:firstLine="560"/>
        <w:jc w:val="left"/>
        <w:rPr>
          <w:rFonts w:ascii="仿宋_GB2312" w:eastAsia="仿宋_GB2312" w:hAnsi="仿宋_GB2312" w:cs="仿宋_GB2312"/>
          <w:bCs/>
          <w:sz w:val="28"/>
          <w:szCs w:val="28"/>
          <w:u w:val="single"/>
        </w:rPr>
      </w:pPr>
      <w:r>
        <w:rPr>
          <w:rFonts w:ascii="仿宋_GB2312" w:eastAsia="仿宋_GB2312" w:hAnsi="仿宋_GB2312" w:cs="仿宋_GB2312" w:hint="eastAsia"/>
          <w:bCs/>
          <w:sz w:val="28"/>
          <w:szCs w:val="28"/>
        </w:rPr>
        <w:t>4</w:t>
      </w:r>
      <w:r>
        <w:rPr>
          <w:rFonts w:ascii="仿宋_GB2312" w:eastAsia="仿宋_GB2312" w:hAnsi="仿宋_GB2312" w:cs="仿宋_GB2312" w:hint="eastAsia"/>
          <w:bCs/>
          <w:sz w:val="28"/>
          <w:szCs w:val="28"/>
        </w:rPr>
        <w:t>、如上述地址未约定的，以双方当事人签署合同的通信地址作为送达地址。</w:t>
      </w:r>
    </w:p>
    <w:p w:rsidR="00825D69" w:rsidRDefault="00E73254">
      <w:pPr>
        <w:spacing w:line="360" w:lineRule="auto"/>
        <w:ind w:firstLineChars="200" w:firstLine="562"/>
        <w:jc w:val="left"/>
        <w:rPr>
          <w:rFonts w:ascii="仿宋_GB2312" w:eastAsia="仿宋_GB2312" w:hAnsi="仿宋_GB2312" w:cs="仿宋_GB2312"/>
          <w:b/>
          <w:sz w:val="28"/>
          <w:szCs w:val="28"/>
        </w:rPr>
      </w:pPr>
      <w:bookmarkStart w:id="29" w:name="_Toc11984_WPSOffice_Level1"/>
      <w:r>
        <w:rPr>
          <w:rFonts w:ascii="仿宋_GB2312" w:eastAsia="仿宋_GB2312" w:hAnsi="仿宋_GB2312" w:cs="仿宋_GB2312" w:hint="eastAsia"/>
          <w:b/>
          <w:sz w:val="28"/>
          <w:szCs w:val="28"/>
        </w:rPr>
        <w:t>第十</w:t>
      </w:r>
      <w:r>
        <w:rPr>
          <w:rFonts w:ascii="仿宋_GB2312" w:eastAsia="仿宋_GB2312" w:hAnsi="仿宋_GB2312" w:cs="仿宋_GB2312" w:hint="eastAsia"/>
          <w:b/>
          <w:sz w:val="28"/>
          <w:szCs w:val="28"/>
        </w:rPr>
        <w:t>六</w:t>
      </w:r>
      <w:r>
        <w:rPr>
          <w:rFonts w:ascii="仿宋_GB2312" w:eastAsia="仿宋_GB2312" w:hAnsi="仿宋_GB2312" w:cs="仿宋_GB2312" w:hint="eastAsia"/>
          <w:b/>
          <w:sz w:val="28"/>
          <w:szCs w:val="28"/>
        </w:rPr>
        <w:t>条</w:t>
      </w: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廉洁合作</w:t>
      </w:r>
      <w:bookmarkEnd w:id="29"/>
    </w:p>
    <w:p w:rsidR="00825D69" w:rsidRDefault="00E73254">
      <w:pPr>
        <w:numPr>
          <w:ilvl w:val="0"/>
          <w:numId w:val="13"/>
        </w:numPr>
        <w:spacing w:line="360" w:lineRule="auto"/>
        <w:ind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为确保防范通过政府采购项目拿回扣、职务侵占、商业贿赂等腐败行为，乙方应在合同签订时将《廉洁合作承诺书</w:t>
      </w: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企业承诺</w:t>
      </w: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》一并递交甲方备案</w:t>
      </w: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并在合同签订后与员工签订《廉洁从业承诺书</w:t>
      </w: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员工承诺</w:t>
      </w: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乙方存档备查。</w:t>
      </w:r>
    </w:p>
    <w:p w:rsidR="00825D69" w:rsidRDefault="00E73254">
      <w:pPr>
        <w:numPr>
          <w:ilvl w:val="255"/>
          <w:numId w:val="0"/>
        </w:numPr>
        <w:spacing w:line="360" w:lineRule="auto"/>
        <w:ind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w:t>
      </w:r>
      <w:r>
        <w:rPr>
          <w:rFonts w:ascii="仿宋_GB2312" w:eastAsia="仿宋_GB2312" w:hAnsi="仿宋_GB2312" w:cs="仿宋_GB2312" w:hint="eastAsia"/>
          <w:bCs/>
          <w:sz w:val="28"/>
          <w:szCs w:val="28"/>
        </w:rPr>
        <w:t>、因本项目使用资金为财政资金，乙方应具备健全的财务会计制度，并完整保存本项目相关资料，审计部门等监管机构有权对资金流向实施监管。对不配合监督检查工作的，审计部门等监管机构可以根据相关规定进行处理，并向有关部门提出给予处分的建议。</w:t>
      </w:r>
    </w:p>
    <w:p w:rsidR="00825D69" w:rsidRDefault="00E73254">
      <w:pPr>
        <w:spacing w:line="360" w:lineRule="auto"/>
        <w:ind w:firstLineChars="200" w:firstLine="562"/>
        <w:jc w:val="left"/>
        <w:rPr>
          <w:rFonts w:ascii="仿宋_GB2312" w:eastAsia="仿宋_GB2312" w:hAnsi="仿宋_GB2312" w:cs="仿宋_GB2312"/>
          <w:b/>
          <w:sz w:val="28"/>
          <w:szCs w:val="28"/>
          <w:u w:val="single"/>
        </w:rPr>
      </w:pPr>
      <w:bookmarkStart w:id="30" w:name="_Toc12695_WPSOffice_Level1"/>
      <w:r>
        <w:rPr>
          <w:rFonts w:ascii="仿宋_GB2312" w:eastAsia="仿宋_GB2312" w:hAnsi="仿宋_GB2312" w:cs="仿宋_GB2312" w:hint="eastAsia"/>
          <w:b/>
          <w:sz w:val="28"/>
          <w:szCs w:val="28"/>
        </w:rPr>
        <w:t>第十</w:t>
      </w:r>
      <w:r>
        <w:rPr>
          <w:rFonts w:ascii="仿宋_GB2312" w:eastAsia="仿宋_GB2312" w:hAnsi="仿宋_GB2312" w:cs="仿宋_GB2312" w:hint="eastAsia"/>
          <w:b/>
          <w:sz w:val="28"/>
          <w:szCs w:val="28"/>
        </w:rPr>
        <w:t>七</w:t>
      </w:r>
      <w:r>
        <w:rPr>
          <w:rFonts w:ascii="仿宋_GB2312" w:eastAsia="仿宋_GB2312" w:hAnsi="仿宋_GB2312" w:cs="仿宋_GB2312" w:hint="eastAsia"/>
          <w:b/>
          <w:sz w:val="28"/>
          <w:szCs w:val="28"/>
        </w:rPr>
        <w:t>条</w:t>
      </w: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附则</w:t>
      </w:r>
      <w:bookmarkEnd w:id="30"/>
    </w:p>
    <w:p w:rsidR="00825D69" w:rsidRDefault="00E73254">
      <w:pPr>
        <w:spacing w:line="360" w:lineRule="auto"/>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、本合同一式份，甲方执份，乙方执份，具有同等法律效力。本合</w:t>
      </w:r>
      <w:r>
        <w:rPr>
          <w:rFonts w:ascii="仿宋_GB2312" w:eastAsia="仿宋_GB2312" w:hAnsi="仿宋_GB2312" w:cs="仿宋_GB2312" w:hint="eastAsia"/>
          <w:sz w:val="28"/>
          <w:szCs w:val="28"/>
        </w:rPr>
        <w:t>同自双方法定代表人、负责人（或授权代表）签字并盖章之日起生效，自本合同双方权利义务履行完毕时终止。</w:t>
      </w:r>
    </w:p>
    <w:p w:rsidR="00825D69" w:rsidRDefault="00E73254">
      <w:pPr>
        <w:spacing w:line="360" w:lineRule="auto"/>
        <w:ind w:firstLine="48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、本合同中的任何条款如因任何原因导致无效、被撤销或不可执行，本合同其他条款仍保持原有效力，应当继续予以履行。</w:t>
      </w:r>
    </w:p>
    <w:p w:rsidR="00825D69" w:rsidRDefault="00E73254">
      <w:pPr>
        <w:spacing w:line="360" w:lineRule="auto"/>
        <w:jc w:val="left"/>
        <w:rPr>
          <w:rFonts w:ascii="仿宋_GB2312" w:eastAsia="仿宋_GB2312" w:hAnsi="仿宋_GB2312" w:cs="仿宋_GB2312"/>
          <w:sz w:val="28"/>
          <w:szCs w:val="28"/>
          <w:u w:val="single"/>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、合同双方认为应补充的内容（不违反招投标文件及相关法律法规）：</w:t>
      </w:r>
    </w:p>
    <w:p w:rsidR="00825D69" w:rsidRDefault="00825D69">
      <w:pPr>
        <w:spacing w:line="360" w:lineRule="auto"/>
        <w:jc w:val="left"/>
        <w:rPr>
          <w:rFonts w:ascii="仿宋_GB2312" w:eastAsia="仿宋_GB2312" w:hAnsi="仿宋_GB2312" w:cs="仿宋_GB2312"/>
          <w:sz w:val="28"/>
          <w:szCs w:val="28"/>
          <w:u w:val="single"/>
        </w:rPr>
      </w:pPr>
    </w:p>
    <w:p w:rsidR="00825D69" w:rsidRDefault="00E73254">
      <w:pPr>
        <w:spacing w:line="360" w:lineRule="auto"/>
        <w:ind w:firstLine="560"/>
        <w:jc w:val="left"/>
        <w:rPr>
          <w:rFonts w:ascii="仿宋_GB2312" w:eastAsia="仿宋_GB2312" w:hAnsi="仿宋_GB2312" w:cs="仿宋_GB2312"/>
          <w:sz w:val="28"/>
          <w:szCs w:val="28"/>
        </w:rPr>
      </w:pPr>
      <w:bookmarkStart w:id="31" w:name="_Toc20575_WPSOffice_Level1"/>
      <w:r>
        <w:rPr>
          <w:rFonts w:ascii="仿宋_GB2312" w:eastAsia="仿宋_GB2312" w:hAnsi="仿宋_GB2312" w:cs="仿宋_GB2312" w:hint="eastAsia"/>
          <w:sz w:val="28"/>
          <w:szCs w:val="28"/>
        </w:rPr>
        <w:t>附件一：货物报价清单</w:t>
      </w:r>
      <w:bookmarkEnd w:id="31"/>
    </w:p>
    <w:p w:rsidR="00825D69" w:rsidRDefault="00E73254">
      <w:pPr>
        <w:spacing w:line="360" w:lineRule="auto"/>
        <w:ind w:firstLine="560"/>
        <w:jc w:val="left"/>
        <w:rPr>
          <w:rFonts w:ascii="仿宋_GB2312" w:eastAsia="仿宋_GB2312" w:hAnsi="仿宋_GB2312" w:cs="仿宋_GB2312"/>
          <w:sz w:val="28"/>
          <w:szCs w:val="28"/>
        </w:rPr>
      </w:pPr>
      <w:bookmarkStart w:id="32" w:name="_Toc26357_WPSOffice_Level1"/>
      <w:r>
        <w:rPr>
          <w:rFonts w:ascii="仿宋_GB2312" w:eastAsia="仿宋_GB2312" w:hAnsi="仿宋_GB2312" w:cs="仿宋_GB2312" w:hint="eastAsia"/>
          <w:sz w:val="28"/>
          <w:szCs w:val="28"/>
        </w:rPr>
        <w:t>附件二：廉洁合作承诺书（企业承诺）</w:t>
      </w:r>
      <w:bookmarkEnd w:id="32"/>
    </w:p>
    <w:p w:rsidR="00825D69" w:rsidRDefault="00E73254">
      <w:pPr>
        <w:spacing w:line="360" w:lineRule="auto"/>
        <w:ind w:firstLine="560"/>
        <w:jc w:val="left"/>
        <w:rPr>
          <w:rFonts w:ascii="仿宋_GB2312" w:eastAsia="仿宋_GB2312" w:hAnsi="仿宋_GB2312" w:cs="仿宋_GB2312"/>
          <w:sz w:val="28"/>
          <w:szCs w:val="28"/>
        </w:rPr>
      </w:pPr>
      <w:bookmarkStart w:id="33" w:name="_Toc28445_WPSOffice_Level1"/>
      <w:r>
        <w:rPr>
          <w:rFonts w:ascii="仿宋_GB2312" w:eastAsia="仿宋_GB2312" w:hAnsi="仿宋_GB2312" w:cs="仿宋_GB2312" w:hint="eastAsia"/>
          <w:sz w:val="28"/>
          <w:szCs w:val="28"/>
        </w:rPr>
        <w:t>附件三：廉洁从业承诺书（员工承诺</w:t>
      </w:r>
      <w:bookmarkEnd w:id="33"/>
      <w:r>
        <w:rPr>
          <w:rFonts w:ascii="仿宋_GB2312" w:eastAsia="仿宋_GB2312" w:hAnsi="仿宋_GB2312" w:cs="仿宋_GB2312" w:hint="eastAsia"/>
          <w:sz w:val="28"/>
          <w:szCs w:val="28"/>
        </w:rPr>
        <w:t>）</w:t>
      </w:r>
    </w:p>
    <w:p w:rsidR="00825D69" w:rsidRDefault="00E73254">
      <w:pPr>
        <w:spacing w:line="360" w:lineRule="auto"/>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br w:type="page"/>
      </w:r>
    </w:p>
    <w:p w:rsidR="00825D69" w:rsidRDefault="00E73254">
      <w:pPr>
        <w:spacing w:line="360" w:lineRule="auto"/>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（以下无正文，为《</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合同》签署页）</w:t>
      </w:r>
    </w:p>
    <w:p w:rsidR="00825D69" w:rsidRDefault="00825D69">
      <w:pPr>
        <w:spacing w:line="360" w:lineRule="auto"/>
        <w:jc w:val="left"/>
        <w:rPr>
          <w:rFonts w:ascii="仿宋_GB2312" w:eastAsia="仿宋_GB2312" w:hAnsi="仿宋_GB2312" w:cs="仿宋_GB2312"/>
          <w:sz w:val="28"/>
          <w:szCs w:val="28"/>
        </w:rPr>
      </w:pPr>
    </w:p>
    <w:p w:rsidR="00825D69" w:rsidRDefault="00E73254">
      <w:pPr>
        <w:spacing w:line="360" w:lineRule="auto"/>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甲方：</w:t>
      </w:r>
      <w:r>
        <w:rPr>
          <w:rFonts w:ascii="仿宋_GB2312" w:eastAsia="仿宋_GB2312" w:hAnsi="仿宋_GB2312" w:cs="仿宋_GB2312" w:hint="eastAsia"/>
          <w:sz w:val="28"/>
          <w:szCs w:val="28"/>
        </w:rPr>
        <w:t xml:space="preserve">                                   </w:t>
      </w:r>
    </w:p>
    <w:p w:rsidR="00825D69" w:rsidRDefault="00E73254">
      <w:pPr>
        <w:spacing w:line="360" w:lineRule="auto"/>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法定代表人</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负责人或授权代表：</w:t>
      </w:r>
      <w:r>
        <w:rPr>
          <w:rFonts w:ascii="仿宋_GB2312" w:eastAsia="仿宋_GB2312" w:hAnsi="仿宋_GB2312" w:cs="仿宋_GB2312" w:hint="eastAsia"/>
          <w:sz w:val="28"/>
          <w:szCs w:val="28"/>
        </w:rPr>
        <w:t xml:space="preserve">  </w:t>
      </w:r>
    </w:p>
    <w:p w:rsidR="00825D69" w:rsidRDefault="00E73254">
      <w:pPr>
        <w:spacing w:line="360" w:lineRule="auto"/>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日期：</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月</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日</w:t>
      </w:r>
      <w:r>
        <w:rPr>
          <w:rFonts w:ascii="仿宋_GB2312" w:eastAsia="仿宋_GB2312" w:hAnsi="仿宋_GB2312" w:cs="仿宋_GB2312" w:hint="eastAsia"/>
          <w:sz w:val="28"/>
          <w:szCs w:val="28"/>
        </w:rPr>
        <w:t xml:space="preserve">                </w:t>
      </w:r>
    </w:p>
    <w:p w:rsidR="00825D69" w:rsidRDefault="00825D69">
      <w:pPr>
        <w:spacing w:line="360" w:lineRule="auto"/>
        <w:jc w:val="left"/>
        <w:rPr>
          <w:rFonts w:ascii="仿宋_GB2312" w:eastAsia="仿宋_GB2312" w:hAnsi="仿宋_GB2312" w:cs="仿宋_GB2312"/>
          <w:sz w:val="28"/>
          <w:szCs w:val="28"/>
        </w:rPr>
      </w:pPr>
    </w:p>
    <w:p w:rsidR="00825D69" w:rsidRDefault="00E73254">
      <w:pPr>
        <w:spacing w:line="360" w:lineRule="auto"/>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乙方：</w:t>
      </w:r>
    </w:p>
    <w:p w:rsidR="00825D69" w:rsidRDefault="00E73254">
      <w:pPr>
        <w:spacing w:line="360" w:lineRule="auto"/>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法定代表人</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负责人或授权代表：</w:t>
      </w:r>
      <w:r>
        <w:rPr>
          <w:rFonts w:ascii="仿宋_GB2312" w:eastAsia="仿宋_GB2312" w:hAnsi="仿宋_GB2312" w:cs="仿宋_GB2312" w:hint="eastAsia"/>
          <w:sz w:val="28"/>
          <w:szCs w:val="28"/>
        </w:rPr>
        <w:t xml:space="preserve">               </w:t>
      </w:r>
    </w:p>
    <w:p w:rsidR="00825D69" w:rsidRDefault="00E73254">
      <w:pPr>
        <w:rPr>
          <w:rFonts w:ascii="仿宋_GB2312" w:eastAsia="仿宋_GB2312" w:hAnsi="仿宋_GB2312" w:cs="仿宋_GB2312"/>
          <w:sz w:val="28"/>
          <w:szCs w:val="28"/>
        </w:rPr>
      </w:pPr>
      <w:r>
        <w:rPr>
          <w:rFonts w:ascii="仿宋_GB2312" w:eastAsia="仿宋_GB2312" w:hAnsi="仿宋_GB2312" w:cs="仿宋_GB2312" w:hint="eastAsia"/>
          <w:sz w:val="28"/>
          <w:szCs w:val="28"/>
        </w:rPr>
        <w:t>日期：</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月</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日</w:t>
      </w:r>
    </w:p>
    <w:p w:rsidR="00825D69" w:rsidRDefault="00E73254">
      <w:pPr>
        <w:ind w:firstLineChars="250" w:firstLine="703"/>
        <w:rPr>
          <w:rFonts w:ascii="仿宋_GB2312" w:eastAsia="仿宋_GB2312" w:hAnsi="仿宋_GB2312" w:cs="仿宋_GB2312"/>
          <w:b/>
          <w:sz w:val="28"/>
          <w:szCs w:val="28"/>
        </w:rPr>
      </w:pPr>
      <w:r>
        <w:rPr>
          <w:rFonts w:ascii="仿宋_GB2312" w:eastAsia="仿宋_GB2312" w:hAnsi="仿宋_GB2312" w:cs="仿宋_GB2312" w:hint="eastAsia"/>
          <w:b/>
          <w:sz w:val="28"/>
          <w:szCs w:val="28"/>
        </w:rPr>
        <w:br w:type="page"/>
      </w:r>
    </w:p>
    <w:p w:rsidR="00825D69" w:rsidRDefault="00E73254">
      <w:pPr>
        <w:widowControl/>
        <w:jc w:val="left"/>
        <w:rPr>
          <w:rFonts w:ascii="仿宋_GB2312" w:eastAsia="仿宋_GB2312" w:hAnsi="仿宋_GB2312" w:cs="仿宋_GB2312"/>
          <w:sz w:val="28"/>
          <w:szCs w:val="28"/>
        </w:rPr>
      </w:pPr>
      <w:bookmarkStart w:id="34" w:name="_Toc29740_WPSOffice_Level1"/>
      <w:bookmarkStart w:id="35" w:name="_Toc17824_WPSOffice_Level1"/>
      <w:r>
        <w:rPr>
          <w:rFonts w:ascii="仿宋_GB2312" w:eastAsia="仿宋_GB2312" w:hAnsi="仿宋_GB2312" w:cs="仿宋_GB2312" w:hint="eastAsia"/>
          <w:sz w:val="28"/>
          <w:szCs w:val="28"/>
        </w:rPr>
        <w:lastRenderedPageBreak/>
        <w:t>附件一：货物报价清单：</w:t>
      </w:r>
      <w:bookmarkEnd w:id="34"/>
      <w:bookmarkEnd w:id="35"/>
    </w:p>
    <w:p w:rsidR="00825D69" w:rsidRDefault="00825D69">
      <w:pPr>
        <w:widowControl/>
        <w:jc w:val="left"/>
        <w:rPr>
          <w:rFonts w:ascii="仿宋_GB2312" w:eastAsia="仿宋_GB2312" w:hAnsi="仿宋_GB2312" w:cs="仿宋_GB2312"/>
          <w:sz w:val="28"/>
          <w:szCs w:val="28"/>
        </w:rPr>
      </w:pPr>
    </w:p>
    <w:p w:rsidR="00825D69" w:rsidRDefault="00825D69">
      <w:pPr>
        <w:widowControl/>
        <w:jc w:val="left"/>
        <w:rPr>
          <w:rFonts w:ascii="仿宋_GB2312" w:eastAsia="仿宋_GB2312" w:hAnsi="仿宋_GB2312" w:cs="仿宋_GB2312"/>
          <w:sz w:val="28"/>
          <w:szCs w:val="28"/>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1070"/>
        <w:gridCol w:w="1070"/>
        <w:gridCol w:w="1070"/>
        <w:gridCol w:w="1029"/>
        <w:gridCol w:w="928"/>
        <w:gridCol w:w="1455"/>
        <w:gridCol w:w="830"/>
      </w:tblGrid>
      <w:tr w:rsidR="00825D69">
        <w:tc>
          <w:tcPr>
            <w:tcW w:w="1069" w:type="dxa"/>
            <w:shd w:val="clear" w:color="auto" w:fill="auto"/>
          </w:tcPr>
          <w:p w:rsidR="00825D69" w:rsidRDefault="00E73254">
            <w:pPr>
              <w:widowControl/>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名称</w:t>
            </w:r>
          </w:p>
        </w:tc>
        <w:tc>
          <w:tcPr>
            <w:tcW w:w="1070" w:type="dxa"/>
            <w:shd w:val="clear" w:color="auto" w:fill="auto"/>
          </w:tcPr>
          <w:p w:rsidR="00825D69" w:rsidRDefault="00E73254">
            <w:pPr>
              <w:widowControl/>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型号</w:t>
            </w:r>
          </w:p>
        </w:tc>
        <w:tc>
          <w:tcPr>
            <w:tcW w:w="1070" w:type="dxa"/>
            <w:shd w:val="clear" w:color="auto" w:fill="auto"/>
          </w:tcPr>
          <w:p w:rsidR="00825D69" w:rsidRDefault="00E73254">
            <w:pPr>
              <w:widowControl/>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规格</w:t>
            </w:r>
          </w:p>
        </w:tc>
        <w:tc>
          <w:tcPr>
            <w:tcW w:w="1070" w:type="dxa"/>
            <w:shd w:val="clear" w:color="auto" w:fill="auto"/>
          </w:tcPr>
          <w:p w:rsidR="00825D69" w:rsidRDefault="00E73254">
            <w:pPr>
              <w:widowControl/>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数量</w:t>
            </w:r>
          </w:p>
        </w:tc>
        <w:tc>
          <w:tcPr>
            <w:tcW w:w="1029" w:type="dxa"/>
            <w:shd w:val="clear" w:color="auto" w:fill="auto"/>
          </w:tcPr>
          <w:p w:rsidR="00825D69" w:rsidRDefault="00E73254">
            <w:pPr>
              <w:widowControl/>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价格</w:t>
            </w:r>
          </w:p>
        </w:tc>
        <w:tc>
          <w:tcPr>
            <w:tcW w:w="928" w:type="dxa"/>
            <w:shd w:val="clear" w:color="auto" w:fill="auto"/>
          </w:tcPr>
          <w:p w:rsidR="00825D69" w:rsidRDefault="00E73254">
            <w:pPr>
              <w:widowControl/>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概述</w:t>
            </w:r>
          </w:p>
        </w:tc>
        <w:tc>
          <w:tcPr>
            <w:tcW w:w="1455" w:type="dxa"/>
            <w:shd w:val="clear" w:color="auto" w:fill="auto"/>
          </w:tcPr>
          <w:p w:rsidR="00825D69" w:rsidRDefault="00E73254">
            <w:pPr>
              <w:widowControl/>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交货批次</w:t>
            </w:r>
          </w:p>
        </w:tc>
        <w:tc>
          <w:tcPr>
            <w:tcW w:w="830" w:type="dxa"/>
            <w:shd w:val="clear" w:color="auto" w:fill="auto"/>
          </w:tcPr>
          <w:p w:rsidR="00825D69" w:rsidRDefault="00E73254">
            <w:pPr>
              <w:widowControl/>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备注</w:t>
            </w:r>
          </w:p>
        </w:tc>
      </w:tr>
      <w:tr w:rsidR="00825D69">
        <w:tc>
          <w:tcPr>
            <w:tcW w:w="1069"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070"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070"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070"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029"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928"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455"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830" w:type="dxa"/>
            <w:shd w:val="clear" w:color="auto" w:fill="auto"/>
          </w:tcPr>
          <w:p w:rsidR="00825D69" w:rsidRDefault="00825D69">
            <w:pPr>
              <w:widowControl/>
              <w:jc w:val="left"/>
              <w:rPr>
                <w:rFonts w:ascii="仿宋_GB2312" w:eastAsia="仿宋_GB2312" w:hAnsi="仿宋_GB2312" w:cs="仿宋_GB2312"/>
                <w:kern w:val="0"/>
                <w:sz w:val="28"/>
                <w:szCs w:val="28"/>
              </w:rPr>
            </w:pPr>
          </w:p>
        </w:tc>
      </w:tr>
      <w:tr w:rsidR="00825D69">
        <w:tc>
          <w:tcPr>
            <w:tcW w:w="1069"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070"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070"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070"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029"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928"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455"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830" w:type="dxa"/>
            <w:shd w:val="clear" w:color="auto" w:fill="auto"/>
          </w:tcPr>
          <w:p w:rsidR="00825D69" w:rsidRDefault="00825D69">
            <w:pPr>
              <w:widowControl/>
              <w:jc w:val="left"/>
              <w:rPr>
                <w:rFonts w:ascii="仿宋_GB2312" w:eastAsia="仿宋_GB2312" w:hAnsi="仿宋_GB2312" w:cs="仿宋_GB2312"/>
                <w:kern w:val="0"/>
                <w:sz w:val="28"/>
                <w:szCs w:val="28"/>
              </w:rPr>
            </w:pPr>
          </w:p>
        </w:tc>
      </w:tr>
      <w:tr w:rsidR="00825D69">
        <w:tc>
          <w:tcPr>
            <w:tcW w:w="1069"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070"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070"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070"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029"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928"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455"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830" w:type="dxa"/>
            <w:shd w:val="clear" w:color="auto" w:fill="auto"/>
          </w:tcPr>
          <w:p w:rsidR="00825D69" w:rsidRDefault="00825D69">
            <w:pPr>
              <w:widowControl/>
              <w:jc w:val="left"/>
              <w:rPr>
                <w:rFonts w:ascii="仿宋_GB2312" w:eastAsia="仿宋_GB2312" w:hAnsi="仿宋_GB2312" w:cs="仿宋_GB2312"/>
                <w:kern w:val="0"/>
                <w:sz w:val="28"/>
                <w:szCs w:val="28"/>
              </w:rPr>
            </w:pPr>
          </w:p>
        </w:tc>
      </w:tr>
      <w:tr w:rsidR="00825D69">
        <w:tc>
          <w:tcPr>
            <w:tcW w:w="1069"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070"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070"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070"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029"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928"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455"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830" w:type="dxa"/>
            <w:shd w:val="clear" w:color="auto" w:fill="auto"/>
          </w:tcPr>
          <w:p w:rsidR="00825D69" w:rsidRDefault="00825D69">
            <w:pPr>
              <w:widowControl/>
              <w:jc w:val="left"/>
              <w:rPr>
                <w:rFonts w:ascii="仿宋_GB2312" w:eastAsia="仿宋_GB2312" w:hAnsi="仿宋_GB2312" w:cs="仿宋_GB2312"/>
                <w:kern w:val="0"/>
                <w:sz w:val="28"/>
                <w:szCs w:val="28"/>
              </w:rPr>
            </w:pPr>
          </w:p>
        </w:tc>
      </w:tr>
      <w:tr w:rsidR="00825D69">
        <w:tc>
          <w:tcPr>
            <w:tcW w:w="1069"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070"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070"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070"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029"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928"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455"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830" w:type="dxa"/>
            <w:shd w:val="clear" w:color="auto" w:fill="auto"/>
          </w:tcPr>
          <w:p w:rsidR="00825D69" w:rsidRDefault="00825D69">
            <w:pPr>
              <w:widowControl/>
              <w:jc w:val="left"/>
              <w:rPr>
                <w:rFonts w:ascii="仿宋_GB2312" w:eastAsia="仿宋_GB2312" w:hAnsi="仿宋_GB2312" w:cs="仿宋_GB2312"/>
                <w:kern w:val="0"/>
                <w:sz w:val="28"/>
                <w:szCs w:val="28"/>
              </w:rPr>
            </w:pPr>
          </w:p>
        </w:tc>
      </w:tr>
      <w:tr w:rsidR="00825D69">
        <w:tc>
          <w:tcPr>
            <w:tcW w:w="1069"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070"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070"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070"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029"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928"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1455" w:type="dxa"/>
            <w:shd w:val="clear" w:color="auto" w:fill="auto"/>
          </w:tcPr>
          <w:p w:rsidR="00825D69" w:rsidRDefault="00825D69">
            <w:pPr>
              <w:widowControl/>
              <w:jc w:val="left"/>
              <w:rPr>
                <w:rFonts w:ascii="仿宋_GB2312" w:eastAsia="仿宋_GB2312" w:hAnsi="仿宋_GB2312" w:cs="仿宋_GB2312"/>
                <w:kern w:val="0"/>
                <w:sz w:val="28"/>
                <w:szCs w:val="28"/>
              </w:rPr>
            </w:pPr>
          </w:p>
        </w:tc>
        <w:tc>
          <w:tcPr>
            <w:tcW w:w="830" w:type="dxa"/>
            <w:shd w:val="clear" w:color="auto" w:fill="auto"/>
          </w:tcPr>
          <w:p w:rsidR="00825D69" w:rsidRDefault="00825D69">
            <w:pPr>
              <w:widowControl/>
              <w:jc w:val="left"/>
              <w:rPr>
                <w:rFonts w:ascii="仿宋_GB2312" w:eastAsia="仿宋_GB2312" w:hAnsi="仿宋_GB2312" w:cs="仿宋_GB2312"/>
                <w:kern w:val="0"/>
                <w:sz w:val="28"/>
                <w:szCs w:val="28"/>
              </w:rPr>
            </w:pPr>
          </w:p>
        </w:tc>
      </w:tr>
    </w:tbl>
    <w:p w:rsidR="00825D69" w:rsidRDefault="00825D69">
      <w:pPr>
        <w:widowControl/>
        <w:jc w:val="left"/>
        <w:rPr>
          <w:rFonts w:ascii="仿宋_GB2312" w:eastAsia="仿宋_GB2312" w:hAnsi="仿宋_GB2312" w:cs="仿宋_GB2312"/>
          <w:sz w:val="28"/>
          <w:szCs w:val="28"/>
        </w:rPr>
      </w:pPr>
    </w:p>
    <w:p w:rsidR="00825D69" w:rsidRDefault="00825D69">
      <w:pPr>
        <w:widowControl/>
        <w:jc w:val="left"/>
        <w:rPr>
          <w:rFonts w:ascii="仿宋_GB2312" w:eastAsia="仿宋_GB2312" w:hAnsi="仿宋_GB2312" w:cs="仿宋_GB2312"/>
          <w:sz w:val="28"/>
          <w:szCs w:val="28"/>
        </w:rPr>
      </w:pPr>
    </w:p>
    <w:p w:rsidR="00825D69" w:rsidRDefault="00825D69">
      <w:pPr>
        <w:widowControl/>
        <w:jc w:val="left"/>
        <w:rPr>
          <w:rFonts w:ascii="仿宋_GB2312" w:eastAsia="仿宋_GB2312" w:hAnsi="仿宋_GB2312" w:cs="仿宋_GB2312"/>
          <w:b/>
          <w:sz w:val="28"/>
          <w:szCs w:val="28"/>
        </w:rPr>
      </w:pPr>
    </w:p>
    <w:p w:rsidR="00825D69" w:rsidRDefault="00825D69">
      <w:pPr>
        <w:widowControl/>
        <w:jc w:val="left"/>
        <w:rPr>
          <w:rFonts w:ascii="仿宋_GB2312" w:eastAsia="仿宋_GB2312" w:hAnsi="仿宋_GB2312" w:cs="仿宋_GB2312"/>
          <w:b/>
          <w:sz w:val="28"/>
          <w:szCs w:val="28"/>
        </w:rPr>
      </w:pPr>
    </w:p>
    <w:p w:rsidR="00825D69" w:rsidRDefault="00825D69">
      <w:pPr>
        <w:widowControl/>
        <w:jc w:val="left"/>
        <w:rPr>
          <w:rFonts w:ascii="仿宋_GB2312" w:eastAsia="仿宋_GB2312" w:hAnsi="仿宋_GB2312" w:cs="仿宋_GB2312"/>
          <w:b/>
          <w:sz w:val="28"/>
          <w:szCs w:val="28"/>
        </w:rPr>
      </w:pPr>
    </w:p>
    <w:p w:rsidR="00825D69" w:rsidRDefault="00E73254" w:rsidP="00CF00C4">
      <w:pPr>
        <w:pStyle w:val="af"/>
        <w:widowControl/>
        <w:tabs>
          <w:tab w:val="left" w:pos="7497"/>
        </w:tabs>
        <w:spacing w:afterLines="50" w:after="156" w:line="600" w:lineRule="exact"/>
        <w:rPr>
          <w:rFonts w:ascii="仿宋_GB2312" w:eastAsia="仿宋_GB2312" w:hAnsi="仿宋_GB2312" w:cs="仿宋_GB2312"/>
          <w:b/>
          <w:sz w:val="28"/>
          <w:szCs w:val="28"/>
        </w:rPr>
      </w:pPr>
      <w:r>
        <w:rPr>
          <w:rFonts w:ascii="仿宋_GB2312" w:eastAsia="仿宋_GB2312" w:hAnsi="仿宋_GB2312" w:cs="仿宋_GB2312" w:hint="eastAsia"/>
          <w:b/>
          <w:sz w:val="28"/>
          <w:szCs w:val="28"/>
        </w:rPr>
        <w:br w:type="page"/>
      </w:r>
    </w:p>
    <w:p w:rsidR="00825D69" w:rsidRDefault="00E73254" w:rsidP="00CF00C4">
      <w:pPr>
        <w:pStyle w:val="af"/>
        <w:widowControl/>
        <w:tabs>
          <w:tab w:val="left" w:pos="7497"/>
        </w:tabs>
        <w:spacing w:afterLines="50" w:after="156" w:line="600" w:lineRule="exact"/>
        <w:jc w:val="center"/>
        <w:rPr>
          <w:rFonts w:ascii="宋体" w:hAnsi="宋体" w:cs="宋体"/>
          <w:b/>
          <w:sz w:val="44"/>
          <w:szCs w:val="44"/>
        </w:rPr>
      </w:pPr>
      <w:r>
        <w:rPr>
          <w:rFonts w:ascii="宋体" w:hAnsi="宋体" w:cs="宋体" w:hint="eastAsia"/>
          <w:b/>
          <w:sz w:val="44"/>
          <w:szCs w:val="44"/>
        </w:rPr>
        <w:lastRenderedPageBreak/>
        <w:t>廉洁合作承诺书</w:t>
      </w:r>
    </w:p>
    <w:p w:rsidR="00825D69" w:rsidRDefault="00E73254" w:rsidP="00CF00C4">
      <w:pPr>
        <w:pStyle w:val="af"/>
        <w:widowControl/>
        <w:spacing w:afterLines="50" w:after="156" w:line="600" w:lineRule="exact"/>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t>（企业承诺）</w:t>
      </w:r>
    </w:p>
    <w:p w:rsidR="00825D69" w:rsidRDefault="00E73254">
      <w:pPr>
        <w:pStyle w:val="af"/>
        <w:widowControl/>
        <w:spacing w:line="23" w:lineRule="atLeast"/>
        <w:ind w:firstLine="420"/>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本公司决定参加项目投标。为维护公平竞争的市场秩序，促进企业廉洁从业、诚实守信，特承诺如下：</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420"/>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一、严格遵守《中华人民共和国招标投标法》、《中华人民共和国政府采购法》等法律法规，决不发生以下行为：</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420"/>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1.</w:t>
      </w:r>
      <w:r>
        <w:rPr>
          <w:rFonts w:ascii="仿宋_GB2312" w:eastAsia="仿宋_GB2312" w:hAnsi="仿宋_GB2312" w:cs="仿宋_GB2312" w:hint="eastAsia"/>
          <w:color w:val="333333"/>
          <w:sz w:val="28"/>
          <w:szCs w:val="28"/>
        </w:rPr>
        <w:t>以他人名义投标，允许其他单位或个人使用本单位资质投标；</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420"/>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2.</w:t>
      </w:r>
      <w:r>
        <w:rPr>
          <w:rFonts w:ascii="仿宋_GB2312" w:eastAsia="仿宋_GB2312" w:hAnsi="仿宋_GB2312" w:cs="仿宋_GB2312" w:hint="eastAsia"/>
          <w:color w:val="333333"/>
          <w:sz w:val="28"/>
          <w:szCs w:val="28"/>
        </w:rPr>
        <w:t>提供虚假材料，或以其他方式弄虚作假骗取中标；</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420"/>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3.</w:t>
      </w:r>
      <w:r>
        <w:rPr>
          <w:rFonts w:ascii="仿宋_GB2312" w:eastAsia="仿宋_GB2312" w:hAnsi="仿宋_GB2312" w:cs="仿宋_GB2312" w:hint="eastAsia"/>
          <w:color w:val="333333"/>
          <w:sz w:val="28"/>
          <w:szCs w:val="28"/>
        </w:rPr>
        <w:t>与招标人或者其他投标人相互串通投标；</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420"/>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4.</w:t>
      </w:r>
      <w:r>
        <w:rPr>
          <w:rFonts w:ascii="仿宋_GB2312" w:eastAsia="仿宋_GB2312" w:hAnsi="仿宋_GB2312" w:cs="仿宋_GB2312" w:hint="eastAsia"/>
          <w:color w:val="333333"/>
          <w:sz w:val="28"/>
          <w:szCs w:val="28"/>
        </w:rPr>
        <w:t>中标后将项目转包，或违法分包；</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420"/>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5.</w:t>
      </w:r>
      <w:r>
        <w:rPr>
          <w:rFonts w:ascii="仿宋_GB2312" w:eastAsia="仿宋_GB2312" w:hAnsi="仿宋_GB2312" w:cs="仿宋_GB2312" w:hint="eastAsia"/>
          <w:color w:val="333333"/>
          <w:sz w:val="28"/>
          <w:szCs w:val="28"/>
        </w:rPr>
        <w:t>中标后与招标人签订背离投标文件及合同实质性内容的私下协议；</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420"/>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6.</w:t>
      </w:r>
      <w:r>
        <w:rPr>
          <w:rFonts w:ascii="仿宋_GB2312" w:eastAsia="仿宋_GB2312" w:hAnsi="仿宋_GB2312" w:cs="仿宋_GB2312" w:hint="eastAsia"/>
          <w:color w:val="333333"/>
          <w:sz w:val="28"/>
          <w:szCs w:val="28"/>
        </w:rPr>
        <w:t>其他违反招标投标、政府采购等法律法规的行为。</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420"/>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二、不以任何理由给予采购单位、主管部门、相关单位及其工作人员以下好处：</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420"/>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1.</w:t>
      </w:r>
      <w:r>
        <w:rPr>
          <w:rFonts w:ascii="仿宋_GB2312" w:eastAsia="仿宋_GB2312" w:hAnsi="仿宋_GB2312" w:cs="仿宋_GB2312" w:hint="eastAsia"/>
          <w:color w:val="333333"/>
          <w:sz w:val="28"/>
          <w:szCs w:val="28"/>
        </w:rPr>
        <w:t>赠送礼金、有价证券、贵重物品，或给予回扣、感谢费、劳务费等各种名目的经费；</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420"/>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2.</w:t>
      </w:r>
      <w:r>
        <w:rPr>
          <w:rFonts w:ascii="仿宋_GB2312" w:eastAsia="仿宋_GB2312" w:hAnsi="仿宋_GB2312" w:cs="仿宋_GB2312" w:hint="eastAsia"/>
          <w:color w:val="333333"/>
          <w:sz w:val="28"/>
          <w:szCs w:val="28"/>
        </w:rPr>
        <w:t>报销应由上述单位或个人支付的费用；</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420"/>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3.</w:t>
      </w:r>
      <w:r>
        <w:rPr>
          <w:rFonts w:ascii="仿宋_GB2312" w:eastAsia="仿宋_GB2312" w:hAnsi="仿宋_GB2312" w:cs="仿宋_GB2312" w:hint="eastAsia"/>
          <w:color w:val="333333"/>
          <w:sz w:val="28"/>
          <w:szCs w:val="28"/>
        </w:rPr>
        <w:t>赠送或提供通讯工具、交通工具和高档办公用品等；</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420"/>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4.</w:t>
      </w:r>
      <w:r>
        <w:rPr>
          <w:rFonts w:ascii="仿宋_GB2312" w:eastAsia="仿宋_GB2312" w:hAnsi="仿宋_GB2312" w:cs="仿宋_GB2312" w:hint="eastAsia"/>
          <w:color w:val="333333"/>
          <w:sz w:val="28"/>
          <w:szCs w:val="28"/>
        </w:rPr>
        <w:t>提供宴请、健身、旅游、娱乐等高消费活动；</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420"/>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5.</w:t>
      </w:r>
      <w:r>
        <w:rPr>
          <w:rFonts w:ascii="仿宋_GB2312" w:eastAsia="仿宋_GB2312" w:hAnsi="仿宋_GB2312" w:cs="仿宋_GB2312" w:hint="eastAsia"/>
          <w:color w:val="333333"/>
          <w:sz w:val="28"/>
          <w:szCs w:val="28"/>
        </w:rPr>
        <w:t>无偿或明显低于市场价装修住房。</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42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lastRenderedPageBreak/>
        <w:t>三、不以任何理由为采购单位、主管部门、相关单位的工作人员及其配偶、子女等亲属的工作安排以及出国（境）等提供方便。</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420"/>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四、自觉接受有关部门和派驻廉政监察组等机构的监督，积极配合</w:t>
      </w:r>
      <w:r>
        <w:rPr>
          <w:rFonts w:ascii="仿宋_GB2312" w:eastAsia="仿宋_GB2312" w:hAnsi="仿宋_GB2312" w:cs="仿宋_GB2312" w:hint="eastAsia"/>
          <w:color w:val="333333"/>
          <w:sz w:val="28"/>
          <w:szCs w:val="28"/>
        </w:rPr>
        <w:t>采购单位开展廉政文化进工程工作，加强廉洁从业环境宣传、项目管理制度建设，多种形式开展廉洁教育。</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420"/>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上述承诺如有违反，愿接受录入诚信档案的处理，构成违纪违法的，由相关部门依纪依法作出处理。</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42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（本承诺书由投标人法定代表人签名，并加盖公章；一式两份，采购单位与履约供应商各持一份；）</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420"/>
        <w:jc w:val="center"/>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法定代表人签名：</w:t>
      </w:r>
    </w:p>
    <w:p w:rsidR="00825D69" w:rsidRDefault="00E73254">
      <w:pPr>
        <w:pStyle w:val="af"/>
        <w:widowControl/>
        <w:spacing w:line="23" w:lineRule="atLeast"/>
        <w:ind w:firstLine="420"/>
        <w:jc w:val="center"/>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承诺单位（公章）：</w:t>
      </w:r>
    </w:p>
    <w:p w:rsidR="00825D69" w:rsidRDefault="00E73254">
      <w:pPr>
        <w:pStyle w:val="af"/>
        <w:widowControl/>
        <w:spacing w:line="23" w:lineRule="atLeast"/>
        <w:ind w:firstLine="420"/>
        <w:jc w:val="center"/>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承诺日期：</w:t>
      </w:r>
    </w:p>
    <w:p w:rsidR="00825D69" w:rsidRDefault="00E73254">
      <w:pPr>
        <w:widowControl/>
        <w:jc w:val="left"/>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br w:type="page"/>
      </w:r>
    </w:p>
    <w:p w:rsidR="00825D69" w:rsidRDefault="00E73254" w:rsidP="00CF00C4">
      <w:pPr>
        <w:pStyle w:val="af"/>
        <w:widowControl/>
        <w:spacing w:afterLines="50" w:after="156" w:line="600" w:lineRule="exact"/>
        <w:jc w:val="center"/>
        <w:rPr>
          <w:rFonts w:ascii="宋体" w:hAnsi="宋体" w:cs="宋体"/>
          <w:b/>
          <w:sz w:val="44"/>
          <w:szCs w:val="44"/>
        </w:rPr>
      </w:pPr>
      <w:r>
        <w:rPr>
          <w:rFonts w:ascii="宋体" w:hAnsi="宋体" w:cs="宋体" w:hint="eastAsia"/>
          <w:b/>
          <w:sz w:val="44"/>
          <w:szCs w:val="44"/>
        </w:rPr>
        <w:lastRenderedPageBreak/>
        <w:t>廉洁从业承诺书</w:t>
      </w:r>
    </w:p>
    <w:p w:rsidR="00825D69" w:rsidRDefault="00E73254" w:rsidP="00CF00C4">
      <w:pPr>
        <w:pStyle w:val="af"/>
        <w:widowControl/>
        <w:spacing w:afterLines="50" w:after="156" w:line="600" w:lineRule="exact"/>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t>（员工承诺）</w:t>
      </w:r>
    </w:p>
    <w:p w:rsidR="00825D69" w:rsidRDefault="00E73254">
      <w:pPr>
        <w:pStyle w:val="af"/>
        <w:widowControl/>
        <w:spacing w:line="23"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本人决定自愿参加本项目。为了更好的树立公司对外形象，更好地打造公司的品牌，促进个人廉洁从业、诚实守信，特承诺如下：</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一、不以任何理由给予采购单位、主管部门、相关单位及其工作人员以下好处：</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1.</w:t>
      </w:r>
      <w:r>
        <w:rPr>
          <w:rFonts w:ascii="仿宋_GB2312" w:eastAsia="仿宋_GB2312" w:hAnsi="仿宋_GB2312" w:cs="仿宋_GB2312" w:hint="eastAsia"/>
          <w:color w:val="333333"/>
          <w:sz w:val="28"/>
          <w:szCs w:val="28"/>
        </w:rPr>
        <w:t>赠送礼金、有价证券、贵重物品，或给予回扣、感谢费、劳务费等各种名目的经费；</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2.</w:t>
      </w:r>
      <w:r>
        <w:rPr>
          <w:rFonts w:ascii="仿宋_GB2312" w:eastAsia="仿宋_GB2312" w:hAnsi="仿宋_GB2312" w:cs="仿宋_GB2312" w:hint="eastAsia"/>
          <w:color w:val="333333"/>
          <w:sz w:val="28"/>
          <w:szCs w:val="28"/>
        </w:rPr>
        <w:t>报销应由上述单位或个人支付的费用；</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3.</w:t>
      </w:r>
      <w:r>
        <w:rPr>
          <w:rFonts w:ascii="仿宋_GB2312" w:eastAsia="仿宋_GB2312" w:hAnsi="仿宋_GB2312" w:cs="仿宋_GB2312" w:hint="eastAsia"/>
          <w:color w:val="333333"/>
          <w:sz w:val="28"/>
          <w:szCs w:val="28"/>
        </w:rPr>
        <w:t>赠送或提供通讯工具、交通工具和高档办公用品等；</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4.</w:t>
      </w:r>
      <w:r>
        <w:rPr>
          <w:rFonts w:ascii="仿宋_GB2312" w:eastAsia="仿宋_GB2312" w:hAnsi="仿宋_GB2312" w:cs="仿宋_GB2312" w:hint="eastAsia"/>
          <w:color w:val="333333"/>
          <w:sz w:val="28"/>
          <w:szCs w:val="28"/>
        </w:rPr>
        <w:t>提供宴请、健身、旅游、娱乐等高消费活动；</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5.</w:t>
      </w:r>
      <w:r>
        <w:rPr>
          <w:rFonts w:ascii="仿宋_GB2312" w:eastAsia="仿宋_GB2312" w:hAnsi="仿宋_GB2312" w:cs="仿宋_GB2312" w:hint="eastAsia"/>
          <w:color w:val="333333"/>
          <w:sz w:val="28"/>
          <w:szCs w:val="28"/>
        </w:rPr>
        <w:t>无偿或明显低于市场价装修住房。</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二、不以任何理由为采购单位、主管部门、相关单位的工作人员及其配偶、子女等亲属的工作安排以及出国（境）等提供方便。</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三、自觉接受有关部门和派驻廉政监察组等机构的监督，</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以上</w:t>
      </w:r>
      <w:r>
        <w:rPr>
          <w:rFonts w:ascii="仿宋_GB2312" w:eastAsia="仿宋_GB2312" w:hAnsi="仿宋_GB2312" w:cs="仿宋_GB2312" w:hint="eastAsia"/>
          <w:color w:val="333333"/>
          <w:sz w:val="28"/>
          <w:szCs w:val="28"/>
        </w:rPr>
        <w:t>承诺接受公司和广大员工的监督。本人如有违反承诺，自愿承担违诺责任和法律后果。</w:t>
      </w:r>
    </w:p>
    <w:p w:rsidR="00825D69" w:rsidRDefault="00E73254">
      <w:pPr>
        <w:pStyle w:val="af"/>
        <w:widowControl/>
        <w:spacing w:line="23" w:lineRule="atLeas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（本承诺书由项目人员签名，一式两份。公司与项目人员各持一份；）</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ind w:firstLineChars="2000" w:firstLine="560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承诺人：</w:t>
      </w:r>
      <w:r>
        <w:rPr>
          <w:rFonts w:ascii="仿宋_GB2312" w:eastAsia="仿宋_GB2312" w:hAnsi="仿宋_GB2312" w:cs="仿宋_GB2312" w:hint="eastAsia"/>
          <w:color w:val="333333"/>
          <w:sz w:val="28"/>
          <w:szCs w:val="28"/>
        </w:rPr>
        <w:t xml:space="preserve">               </w:t>
      </w:r>
    </w:p>
    <w:p w:rsidR="00825D69" w:rsidRDefault="00E73254">
      <w:pPr>
        <w:pStyle w:val="af"/>
        <w:widowControl/>
        <w:spacing w:line="23" w:lineRule="atLeast"/>
        <w:jc w:val="center"/>
        <w:rPr>
          <w:rFonts w:ascii="仿宋_GB2312" w:eastAsia="仿宋_GB2312" w:hAnsi="仿宋_GB2312" w:cs="仿宋_GB2312"/>
          <w:sz w:val="28"/>
          <w:szCs w:val="28"/>
        </w:rPr>
      </w:pPr>
      <w:r>
        <w:rPr>
          <w:rFonts w:ascii="仿宋_GB2312" w:eastAsia="仿宋_GB2312" w:hAnsi="仿宋_GB2312" w:cs="仿宋_GB2312" w:hint="eastAsia"/>
          <w:color w:val="333333"/>
          <w:sz w:val="28"/>
          <w:szCs w:val="28"/>
        </w:rPr>
        <w:t xml:space="preserve">                             </w:t>
      </w:r>
      <w:r>
        <w:rPr>
          <w:rFonts w:ascii="仿宋_GB2312" w:eastAsia="仿宋_GB2312" w:hAnsi="仿宋_GB2312" w:cs="仿宋_GB2312" w:hint="eastAsia"/>
          <w:color w:val="333333"/>
          <w:sz w:val="28"/>
          <w:szCs w:val="28"/>
        </w:rPr>
        <w:t>承诺日期：</w:t>
      </w:r>
    </w:p>
    <w:p w:rsidR="00825D69" w:rsidRDefault="00E73254">
      <w:pPr>
        <w:spacing w:line="560" w:lineRule="exact"/>
        <w:jc w:val="left"/>
        <w:rPr>
          <w:rFonts w:ascii="宋体" w:hAnsi="宋体"/>
          <w:sz w:val="28"/>
          <w:szCs w:val="28"/>
        </w:rPr>
      </w:pPr>
      <w:r>
        <w:rPr>
          <w:rFonts w:ascii="宋体" w:hAnsi="宋体" w:hint="eastAsia"/>
          <w:sz w:val="28"/>
          <w:szCs w:val="28"/>
        </w:rPr>
        <w:t>合同变更协议模板</w:t>
      </w:r>
    </w:p>
    <w:p w:rsidR="00825D69" w:rsidRDefault="00825D69">
      <w:pPr>
        <w:spacing w:line="560" w:lineRule="exact"/>
        <w:jc w:val="left"/>
        <w:rPr>
          <w:rFonts w:ascii="宋体" w:hAnsi="宋体"/>
          <w:b/>
          <w:sz w:val="32"/>
          <w:szCs w:val="32"/>
        </w:rPr>
      </w:pPr>
    </w:p>
    <w:p w:rsidR="00825D69" w:rsidRDefault="00E73254">
      <w:pPr>
        <w:spacing w:line="560" w:lineRule="exact"/>
        <w:jc w:val="center"/>
        <w:rPr>
          <w:rFonts w:ascii="宋体" w:hAnsi="宋体" w:cs="宋体"/>
          <w:bCs/>
          <w:sz w:val="44"/>
          <w:szCs w:val="44"/>
        </w:rPr>
      </w:pPr>
      <w:r>
        <w:rPr>
          <w:rFonts w:ascii="宋体" w:hAnsi="宋体" w:cs="宋体" w:hint="eastAsia"/>
          <w:bCs/>
          <w:sz w:val="44"/>
          <w:szCs w:val="44"/>
          <w:u w:val="single"/>
        </w:rPr>
        <w:t xml:space="preserve">   </w:t>
      </w:r>
      <w:r>
        <w:rPr>
          <w:rFonts w:ascii="宋体" w:hAnsi="宋体" w:cs="宋体" w:hint="eastAsia"/>
          <w:bCs/>
          <w:sz w:val="44"/>
          <w:szCs w:val="44"/>
          <w:u w:val="single"/>
        </w:rPr>
        <w:t>项目名称</w:t>
      </w:r>
      <w:r>
        <w:rPr>
          <w:rFonts w:ascii="宋体" w:hAnsi="宋体" w:cs="宋体" w:hint="eastAsia"/>
          <w:bCs/>
          <w:sz w:val="44"/>
          <w:szCs w:val="44"/>
          <w:u w:val="single"/>
        </w:rPr>
        <w:t xml:space="preserve">    </w:t>
      </w:r>
      <w:r>
        <w:rPr>
          <w:rFonts w:ascii="宋体" w:hAnsi="宋体" w:cs="宋体" w:hint="eastAsia"/>
          <w:bCs/>
          <w:sz w:val="44"/>
          <w:szCs w:val="44"/>
        </w:rPr>
        <w:t>合同变更协议</w:t>
      </w:r>
    </w:p>
    <w:p w:rsidR="00825D69" w:rsidRDefault="00825D69">
      <w:pPr>
        <w:ind w:firstLineChars="200" w:firstLine="560"/>
        <w:rPr>
          <w:rFonts w:ascii="仿宋" w:eastAsia="仿宋" w:hAnsi="仿宋"/>
          <w:sz w:val="28"/>
          <w:szCs w:val="28"/>
        </w:rPr>
      </w:pPr>
    </w:p>
    <w:p w:rsidR="00825D69" w:rsidRDefault="00E73254">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甲方：</w:t>
      </w:r>
    </w:p>
    <w:p w:rsidR="00825D69" w:rsidRDefault="00E73254">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乙方：</w:t>
      </w:r>
    </w:p>
    <w:p w:rsidR="00825D69" w:rsidRDefault="00E73254">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根据</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u w:val="single"/>
        </w:rPr>
        <w:t>项目名称</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rPr>
        <w:t>（项目编号：</w:t>
      </w:r>
      <w:r>
        <w:rPr>
          <w:rFonts w:ascii="仿宋_GB2312" w:eastAsia="仿宋_GB2312" w:hAnsi="仿宋_GB2312" w:cs="仿宋_GB2312" w:hint="eastAsia"/>
          <w:sz w:val="28"/>
          <w:szCs w:val="28"/>
        </w:rPr>
        <w:t>LHCG</w:t>
      </w:r>
      <w:r>
        <w:rPr>
          <w:rFonts w:ascii="仿宋_GB2312" w:eastAsia="仿宋_GB2312" w:hAnsi="仿宋_GB2312" w:cs="仿宋_GB2312" w:hint="eastAsia"/>
          <w:sz w:val="28"/>
          <w:szCs w:val="28"/>
        </w:rPr>
        <w:t>）的招标文件、投标文件、中标通知书，甲乙双方于年月签订《合同》（下称“原合同”，见附件</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），根据区财政局《的复函》（罗财函</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u w:val="single"/>
        </w:rPr>
        <w:t>号</w:t>
      </w:r>
      <w:r>
        <w:rPr>
          <w:rFonts w:ascii="仿宋_GB2312" w:eastAsia="仿宋_GB2312" w:hAnsi="仿宋_GB2312" w:cs="仿宋_GB2312" w:hint="eastAsia"/>
          <w:sz w:val="28"/>
          <w:szCs w:val="28"/>
        </w:rPr>
        <w:t>）的批复（见附件</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），经甲、乙双方共同协商，现就原合同以下事项进行变更，签订本协议。</w:t>
      </w:r>
    </w:p>
    <w:p w:rsidR="00825D69" w:rsidRDefault="00E73254">
      <w:pPr>
        <w:ind w:firstLineChars="200" w:firstLine="560"/>
        <w:rPr>
          <w:rFonts w:ascii="仿宋_GB2312" w:eastAsia="仿宋_GB2312" w:hAnsi="仿宋_GB2312" w:cs="仿宋_GB2312"/>
          <w:sz w:val="28"/>
          <w:szCs w:val="28"/>
          <w:u w:val="single"/>
        </w:rPr>
      </w:pPr>
      <w:r>
        <w:rPr>
          <w:rFonts w:ascii="仿宋_GB2312" w:eastAsia="仿宋_GB2312" w:hAnsi="仿宋_GB2312" w:cs="仿宋_GB2312" w:hint="eastAsia"/>
          <w:sz w:val="28"/>
          <w:szCs w:val="28"/>
        </w:rPr>
        <w:t>一、</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u w:val="single"/>
        </w:rPr>
        <w:t>原合同条款：第</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u w:val="single"/>
        </w:rPr>
        <w:t>。</w:t>
      </w:r>
    </w:p>
    <w:p w:rsidR="00825D69" w:rsidRDefault="00E73254">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u w:val="single"/>
        </w:rPr>
        <w:t>现修改为</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rPr>
        <w:t>。</w:t>
      </w:r>
    </w:p>
    <w:p w:rsidR="00825D69" w:rsidRDefault="00E73254">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u w:val="single"/>
        </w:rPr>
        <w:t>增加第</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u w:val="single"/>
        </w:rPr>
        <w:t>条如下：</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rPr>
        <w:t>。</w:t>
      </w:r>
    </w:p>
    <w:p w:rsidR="00825D69" w:rsidRDefault="00E73254">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u w:val="single"/>
        </w:rPr>
        <w:t>删除原合同条款第</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u w:val="single"/>
        </w:rPr>
        <w:t>条</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u w:val="single"/>
        </w:rPr>
        <w:t>。</w:t>
      </w:r>
    </w:p>
    <w:p w:rsidR="00825D69" w:rsidRDefault="00E73254">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u w:val="single"/>
        </w:rPr>
        <w:t>四、原合同第</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u w:val="single"/>
        </w:rPr>
        <w:t>条补充约定如下：</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rPr>
        <w:t>。</w:t>
      </w:r>
    </w:p>
    <w:p w:rsidR="00825D69" w:rsidRDefault="00E73254">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五、本协议与原合同不一致之处，以本协议约定为准。本协议未涉及之事宜，仍按原合同约定履行。</w:t>
      </w:r>
    </w:p>
    <w:p w:rsidR="00825D69" w:rsidRDefault="00E73254">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六、本协议是原合同不可分割的一部分，与原</w:t>
      </w:r>
      <w:r>
        <w:rPr>
          <w:rFonts w:ascii="仿宋_GB2312" w:eastAsia="仿宋_GB2312" w:hAnsi="仿宋_GB2312" w:cs="仿宋_GB2312" w:hint="eastAsia"/>
          <w:sz w:val="28"/>
          <w:szCs w:val="28"/>
        </w:rPr>
        <w:t>合同具有同等法律效力。</w:t>
      </w:r>
      <w:r>
        <w:rPr>
          <w:rFonts w:ascii="仿宋_GB2312" w:eastAsia="仿宋_GB2312" w:hAnsi="仿宋_GB2312" w:cs="仿宋_GB2312" w:hint="eastAsia"/>
          <w:sz w:val="28"/>
          <w:szCs w:val="28"/>
        </w:rPr>
        <w:t xml:space="preserve">                                 </w:t>
      </w:r>
    </w:p>
    <w:p w:rsidR="00825D69" w:rsidRDefault="00E73254">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七、本协议一式份，甲乙双方各执份。具有同等法律效力。</w:t>
      </w:r>
    </w:p>
    <w:p w:rsidR="00825D69" w:rsidRDefault="00E73254">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合同双方认为应补充的内容（不违反招投标文件、原合同及相关法律法规）：</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u w:val="single"/>
        </w:rPr>
        <w:t>。</w:t>
      </w:r>
    </w:p>
    <w:p w:rsidR="00825D69" w:rsidRDefault="00E73254">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本补充协议自双方签字盖章之日起生效。</w:t>
      </w:r>
    </w:p>
    <w:p w:rsidR="00825D69" w:rsidRDefault="00E73254">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附件：</w:t>
      </w:r>
      <w:r>
        <w:rPr>
          <w:rFonts w:ascii="仿宋_GB2312" w:eastAsia="仿宋_GB2312" w:hAnsi="仿宋_GB2312" w:cs="仿宋_GB2312" w:hint="eastAsia"/>
          <w:sz w:val="28"/>
          <w:szCs w:val="28"/>
        </w:rPr>
        <w:t xml:space="preserve"> 1</w:t>
      </w:r>
      <w:r>
        <w:rPr>
          <w:rFonts w:ascii="仿宋_GB2312" w:eastAsia="仿宋_GB2312" w:hAnsi="仿宋_GB2312" w:cs="仿宋_GB2312" w:hint="eastAsia"/>
          <w:sz w:val="28"/>
          <w:szCs w:val="28"/>
        </w:rPr>
        <w:t>、合同</w:t>
      </w:r>
    </w:p>
    <w:p w:rsidR="00825D69" w:rsidRDefault="00E73254">
      <w:pPr>
        <w:ind w:firstLineChars="550" w:firstLine="154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、关于复函（罗财函</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u w:val="single"/>
        </w:rPr>
        <w:t>号</w:t>
      </w:r>
      <w:r>
        <w:rPr>
          <w:rFonts w:ascii="仿宋_GB2312" w:eastAsia="仿宋_GB2312" w:hAnsi="仿宋_GB2312" w:cs="仿宋_GB2312" w:hint="eastAsia"/>
          <w:sz w:val="28"/>
          <w:szCs w:val="28"/>
        </w:rPr>
        <w:t>）</w:t>
      </w:r>
    </w:p>
    <w:p w:rsidR="00825D69" w:rsidRDefault="00825D69">
      <w:pPr>
        <w:ind w:firstLineChars="550" w:firstLine="1540"/>
        <w:rPr>
          <w:rFonts w:ascii="仿宋_GB2312" w:eastAsia="仿宋_GB2312" w:hAnsi="仿宋_GB2312" w:cs="仿宋_GB2312"/>
          <w:sz w:val="28"/>
          <w:szCs w:val="28"/>
        </w:rPr>
      </w:pPr>
    </w:p>
    <w:p w:rsidR="00825D69" w:rsidRDefault="00825D69">
      <w:pPr>
        <w:spacing w:line="560" w:lineRule="exact"/>
        <w:rPr>
          <w:rFonts w:ascii="仿宋_GB2312" w:eastAsia="仿宋_GB2312" w:hAnsi="仿宋_GB2312" w:cs="仿宋_GB2312"/>
          <w:sz w:val="28"/>
          <w:szCs w:val="28"/>
        </w:rPr>
      </w:pPr>
    </w:p>
    <w:p w:rsidR="00825D69" w:rsidRDefault="00825D69">
      <w:pPr>
        <w:spacing w:line="560" w:lineRule="exact"/>
        <w:ind w:firstLineChars="200" w:firstLine="562"/>
        <w:rPr>
          <w:rFonts w:ascii="仿宋_GB2312" w:eastAsia="仿宋_GB2312" w:hAnsi="仿宋_GB2312" w:cs="仿宋_GB2312"/>
          <w:b/>
          <w:sz w:val="28"/>
          <w:szCs w:val="28"/>
        </w:rPr>
      </w:pPr>
    </w:p>
    <w:p w:rsidR="00825D69" w:rsidRDefault="00E73254">
      <w:pPr>
        <w:rPr>
          <w:rFonts w:ascii="仿宋_GB2312" w:eastAsia="仿宋_GB2312" w:hAnsi="仿宋_GB2312" w:cs="仿宋_GB2312"/>
          <w:b/>
          <w:sz w:val="28"/>
          <w:szCs w:val="28"/>
        </w:rPr>
      </w:pPr>
      <w:r>
        <w:rPr>
          <w:rFonts w:ascii="仿宋_GB2312" w:eastAsia="仿宋_GB2312" w:hAnsi="仿宋_GB2312" w:cs="仿宋_GB2312" w:hint="eastAsia"/>
          <w:b/>
          <w:sz w:val="28"/>
          <w:szCs w:val="28"/>
        </w:rPr>
        <w:t>甲方</w:t>
      </w: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（盖章）</w:t>
      </w: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w:t>
      </w: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乙方：（盖章）</w:t>
      </w:r>
    </w:p>
    <w:p w:rsidR="00825D69" w:rsidRDefault="00E73254">
      <w:pPr>
        <w:rPr>
          <w:rFonts w:ascii="仿宋_GB2312" w:eastAsia="仿宋_GB2312" w:hAnsi="仿宋_GB2312" w:cs="仿宋_GB2312"/>
          <w:sz w:val="28"/>
          <w:szCs w:val="28"/>
        </w:rPr>
      </w:pPr>
      <w:r>
        <w:rPr>
          <w:rFonts w:ascii="仿宋_GB2312" w:eastAsia="仿宋_GB2312" w:hAnsi="仿宋_GB2312" w:cs="仿宋_GB2312" w:hint="eastAsia"/>
          <w:sz w:val="28"/>
          <w:szCs w:val="28"/>
        </w:rPr>
        <w:t>法定代表人或授权代表：</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法定代表人或授权代表：</w:t>
      </w:r>
    </w:p>
    <w:p w:rsidR="00825D69" w:rsidRDefault="00E73254">
      <w:pPr>
        <w:rPr>
          <w:rFonts w:ascii="仿宋_GB2312" w:eastAsia="仿宋_GB2312" w:hAnsi="仿宋_GB2312" w:cs="仿宋_GB2312"/>
          <w:b/>
          <w:sz w:val="28"/>
          <w:szCs w:val="28"/>
        </w:rPr>
      </w:pP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 xml:space="preserve">　　　　　　　　　　　</w:t>
      </w:r>
    </w:p>
    <w:p w:rsidR="00825D69" w:rsidRDefault="00E73254">
      <w:pPr>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年</w:t>
      </w:r>
      <w:r>
        <w:rPr>
          <w:rFonts w:ascii="仿宋_GB2312" w:eastAsia="仿宋_GB2312" w:hAnsi="仿宋_GB2312" w:cs="仿宋_GB2312" w:hint="eastAsia"/>
          <w:bCs/>
          <w:sz w:val="28"/>
          <w:szCs w:val="28"/>
        </w:rPr>
        <w:t xml:space="preserve">    </w:t>
      </w:r>
      <w:r>
        <w:rPr>
          <w:rFonts w:ascii="仿宋_GB2312" w:eastAsia="仿宋_GB2312" w:hAnsi="仿宋_GB2312" w:cs="仿宋_GB2312" w:hint="eastAsia"/>
          <w:bCs/>
          <w:sz w:val="28"/>
          <w:szCs w:val="28"/>
        </w:rPr>
        <w:t>月</w:t>
      </w:r>
      <w:r>
        <w:rPr>
          <w:rFonts w:ascii="仿宋_GB2312" w:eastAsia="仿宋_GB2312" w:hAnsi="仿宋_GB2312" w:cs="仿宋_GB2312" w:hint="eastAsia"/>
          <w:bCs/>
          <w:sz w:val="28"/>
          <w:szCs w:val="28"/>
        </w:rPr>
        <w:t xml:space="preserve">    </w:t>
      </w:r>
      <w:r>
        <w:rPr>
          <w:rFonts w:ascii="仿宋_GB2312" w:eastAsia="仿宋_GB2312" w:hAnsi="仿宋_GB2312" w:cs="仿宋_GB2312" w:hint="eastAsia"/>
          <w:bCs/>
          <w:sz w:val="28"/>
          <w:szCs w:val="28"/>
        </w:rPr>
        <w:t>日</w:t>
      </w:r>
      <w:r>
        <w:rPr>
          <w:rFonts w:ascii="仿宋_GB2312" w:eastAsia="仿宋_GB2312" w:hAnsi="仿宋_GB2312" w:cs="仿宋_GB2312" w:hint="eastAsia"/>
          <w:bCs/>
          <w:sz w:val="28"/>
          <w:szCs w:val="28"/>
        </w:rPr>
        <w:t xml:space="preserve">                       </w:t>
      </w:r>
      <w:r>
        <w:rPr>
          <w:rFonts w:ascii="仿宋_GB2312" w:eastAsia="仿宋_GB2312" w:hAnsi="仿宋_GB2312" w:cs="仿宋_GB2312" w:hint="eastAsia"/>
          <w:bCs/>
          <w:sz w:val="28"/>
          <w:szCs w:val="28"/>
        </w:rPr>
        <w:t xml:space="preserve">　年</w:t>
      </w:r>
      <w:r>
        <w:rPr>
          <w:rFonts w:ascii="仿宋_GB2312" w:eastAsia="仿宋_GB2312" w:hAnsi="仿宋_GB2312" w:cs="仿宋_GB2312" w:hint="eastAsia"/>
          <w:bCs/>
          <w:sz w:val="28"/>
          <w:szCs w:val="28"/>
        </w:rPr>
        <w:t xml:space="preserve">    </w:t>
      </w:r>
      <w:r>
        <w:rPr>
          <w:rFonts w:ascii="仿宋_GB2312" w:eastAsia="仿宋_GB2312" w:hAnsi="仿宋_GB2312" w:cs="仿宋_GB2312" w:hint="eastAsia"/>
          <w:bCs/>
          <w:sz w:val="28"/>
          <w:szCs w:val="28"/>
        </w:rPr>
        <w:t>月</w:t>
      </w:r>
      <w:r>
        <w:rPr>
          <w:rFonts w:ascii="仿宋_GB2312" w:eastAsia="仿宋_GB2312" w:hAnsi="仿宋_GB2312" w:cs="仿宋_GB2312" w:hint="eastAsia"/>
          <w:bCs/>
          <w:sz w:val="28"/>
          <w:szCs w:val="28"/>
        </w:rPr>
        <w:t xml:space="preserve">    </w:t>
      </w:r>
      <w:r>
        <w:rPr>
          <w:rFonts w:ascii="仿宋_GB2312" w:eastAsia="仿宋_GB2312" w:hAnsi="仿宋_GB2312" w:cs="仿宋_GB2312" w:hint="eastAsia"/>
          <w:bCs/>
          <w:sz w:val="28"/>
          <w:szCs w:val="28"/>
        </w:rPr>
        <w:t xml:space="preserve">日　</w:t>
      </w:r>
    </w:p>
    <w:p w:rsidR="00825D69" w:rsidRDefault="00825D69">
      <w:pPr>
        <w:spacing w:line="440" w:lineRule="exact"/>
        <w:ind w:firstLineChars="250" w:firstLine="700"/>
        <w:rPr>
          <w:rFonts w:ascii="仿宋_GB2312" w:eastAsia="仿宋_GB2312" w:hAnsi="仿宋_GB2312" w:cs="仿宋_GB2312"/>
          <w:sz w:val="28"/>
          <w:szCs w:val="28"/>
        </w:rPr>
      </w:pPr>
    </w:p>
    <w:p w:rsidR="00825D69" w:rsidRDefault="00825D69">
      <w:pPr>
        <w:spacing w:line="440" w:lineRule="exact"/>
        <w:ind w:firstLineChars="250" w:firstLine="700"/>
        <w:rPr>
          <w:rFonts w:ascii="仿宋_GB2312" w:eastAsia="仿宋_GB2312" w:hAnsi="仿宋_GB2312" w:cs="仿宋_GB2312"/>
          <w:sz w:val="28"/>
          <w:szCs w:val="28"/>
        </w:rPr>
      </w:pPr>
    </w:p>
    <w:p w:rsidR="00825D69" w:rsidRDefault="00825D69">
      <w:pPr>
        <w:rPr>
          <w:rFonts w:ascii="仿宋_GB2312" w:eastAsia="仿宋_GB2312" w:hAnsi="仿宋_GB2312" w:cs="仿宋_GB2312"/>
          <w:sz w:val="28"/>
          <w:szCs w:val="28"/>
        </w:rPr>
      </w:pPr>
    </w:p>
    <w:p w:rsidR="00825D69" w:rsidRDefault="00825D69">
      <w:pPr>
        <w:rPr>
          <w:rFonts w:ascii="仿宋_GB2312" w:eastAsia="仿宋_GB2312" w:hAnsi="仿宋_GB2312" w:cs="仿宋_GB2312"/>
          <w:sz w:val="28"/>
          <w:szCs w:val="28"/>
        </w:rPr>
      </w:pPr>
    </w:p>
    <w:p w:rsidR="00825D69" w:rsidRDefault="00825D69">
      <w:pPr>
        <w:rPr>
          <w:rFonts w:ascii="仿宋_GB2312" w:eastAsia="仿宋_GB2312" w:hAnsi="仿宋_GB2312" w:cs="仿宋_GB2312"/>
          <w:sz w:val="28"/>
          <w:szCs w:val="28"/>
        </w:rPr>
      </w:pPr>
    </w:p>
    <w:p w:rsidR="00825D69" w:rsidRDefault="00825D69">
      <w:pPr>
        <w:rPr>
          <w:rFonts w:ascii="仿宋_GB2312" w:eastAsia="仿宋_GB2312" w:hAnsi="仿宋_GB2312" w:cs="仿宋_GB2312"/>
          <w:sz w:val="28"/>
          <w:szCs w:val="28"/>
        </w:rPr>
      </w:pPr>
    </w:p>
    <w:p w:rsidR="00825D69" w:rsidRDefault="00825D69">
      <w:pPr>
        <w:rPr>
          <w:rFonts w:ascii="仿宋_GB2312" w:eastAsia="仿宋_GB2312" w:hAnsi="仿宋_GB2312" w:cs="仿宋_GB2312"/>
          <w:sz w:val="28"/>
          <w:szCs w:val="28"/>
        </w:rPr>
      </w:pPr>
    </w:p>
    <w:p w:rsidR="00825D69" w:rsidRDefault="00825D69">
      <w:pPr>
        <w:rPr>
          <w:rFonts w:ascii="仿宋_GB2312" w:eastAsia="仿宋_GB2312" w:hAnsi="仿宋_GB2312" w:cs="仿宋_GB2312"/>
          <w:sz w:val="28"/>
          <w:szCs w:val="28"/>
        </w:rPr>
      </w:pPr>
    </w:p>
    <w:p w:rsidR="00825D69" w:rsidRDefault="00825D69">
      <w:pPr>
        <w:rPr>
          <w:rFonts w:ascii="仿宋_GB2312" w:eastAsia="仿宋_GB2312" w:hAnsi="仿宋_GB2312" w:cs="仿宋_GB2312"/>
          <w:sz w:val="28"/>
          <w:szCs w:val="28"/>
        </w:rPr>
      </w:pPr>
    </w:p>
    <w:p w:rsidR="00825D69" w:rsidRDefault="00825D69">
      <w:pPr>
        <w:rPr>
          <w:rFonts w:ascii="仿宋_GB2312" w:eastAsia="仿宋_GB2312" w:hAnsi="仿宋_GB2312" w:cs="仿宋_GB2312"/>
          <w:sz w:val="28"/>
          <w:szCs w:val="28"/>
        </w:rPr>
      </w:pPr>
    </w:p>
    <w:p w:rsidR="00825D69" w:rsidRDefault="00825D69">
      <w:pPr>
        <w:spacing w:line="560" w:lineRule="exact"/>
        <w:jc w:val="left"/>
        <w:rPr>
          <w:rFonts w:ascii="仿宋_GB2312" w:eastAsia="仿宋_GB2312" w:hAnsi="仿宋_GB2312" w:cs="仿宋_GB2312"/>
          <w:sz w:val="28"/>
          <w:szCs w:val="28"/>
        </w:rPr>
      </w:pPr>
    </w:p>
    <w:p w:rsidR="00825D69" w:rsidRDefault="00E73254">
      <w:pPr>
        <w:spacing w:line="560" w:lineRule="exact"/>
        <w:jc w:val="left"/>
        <w:rPr>
          <w:rFonts w:ascii="宋体" w:hAnsi="宋体"/>
          <w:sz w:val="28"/>
          <w:szCs w:val="28"/>
        </w:rPr>
      </w:pPr>
      <w:r>
        <w:rPr>
          <w:rFonts w:ascii="宋体" w:hAnsi="宋体" w:hint="eastAsia"/>
          <w:sz w:val="28"/>
          <w:szCs w:val="28"/>
        </w:rPr>
        <w:t>合同终止协议模板</w:t>
      </w:r>
    </w:p>
    <w:p w:rsidR="00825D69" w:rsidRDefault="00825D69">
      <w:pPr>
        <w:spacing w:line="560" w:lineRule="exact"/>
        <w:jc w:val="left"/>
        <w:rPr>
          <w:rFonts w:ascii="宋体" w:hAnsi="宋体"/>
          <w:b/>
          <w:sz w:val="32"/>
          <w:szCs w:val="32"/>
        </w:rPr>
      </w:pPr>
    </w:p>
    <w:p w:rsidR="00825D69" w:rsidRDefault="00E73254">
      <w:pPr>
        <w:spacing w:line="560" w:lineRule="exact"/>
        <w:jc w:val="center"/>
        <w:rPr>
          <w:rFonts w:ascii="宋体" w:hAnsi="宋体"/>
          <w:bCs/>
          <w:sz w:val="44"/>
          <w:szCs w:val="44"/>
        </w:rPr>
      </w:pPr>
      <w:r>
        <w:rPr>
          <w:rFonts w:ascii="宋体" w:hAnsi="宋体" w:hint="eastAsia"/>
          <w:bCs/>
          <w:sz w:val="44"/>
          <w:szCs w:val="44"/>
          <w:u w:val="single"/>
        </w:rPr>
        <w:lastRenderedPageBreak/>
        <w:t xml:space="preserve">   </w:t>
      </w:r>
      <w:r>
        <w:rPr>
          <w:rFonts w:ascii="宋体" w:hAnsi="宋体" w:hint="eastAsia"/>
          <w:bCs/>
          <w:sz w:val="44"/>
          <w:szCs w:val="44"/>
          <w:u w:val="single"/>
        </w:rPr>
        <w:t>项目名称</w:t>
      </w:r>
      <w:r>
        <w:rPr>
          <w:rFonts w:ascii="宋体" w:hAnsi="宋体" w:hint="eastAsia"/>
          <w:bCs/>
          <w:sz w:val="44"/>
          <w:szCs w:val="44"/>
          <w:u w:val="single"/>
        </w:rPr>
        <w:t xml:space="preserve">    </w:t>
      </w:r>
      <w:r>
        <w:rPr>
          <w:rFonts w:ascii="宋体" w:hAnsi="宋体" w:hint="eastAsia"/>
          <w:bCs/>
          <w:sz w:val="44"/>
          <w:szCs w:val="44"/>
        </w:rPr>
        <w:t>合同终止协议</w:t>
      </w:r>
    </w:p>
    <w:p w:rsidR="00825D69" w:rsidRDefault="00825D69">
      <w:pPr>
        <w:ind w:firstLineChars="200" w:firstLine="560"/>
        <w:rPr>
          <w:rFonts w:ascii="仿宋_GB2312" w:eastAsia="仿宋_GB2312" w:hAnsi="仿宋_GB2312" w:cs="仿宋_GB2312"/>
          <w:sz w:val="28"/>
          <w:szCs w:val="28"/>
        </w:rPr>
      </w:pPr>
    </w:p>
    <w:p w:rsidR="00825D69" w:rsidRDefault="00E73254">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甲方：</w:t>
      </w:r>
    </w:p>
    <w:p w:rsidR="00825D69" w:rsidRDefault="00E73254">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乙方：</w:t>
      </w:r>
    </w:p>
    <w:p w:rsidR="00825D69" w:rsidRDefault="00E73254">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根据</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u w:val="single"/>
        </w:rPr>
        <w:t>项目名称</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rPr>
        <w:t>（项目编号：</w:t>
      </w:r>
      <w:r>
        <w:rPr>
          <w:rFonts w:ascii="仿宋_GB2312" w:eastAsia="仿宋_GB2312" w:hAnsi="仿宋_GB2312" w:cs="仿宋_GB2312" w:hint="eastAsia"/>
          <w:sz w:val="28"/>
          <w:szCs w:val="28"/>
        </w:rPr>
        <w:t>LHCG</w:t>
      </w:r>
      <w:r>
        <w:rPr>
          <w:rFonts w:ascii="仿宋_GB2312" w:eastAsia="仿宋_GB2312" w:hAnsi="仿宋_GB2312" w:cs="仿宋_GB2312" w:hint="eastAsia"/>
          <w:sz w:val="28"/>
          <w:szCs w:val="28"/>
        </w:rPr>
        <w:t>）的招标文件、投标文件、中标通知书，甲乙双方于年月签订《合同》（下称“原合同”，见附件</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），根据区财政局《的复函》（罗财函</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u w:val="single"/>
        </w:rPr>
        <w:t>号</w:t>
      </w:r>
      <w:r>
        <w:rPr>
          <w:rFonts w:ascii="仿宋_GB2312" w:eastAsia="仿宋_GB2312" w:hAnsi="仿宋_GB2312" w:cs="仿宋_GB2312" w:hint="eastAsia"/>
          <w:sz w:val="28"/>
          <w:szCs w:val="28"/>
        </w:rPr>
        <w:t>）的批复，经甲、乙双方共同协商，现就原合同签订本终止协议。</w:t>
      </w:r>
    </w:p>
    <w:p w:rsidR="00825D69" w:rsidRDefault="00E73254">
      <w:pPr>
        <w:numPr>
          <w:ilvl w:val="0"/>
          <w:numId w:val="14"/>
        </w:num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双方同意，截至本协议签订之日，原合同解除。合同解除后，双方权利义务如下：</w:t>
      </w:r>
    </w:p>
    <w:p w:rsidR="00825D69" w:rsidRDefault="00825D69">
      <w:pPr>
        <w:numPr>
          <w:ilvl w:val="255"/>
          <w:numId w:val="0"/>
        </w:numPr>
        <w:rPr>
          <w:rFonts w:ascii="仿宋_GB2312" w:eastAsia="仿宋_GB2312" w:hAnsi="仿宋_GB2312" w:cs="仿宋_GB2312"/>
          <w:sz w:val="28"/>
          <w:szCs w:val="28"/>
          <w:u w:val="single"/>
        </w:rPr>
      </w:pPr>
    </w:p>
    <w:p w:rsidR="00825D69" w:rsidRDefault="00825D69">
      <w:pPr>
        <w:numPr>
          <w:ilvl w:val="255"/>
          <w:numId w:val="0"/>
        </w:numPr>
        <w:rPr>
          <w:rFonts w:ascii="仿宋_GB2312" w:eastAsia="仿宋_GB2312" w:hAnsi="仿宋_GB2312" w:cs="仿宋_GB2312"/>
          <w:sz w:val="28"/>
          <w:szCs w:val="28"/>
          <w:u w:val="single"/>
        </w:rPr>
      </w:pPr>
    </w:p>
    <w:p w:rsidR="00825D69" w:rsidRDefault="00825D69">
      <w:pPr>
        <w:numPr>
          <w:ilvl w:val="255"/>
          <w:numId w:val="0"/>
        </w:numPr>
        <w:rPr>
          <w:rFonts w:ascii="仿宋_GB2312" w:eastAsia="仿宋_GB2312" w:hAnsi="仿宋_GB2312" w:cs="仿宋_GB2312"/>
          <w:sz w:val="28"/>
          <w:szCs w:val="28"/>
          <w:u w:val="single"/>
        </w:rPr>
      </w:pPr>
    </w:p>
    <w:p w:rsidR="00825D69" w:rsidRDefault="00E73254">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原合同合同的权利义务终止，不影响合同中结算和清理条款的效力。</w:t>
      </w:r>
    </w:p>
    <w:p w:rsidR="00825D69" w:rsidRDefault="00E73254">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三、原合同合同中违约责任、保密条款等仍继续有效，不受本合同终止的影响。</w:t>
      </w:r>
    </w:p>
    <w:p w:rsidR="00825D69" w:rsidRDefault="00E73254">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四、本补充协议一式份，甲乙双方各执份。具有同等法律效力。</w:t>
      </w:r>
    </w:p>
    <w:p w:rsidR="00825D69" w:rsidRDefault="00E73254">
      <w:pPr>
        <w:widowControl/>
        <w:spacing w:after="450"/>
        <w:ind w:firstLine="480"/>
        <w:jc w:val="left"/>
        <w:rPr>
          <w:rFonts w:ascii="仿宋_GB2312" w:eastAsia="仿宋_GB2312" w:hAnsi="仿宋_GB2312" w:cs="仿宋_GB2312"/>
          <w:color w:val="333333"/>
          <w:kern w:val="0"/>
          <w:sz w:val="28"/>
          <w:szCs w:val="28"/>
        </w:rPr>
      </w:pPr>
      <w:r>
        <w:rPr>
          <w:rFonts w:ascii="仿宋_GB2312" w:eastAsia="仿宋_GB2312" w:hAnsi="仿宋_GB2312" w:cs="仿宋_GB2312" w:hint="eastAsia"/>
          <w:sz w:val="28"/>
          <w:szCs w:val="28"/>
        </w:rPr>
        <w:t>五、本协议自双方签字盖章之日起生效。</w:t>
      </w:r>
    </w:p>
    <w:p w:rsidR="00825D69" w:rsidRDefault="00E73254">
      <w:pPr>
        <w:widowControl/>
        <w:spacing w:after="450"/>
        <w:ind w:firstLine="480"/>
        <w:jc w:val="left"/>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rPr>
        <w:t>六、因本协议所引起的或与本协议有关的争议，双方应友好协商解决</w:t>
      </w:r>
      <w:r>
        <w:rPr>
          <w:rFonts w:ascii="仿宋_GB2312" w:eastAsia="仿宋_GB2312" w:hAnsi="仿宋_GB2312" w:cs="仿宋_GB2312" w:hint="eastAsia"/>
          <w:color w:val="333333"/>
          <w:kern w:val="0"/>
          <w:sz w:val="28"/>
          <w:szCs w:val="28"/>
        </w:rPr>
        <w:t>;</w:t>
      </w:r>
      <w:r>
        <w:rPr>
          <w:rFonts w:ascii="仿宋_GB2312" w:eastAsia="仿宋_GB2312" w:hAnsi="仿宋_GB2312" w:cs="仿宋_GB2312" w:hint="eastAsia"/>
          <w:color w:val="333333"/>
          <w:kern w:val="0"/>
          <w:sz w:val="28"/>
          <w:szCs w:val="28"/>
        </w:rPr>
        <w:t>协商不成应向甲方所在地有管辖权的人民法院提起诉讼。</w:t>
      </w:r>
    </w:p>
    <w:p w:rsidR="00825D69" w:rsidRDefault="00E73254">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附件：</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、合同</w:t>
      </w:r>
    </w:p>
    <w:p w:rsidR="00825D69" w:rsidRDefault="00E73254">
      <w:pPr>
        <w:ind w:firstLineChars="500" w:firstLine="140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、关于复函（罗财函</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u w:val="single"/>
        </w:rPr>
        <w:t>号</w:t>
      </w:r>
      <w:r>
        <w:rPr>
          <w:rFonts w:ascii="仿宋_GB2312" w:eastAsia="仿宋_GB2312" w:hAnsi="仿宋_GB2312" w:cs="仿宋_GB2312" w:hint="eastAsia"/>
          <w:sz w:val="28"/>
          <w:szCs w:val="28"/>
        </w:rPr>
        <w:t>）</w:t>
      </w:r>
    </w:p>
    <w:p w:rsidR="00825D69" w:rsidRDefault="00825D69">
      <w:pPr>
        <w:ind w:firstLineChars="550" w:firstLine="1540"/>
        <w:rPr>
          <w:rFonts w:ascii="仿宋_GB2312" w:eastAsia="仿宋_GB2312" w:hAnsi="仿宋_GB2312" w:cs="仿宋_GB2312"/>
          <w:sz w:val="28"/>
          <w:szCs w:val="28"/>
        </w:rPr>
      </w:pPr>
    </w:p>
    <w:p w:rsidR="00825D69" w:rsidRDefault="00825D69">
      <w:pPr>
        <w:ind w:firstLineChars="200" w:firstLine="560"/>
        <w:rPr>
          <w:rFonts w:ascii="仿宋_GB2312" w:eastAsia="仿宋_GB2312" w:hAnsi="仿宋_GB2312" w:cs="仿宋_GB2312"/>
          <w:sz w:val="28"/>
          <w:szCs w:val="28"/>
        </w:rPr>
      </w:pPr>
    </w:p>
    <w:p w:rsidR="00825D69" w:rsidRDefault="00825D69">
      <w:pPr>
        <w:spacing w:line="560" w:lineRule="exact"/>
        <w:ind w:firstLineChars="200" w:firstLine="562"/>
        <w:rPr>
          <w:rFonts w:ascii="仿宋_GB2312" w:eastAsia="仿宋_GB2312" w:hAnsi="仿宋_GB2312" w:cs="仿宋_GB2312"/>
          <w:b/>
          <w:sz w:val="28"/>
          <w:szCs w:val="28"/>
        </w:rPr>
      </w:pPr>
    </w:p>
    <w:p w:rsidR="00825D69" w:rsidRDefault="00825D69">
      <w:pPr>
        <w:spacing w:line="560" w:lineRule="exact"/>
        <w:ind w:firstLineChars="200" w:firstLine="562"/>
        <w:rPr>
          <w:rFonts w:ascii="仿宋_GB2312" w:eastAsia="仿宋_GB2312" w:hAnsi="仿宋_GB2312" w:cs="仿宋_GB2312"/>
          <w:b/>
          <w:sz w:val="28"/>
          <w:szCs w:val="28"/>
        </w:rPr>
      </w:pPr>
    </w:p>
    <w:p w:rsidR="00825D69" w:rsidRDefault="00E73254">
      <w:pPr>
        <w:rPr>
          <w:rFonts w:ascii="仿宋_GB2312" w:eastAsia="仿宋_GB2312" w:hAnsi="仿宋_GB2312" w:cs="仿宋_GB2312"/>
          <w:b/>
          <w:sz w:val="28"/>
          <w:szCs w:val="28"/>
        </w:rPr>
      </w:pPr>
      <w:r>
        <w:rPr>
          <w:rFonts w:ascii="仿宋_GB2312" w:eastAsia="仿宋_GB2312" w:hAnsi="仿宋_GB2312" w:cs="仿宋_GB2312" w:hint="eastAsia"/>
          <w:b/>
          <w:sz w:val="28"/>
          <w:szCs w:val="28"/>
        </w:rPr>
        <w:t>甲方</w:t>
      </w: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（盖章）</w:t>
      </w: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w:t>
      </w:r>
      <w:r>
        <w:rPr>
          <w:rFonts w:ascii="仿宋_GB2312" w:eastAsia="仿宋_GB2312" w:hAnsi="仿宋_GB2312" w:cs="仿宋_GB2312" w:hint="eastAsia"/>
          <w:b/>
          <w:sz w:val="28"/>
          <w:szCs w:val="28"/>
        </w:rPr>
        <w:t xml:space="preserve">                       </w:t>
      </w:r>
    </w:p>
    <w:p w:rsidR="00825D69" w:rsidRDefault="00E73254">
      <w:pPr>
        <w:rPr>
          <w:rFonts w:ascii="仿宋_GB2312" w:eastAsia="仿宋_GB2312" w:hAnsi="仿宋_GB2312" w:cs="仿宋_GB2312"/>
          <w:sz w:val="28"/>
          <w:szCs w:val="28"/>
        </w:rPr>
      </w:pPr>
      <w:r>
        <w:rPr>
          <w:rFonts w:ascii="仿宋_GB2312" w:eastAsia="仿宋_GB2312" w:hAnsi="仿宋_GB2312" w:cs="仿宋_GB2312" w:hint="eastAsia"/>
          <w:sz w:val="28"/>
          <w:szCs w:val="28"/>
        </w:rPr>
        <w:t>法定代表人</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负责人或授权代表：</w:t>
      </w:r>
      <w:r>
        <w:rPr>
          <w:rFonts w:ascii="仿宋_GB2312" w:eastAsia="仿宋_GB2312" w:hAnsi="仿宋_GB2312" w:cs="仿宋_GB2312" w:hint="eastAsia"/>
          <w:sz w:val="28"/>
          <w:szCs w:val="28"/>
        </w:rPr>
        <w:t xml:space="preserve"> </w:t>
      </w:r>
    </w:p>
    <w:p w:rsidR="00825D69" w:rsidRDefault="00E73254">
      <w:pPr>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月</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日</w:t>
      </w:r>
      <w:r>
        <w:rPr>
          <w:rFonts w:ascii="仿宋_GB2312" w:eastAsia="仿宋_GB2312" w:hAnsi="仿宋_GB2312" w:cs="仿宋_GB2312" w:hint="eastAsia"/>
          <w:sz w:val="28"/>
          <w:szCs w:val="28"/>
        </w:rPr>
        <w:t xml:space="preserve">         </w:t>
      </w:r>
    </w:p>
    <w:p w:rsidR="00825D69" w:rsidRDefault="00825D69">
      <w:pPr>
        <w:rPr>
          <w:rFonts w:ascii="仿宋_GB2312" w:eastAsia="仿宋_GB2312" w:hAnsi="仿宋_GB2312" w:cs="仿宋_GB2312"/>
          <w:sz w:val="28"/>
          <w:szCs w:val="28"/>
        </w:rPr>
      </w:pPr>
    </w:p>
    <w:p w:rsidR="00825D69" w:rsidRDefault="00E73254">
      <w:pPr>
        <w:rPr>
          <w:rFonts w:ascii="仿宋_GB2312" w:eastAsia="仿宋_GB2312" w:hAnsi="仿宋_GB2312" w:cs="仿宋_GB2312"/>
          <w:b/>
          <w:sz w:val="28"/>
          <w:szCs w:val="28"/>
        </w:rPr>
      </w:pPr>
      <w:r>
        <w:rPr>
          <w:rFonts w:ascii="仿宋_GB2312" w:eastAsia="仿宋_GB2312" w:hAnsi="仿宋_GB2312" w:cs="仿宋_GB2312" w:hint="eastAsia"/>
          <w:b/>
          <w:sz w:val="28"/>
          <w:szCs w:val="28"/>
        </w:rPr>
        <w:t>乙方：（盖章）</w:t>
      </w:r>
    </w:p>
    <w:p w:rsidR="00825D69" w:rsidRDefault="00E73254">
      <w:pPr>
        <w:rPr>
          <w:rFonts w:ascii="仿宋_GB2312" w:eastAsia="仿宋_GB2312" w:hAnsi="仿宋_GB2312" w:cs="仿宋_GB2312"/>
          <w:sz w:val="28"/>
          <w:szCs w:val="28"/>
        </w:rPr>
      </w:pPr>
      <w:r>
        <w:rPr>
          <w:rFonts w:ascii="仿宋_GB2312" w:eastAsia="仿宋_GB2312" w:hAnsi="仿宋_GB2312" w:cs="仿宋_GB2312" w:hint="eastAsia"/>
          <w:sz w:val="28"/>
          <w:szCs w:val="28"/>
        </w:rPr>
        <w:t>法定代表人</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负责人或授权代表：</w:t>
      </w:r>
    </w:p>
    <w:p w:rsidR="00825D69" w:rsidRDefault="00E73254">
      <w:pPr>
        <w:rPr>
          <w:rFonts w:ascii="仿宋_GB2312" w:eastAsia="仿宋_GB2312" w:hAnsi="仿宋_GB2312" w:cs="仿宋_GB2312"/>
          <w:bCs/>
          <w:sz w:val="28"/>
          <w:szCs w:val="28"/>
        </w:rPr>
      </w:pPr>
      <w:r>
        <w:rPr>
          <w:rFonts w:ascii="仿宋_GB2312" w:eastAsia="仿宋_GB2312" w:hAnsi="仿宋_GB2312" w:cs="仿宋_GB2312" w:hint="eastAsia"/>
          <w:bCs/>
          <w:sz w:val="28"/>
          <w:szCs w:val="28"/>
        </w:rPr>
        <w:t xml:space="preserve">　　　</w:t>
      </w:r>
      <w:r>
        <w:rPr>
          <w:rFonts w:ascii="仿宋_GB2312" w:eastAsia="仿宋_GB2312" w:hAnsi="仿宋_GB2312" w:cs="仿宋_GB2312" w:hint="eastAsia"/>
          <w:bCs/>
          <w:sz w:val="28"/>
          <w:szCs w:val="28"/>
        </w:rPr>
        <w:t xml:space="preserve">   </w:t>
      </w:r>
      <w:r>
        <w:rPr>
          <w:rFonts w:ascii="仿宋_GB2312" w:eastAsia="仿宋_GB2312" w:hAnsi="仿宋_GB2312" w:cs="仿宋_GB2312" w:hint="eastAsia"/>
          <w:bCs/>
          <w:sz w:val="28"/>
          <w:szCs w:val="28"/>
        </w:rPr>
        <w:t xml:space="preserve">　年</w:t>
      </w:r>
      <w:r>
        <w:rPr>
          <w:rFonts w:ascii="仿宋_GB2312" w:eastAsia="仿宋_GB2312" w:hAnsi="仿宋_GB2312" w:cs="仿宋_GB2312" w:hint="eastAsia"/>
          <w:bCs/>
          <w:sz w:val="28"/>
          <w:szCs w:val="28"/>
        </w:rPr>
        <w:t xml:space="preserve">    </w:t>
      </w:r>
      <w:r>
        <w:rPr>
          <w:rFonts w:ascii="仿宋_GB2312" w:eastAsia="仿宋_GB2312" w:hAnsi="仿宋_GB2312" w:cs="仿宋_GB2312" w:hint="eastAsia"/>
          <w:bCs/>
          <w:sz w:val="28"/>
          <w:szCs w:val="28"/>
        </w:rPr>
        <w:t>月</w:t>
      </w:r>
      <w:r>
        <w:rPr>
          <w:rFonts w:ascii="仿宋_GB2312" w:eastAsia="仿宋_GB2312" w:hAnsi="仿宋_GB2312" w:cs="仿宋_GB2312" w:hint="eastAsia"/>
          <w:bCs/>
          <w:sz w:val="28"/>
          <w:szCs w:val="28"/>
        </w:rPr>
        <w:t xml:space="preserve">    </w:t>
      </w:r>
      <w:r>
        <w:rPr>
          <w:rFonts w:ascii="仿宋_GB2312" w:eastAsia="仿宋_GB2312" w:hAnsi="仿宋_GB2312" w:cs="仿宋_GB2312" w:hint="eastAsia"/>
          <w:bCs/>
          <w:sz w:val="28"/>
          <w:szCs w:val="28"/>
        </w:rPr>
        <w:t xml:space="preserve">日　</w:t>
      </w:r>
    </w:p>
    <w:p w:rsidR="00825D69" w:rsidRDefault="00E73254">
      <w:pPr>
        <w:rPr>
          <w:rFonts w:ascii="仿宋_GB2312" w:eastAsia="仿宋_GB2312" w:hAnsi="仿宋_GB2312" w:cs="仿宋_GB2312"/>
          <w:b/>
          <w:sz w:val="28"/>
          <w:szCs w:val="28"/>
        </w:rPr>
      </w:pP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 xml:space="preserve">　　　　　　　　　　　</w:t>
      </w:r>
    </w:p>
    <w:p w:rsidR="00825D69" w:rsidRDefault="00825D69">
      <w:pPr>
        <w:rPr>
          <w:rFonts w:ascii="仿宋_GB2312" w:eastAsia="仿宋_GB2312" w:hAnsi="仿宋_GB2312" w:cs="仿宋_GB2312"/>
          <w:sz w:val="28"/>
          <w:szCs w:val="28"/>
        </w:rPr>
      </w:pPr>
    </w:p>
    <w:p w:rsidR="00825D69" w:rsidRDefault="00825D69">
      <w:pPr>
        <w:rPr>
          <w:rFonts w:ascii="仿宋_GB2312" w:eastAsia="仿宋_GB2312" w:hAnsi="仿宋_GB2312" w:cs="仿宋_GB2312"/>
          <w:sz w:val="28"/>
          <w:szCs w:val="28"/>
        </w:rPr>
      </w:pPr>
    </w:p>
    <w:p w:rsidR="00825D69" w:rsidRDefault="00825D69">
      <w:pPr>
        <w:rPr>
          <w:rFonts w:ascii="仿宋_GB2312" w:eastAsia="仿宋_GB2312" w:hAnsi="仿宋_GB2312" w:cs="仿宋_GB2312"/>
          <w:sz w:val="28"/>
          <w:szCs w:val="28"/>
        </w:rPr>
      </w:pPr>
    </w:p>
    <w:p w:rsidR="00825D69" w:rsidRDefault="00825D69">
      <w:pPr>
        <w:rPr>
          <w:rFonts w:ascii="仿宋_GB2312" w:eastAsia="仿宋_GB2312" w:hAnsi="仿宋_GB2312" w:cs="仿宋_GB2312"/>
          <w:sz w:val="28"/>
          <w:szCs w:val="28"/>
        </w:rPr>
      </w:pPr>
    </w:p>
    <w:p w:rsidR="00825D69" w:rsidRDefault="00825D69">
      <w:pPr>
        <w:jc w:val="center"/>
        <w:rPr>
          <w:b/>
          <w:sz w:val="24"/>
        </w:rPr>
      </w:pPr>
    </w:p>
    <w:p w:rsidR="00825D69" w:rsidRDefault="00825D69">
      <w:pPr>
        <w:jc w:val="center"/>
        <w:rPr>
          <w:b/>
          <w:sz w:val="24"/>
        </w:rPr>
      </w:pPr>
    </w:p>
    <w:p w:rsidR="00825D69" w:rsidRDefault="00825D69">
      <w:pPr>
        <w:jc w:val="center"/>
        <w:rPr>
          <w:b/>
          <w:sz w:val="24"/>
        </w:rPr>
      </w:pPr>
    </w:p>
    <w:p w:rsidR="00825D69" w:rsidRDefault="00825D69">
      <w:pPr>
        <w:jc w:val="center"/>
        <w:rPr>
          <w:b/>
          <w:sz w:val="24"/>
        </w:rPr>
      </w:pPr>
    </w:p>
    <w:p w:rsidR="00825D69" w:rsidRDefault="00825D69">
      <w:pPr>
        <w:jc w:val="center"/>
        <w:rPr>
          <w:b/>
          <w:sz w:val="24"/>
        </w:rPr>
      </w:pPr>
    </w:p>
    <w:p w:rsidR="00825D69" w:rsidRDefault="00E73254">
      <w:pPr>
        <w:pStyle w:val="3"/>
        <w:jc w:val="center"/>
        <w:rPr>
          <w:rFonts w:ascii="黑体" w:eastAsia="黑体"/>
          <w:b w:val="0"/>
          <w:kern w:val="0"/>
          <w:sz w:val="24"/>
        </w:rPr>
      </w:pPr>
      <w:bookmarkStart w:id="36" w:name="_Toc194465834"/>
      <w:r>
        <w:rPr>
          <w:rFonts w:ascii="黑体" w:eastAsia="黑体" w:hint="eastAsia"/>
          <w:b w:val="0"/>
          <w:kern w:val="0"/>
          <w:sz w:val="24"/>
        </w:rPr>
        <w:t>二、政府采购履约异常情况反馈表</w:t>
      </w:r>
      <w:bookmarkEnd w:id="36"/>
    </w:p>
    <w:p w:rsidR="00825D69" w:rsidRDefault="00825D69">
      <w:pPr>
        <w:spacing w:line="240" w:lineRule="atLeast"/>
        <w:rPr>
          <w:rFonts w:ascii="仿宋_GB2312" w:eastAsia="仿宋_GB2312"/>
          <w:b/>
          <w:sz w:val="24"/>
        </w:rPr>
      </w:pPr>
    </w:p>
    <w:p w:rsidR="00825D69" w:rsidRDefault="00E73254">
      <w:pPr>
        <w:spacing w:line="240" w:lineRule="atLeast"/>
        <w:rPr>
          <w:rFonts w:ascii="仿宋_GB2312" w:eastAsia="仿宋_GB2312"/>
          <w:b/>
          <w:sz w:val="24"/>
        </w:rPr>
      </w:pPr>
      <w:r>
        <w:rPr>
          <w:rFonts w:ascii="仿宋_GB2312" w:eastAsia="仿宋_GB2312" w:hint="eastAsia"/>
          <w:b/>
          <w:sz w:val="24"/>
        </w:rPr>
        <w:lastRenderedPageBreak/>
        <w:t>采购单位名称：</w:t>
      </w:r>
      <w:r>
        <w:rPr>
          <w:rFonts w:ascii="仿宋_GB2312" w:eastAsia="仿宋_GB2312" w:hint="eastAsia"/>
          <w:b/>
          <w:sz w:val="24"/>
        </w:rPr>
        <w:t xml:space="preserve">                       </w:t>
      </w:r>
      <w:r>
        <w:rPr>
          <w:rFonts w:ascii="仿宋_GB2312" w:eastAsia="仿宋_GB2312" w:hint="eastAsia"/>
          <w:b/>
          <w:sz w:val="24"/>
        </w:rPr>
        <w:t>联系人及电话：</w:t>
      </w:r>
    </w:p>
    <w:p w:rsidR="00825D69" w:rsidRDefault="00825D69">
      <w:pPr>
        <w:spacing w:line="60" w:lineRule="exact"/>
        <w:rPr>
          <w:rFonts w:ascii="仿宋_GB2312" w:eastAsia="仿宋_GB2312"/>
          <w:b/>
          <w:sz w:val="18"/>
          <w:szCs w:val="18"/>
        </w:rPr>
      </w:pPr>
    </w:p>
    <w:tbl>
      <w:tblPr>
        <w:tblW w:w="8917"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356"/>
        <w:gridCol w:w="615"/>
        <w:gridCol w:w="2564"/>
        <w:gridCol w:w="1913"/>
        <w:gridCol w:w="2469"/>
      </w:tblGrid>
      <w:tr w:rsidR="00825D69">
        <w:trPr>
          <w:jc w:val="center"/>
        </w:trPr>
        <w:tc>
          <w:tcPr>
            <w:tcW w:w="1971" w:type="dxa"/>
            <w:gridSpan w:val="2"/>
            <w:tcBorders>
              <w:top w:val="single" w:sz="8" w:space="0" w:color="auto"/>
              <w:left w:val="single" w:sz="8" w:space="0" w:color="auto"/>
              <w:bottom w:val="single" w:sz="6" w:space="0" w:color="auto"/>
              <w:right w:val="single" w:sz="6" w:space="0" w:color="auto"/>
            </w:tcBorders>
            <w:vAlign w:val="center"/>
          </w:tcPr>
          <w:p w:rsidR="00825D69" w:rsidRDefault="00E73254">
            <w:pPr>
              <w:spacing w:line="240" w:lineRule="atLeast"/>
              <w:jc w:val="center"/>
              <w:rPr>
                <w:rFonts w:ascii="仿宋_GB2312" w:eastAsia="仿宋_GB2312"/>
                <w:sz w:val="24"/>
              </w:rPr>
            </w:pPr>
            <w:r>
              <w:rPr>
                <w:rFonts w:ascii="仿宋_GB2312" w:eastAsia="仿宋_GB2312" w:hint="eastAsia"/>
                <w:sz w:val="24"/>
              </w:rPr>
              <w:t>采购项目名称</w:t>
            </w:r>
          </w:p>
        </w:tc>
        <w:tc>
          <w:tcPr>
            <w:tcW w:w="2564" w:type="dxa"/>
            <w:tcBorders>
              <w:top w:val="single" w:sz="8" w:space="0" w:color="auto"/>
              <w:left w:val="single" w:sz="6" w:space="0" w:color="auto"/>
              <w:bottom w:val="single" w:sz="6" w:space="0" w:color="auto"/>
              <w:right w:val="single" w:sz="6" w:space="0" w:color="auto"/>
            </w:tcBorders>
            <w:vAlign w:val="center"/>
          </w:tcPr>
          <w:p w:rsidR="00825D69" w:rsidRDefault="00825D69">
            <w:pPr>
              <w:spacing w:line="240" w:lineRule="atLeast"/>
              <w:jc w:val="center"/>
              <w:rPr>
                <w:rFonts w:ascii="仿宋_GB2312" w:eastAsia="仿宋_GB2312"/>
                <w:sz w:val="24"/>
              </w:rPr>
            </w:pPr>
          </w:p>
          <w:p w:rsidR="00825D69" w:rsidRDefault="00825D69">
            <w:pPr>
              <w:spacing w:line="240" w:lineRule="atLeast"/>
              <w:jc w:val="center"/>
              <w:rPr>
                <w:rFonts w:ascii="仿宋_GB2312" w:eastAsia="仿宋_GB2312"/>
                <w:sz w:val="24"/>
              </w:rPr>
            </w:pPr>
          </w:p>
        </w:tc>
        <w:tc>
          <w:tcPr>
            <w:tcW w:w="1913" w:type="dxa"/>
            <w:tcBorders>
              <w:top w:val="single" w:sz="8" w:space="0" w:color="auto"/>
              <w:left w:val="single" w:sz="6" w:space="0" w:color="auto"/>
              <w:bottom w:val="single" w:sz="6" w:space="0" w:color="auto"/>
              <w:right w:val="single" w:sz="6" w:space="0" w:color="auto"/>
            </w:tcBorders>
            <w:vAlign w:val="center"/>
          </w:tcPr>
          <w:p w:rsidR="00825D69" w:rsidRDefault="00E73254">
            <w:pPr>
              <w:spacing w:line="240" w:lineRule="atLeast"/>
              <w:jc w:val="center"/>
              <w:rPr>
                <w:rFonts w:ascii="仿宋_GB2312" w:eastAsia="仿宋_GB2312"/>
                <w:sz w:val="24"/>
              </w:rPr>
            </w:pPr>
            <w:r>
              <w:rPr>
                <w:rFonts w:ascii="仿宋_GB2312" w:eastAsia="仿宋_GB2312" w:hint="eastAsia"/>
                <w:sz w:val="24"/>
              </w:rPr>
              <w:t>项目编号</w:t>
            </w:r>
          </w:p>
        </w:tc>
        <w:tc>
          <w:tcPr>
            <w:tcW w:w="2469" w:type="dxa"/>
            <w:tcBorders>
              <w:top w:val="single" w:sz="8" w:space="0" w:color="auto"/>
              <w:left w:val="single" w:sz="6" w:space="0" w:color="auto"/>
              <w:bottom w:val="single" w:sz="6" w:space="0" w:color="auto"/>
              <w:right w:val="single" w:sz="8" w:space="0" w:color="auto"/>
            </w:tcBorders>
            <w:vAlign w:val="center"/>
          </w:tcPr>
          <w:p w:rsidR="00825D69" w:rsidRDefault="00825D69">
            <w:pPr>
              <w:spacing w:line="240" w:lineRule="atLeast"/>
              <w:jc w:val="center"/>
              <w:rPr>
                <w:rFonts w:ascii="仿宋_GB2312" w:eastAsia="仿宋_GB2312"/>
                <w:sz w:val="24"/>
              </w:rPr>
            </w:pPr>
          </w:p>
        </w:tc>
      </w:tr>
      <w:tr w:rsidR="00825D69">
        <w:trPr>
          <w:jc w:val="center"/>
        </w:trPr>
        <w:tc>
          <w:tcPr>
            <w:tcW w:w="1971" w:type="dxa"/>
            <w:gridSpan w:val="2"/>
            <w:tcBorders>
              <w:top w:val="single" w:sz="6" w:space="0" w:color="auto"/>
              <w:left w:val="single" w:sz="8" w:space="0" w:color="auto"/>
              <w:bottom w:val="single" w:sz="6" w:space="0" w:color="auto"/>
              <w:right w:val="single" w:sz="6" w:space="0" w:color="auto"/>
            </w:tcBorders>
            <w:vAlign w:val="center"/>
          </w:tcPr>
          <w:p w:rsidR="00825D69" w:rsidRDefault="00E73254">
            <w:pPr>
              <w:spacing w:line="240" w:lineRule="atLeast"/>
              <w:jc w:val="center"/>
              <w:rPr>
                <w:rFonts w:ascii="仿宋_GB2312" w:eastAsia="仿宋_GB2312"/>
                <w:sz w:val="24"/>
              </w:rPr>
            </w:pPr>
            <w:r>
              <w:rPr>
                <w:rFonts w:ascii="仿宋_GB2312" w:eastAsia="仿宋_GB2312" w:hint="eastAsia"/>
                <w:sz w:val="24"/>
              </w:rPr>
              <w:t>中标供应商名称</w:t>
            </w:r>
          </w:p>
        </w:tc>
        <w:tc>
          <w:tcPr>
            <w:tcW w:w="2564" w:type="dxa"/>
            <w:tcBorders>
              <w:top w:val="single" w:sz="6" w:space="0" w:color="auto"/>
              <w:left w:val="single" w:sz="6" w:space="0" w:color="auto"/>
              <w:bottom w:val="single" w:sz="6" w:space="0" w:color="auto"/>
              <w:right w:val="single" w:sz="6" w:space="0" w:color="auto"/>
            </w:tcBorders>
            <w:vAlign w:val="center"/>
          </w:tcPr>
          <w:p w:rsidR="00825D69" w:rsidRDefault="00825D69">
            <w:pPr>
              <w:spacing w:line="240" w:lineRule="atLeast"/>
              <w:jc w:val="center"/>
              <w:rPr>
                <w:rFonts w:ascii="仿宋_GB2312" w:eastAsia="仿宋_GB2312"/>
                <w:sz w:val="24"/>
              </w:rPr>
            </w:pPr>
          </w:p>
          <w:p w:rsidR="00825D69" w:rsidRDefault="00825D69">
            <w:pPr>
              <w:spacing w:line="240" w:lineRule="atLeast"/>
              <w:jc w:val="center"/>
              <w:rPr>
                <w:rFonts w:ascii="仿宋_GB2312" w:eastAsia="仿宋_GB2312"/>
                <w:sz w:val="24"/>
              </w:rPr>
            </w:pPr>
          </w:p>
        </w:tc>
        <w:tc>
          <w:tcPr>
            <w:tcW w:w="1913" w:type="dxa"/>
            <w:tcBorders>
              <w:top w:val="single" w:sz="6" w:space="0" w:color="auto"/>
              <w:left w:val="single" w:sz="6" w:space="0" w:color="auto"/>
              <w:bottom w:val="single" w:sz="6" w:space="0" w:color="auto"/>
              <w:right w:val="single" w:sz="6" w:space="0" w:color="auto"/>
            </w:tcBorders>
            <w:vAlign w:val="center"/>
          </w:tcPr>
          <w:p w:rsidR="00825D69" w:rsidRDefault="00E73254">
            <w:pPr>
              <w:spacing w:line="240" w:lineRule="atLeast"/>
              <w:jc w:val="center"/>
              <w:rPr>
                <w:rFonts w:ascii="仿宋_GB2312" w:eastAsia="仿宋_GB2312"/>
                <w:sz w:val="24"/>
              </w:rPr>
            </w:pPr>
            <w:r>
              <w:rPr>
                <w:rFonts w:ascii="仿宋_GB2312" w:eastAsia="仿宋_GB2312" w:hint="eastAsia"/>
                <w:sz w:val="24"/>
              </w:rPr>
              <w:t>联系人及电话</w:t>
            </w:r>
          </w:p>
        </w:tc>
        <w:tc>
          <w:tcPr>
            <w:tcW w:w="2469" w:type="dxa"/>
            <w:tcBorders>
              <w:top w:val="single" w:sz="6" w:space="0" w:color="auto"/>
              <w:left w:val="single" w:sz="6" w:space="0" w:color="auto"/>
              <w:bottom w:val="single" w:sz="6" w:space="0" w:color="auto"/>
              <w:right w:val="single" w:sz="8" w:space="0" w:color="auto"/>
            </w:tcBorders>
            <w:vAlign w:val="center"/>
          </w:tcPr>
          <w:p w:rsidR="00825D69" w:rsidRDefault="00825D69">
            <w:pPr>
              <w:spacing w:line="240" w:lineRule="atLeast"/>
              <w:jc w:val="center"/>
              <w:rPr>
                <w:rFonts w:ascii="仿宋_GB2312" w:eastAsia="仿宋_GB2312"/>
                <w:sz w:val="24"/>
              </w:rPr>
            </w:pPr>
          </w:p>
        </w:tc>
      </w:tr>
      <w:tr w:rsidR="00825D69">
        <w:trPr>
          <w:jc w:val="center"/>
        </w:trPr>
        <w:tc>
          <w:tcPr>
            <w:tcW w:w="1971" w:type="dxa"/>
            <w:gridSpan w:val="2"/>
            <w:tcBorders>
              <w:top w:val="single" w:sz="6" w:space="0" w:color="auto"/>
              <w:left w:val="single" w:sz="8" w:space="0" w:color="auto"/>
              <w:bottom w:val="single" w:sz="6" w:space="0" w:color="auto"/>
              <w:right w:val="single" w:sz="6" w:space="0" w:color="auto"/>
            </w:tcBorders>
            <w:vAlign w:val="center"/>
          </w:tcPr>
          <w:p w:rsidR="00825D69" w:rsidRDefault="00E73254">
            <w:pPr>
              <w:spacing w:line="240" w:lineRule="atLeast"/>
              <w:jc w:val="center"/>
              <w:rPr>
                <w:rFonts w:ascii="仿宋_GB2312" w:eastAsia="仿宋_GB2312"/>
                <w:sz w:val="24"/>
              </w:rPr>
            </w:pPr>
            <w:r>
              <w:rPr>
                <w:rFonts w:ascii="仿宋_GB2312" w:eastAsia="仿宋_GB2312" w:hint="eastAsia"/>
                <w:sz w:val="24"/>
              </w:rPr>
              <w:t>中标金额</w:t>
            </w:r>
          </w:p>
        </w:tc>
        <w:tc>
          <w:tcPr>
            <w:tcW w:w="2564" w:type="dxa"/>
            <w:tcBorders>
              <w:top w:val="single" w:sz="6" w:space="0" w:color="auto"/>
              <w:left w:val="single" w:sz="6" w:space="0" w:color="auto"/>
              <w:bottom w:val="single" w:sz="6" w:space="0" w:color="auto"/>
              <w:right w:val="single" w:sz="6" w:space="0" w:color="auto"/>
            </w:tcBorders>
            <w:vAlign w:val="center"/>
          </w:tcPr>
          <w:p w:rsidR="00825D69" w:rsidRDefault="00825D69">
            <w:pPr>
              <w:spacing w:line="240" w:lineRule="atLeast"/>
              <w:jc w:val="center"/>
              <w:rPr>
                <w:rFonts w:ascii="仿宋_GB2312" w:eastAsia="仿宋_GB2312"/>
                <w:sz w:val="24"/>
              </w:rPr>
            </w:pPr>
          </w:p>
          <w:p w:rsidR="00825D69" w:rsidRDefault="00825D69">
            <w:pPr>
              <w:spacing w:line="240" w:lineRule="atLeast"/>
              <w:jc w:val="center"/>
              <w:rPr>
                <w:rFonts w:ascii="仿宋_GB2312" w:eastAsia="仿宋_GB2312"/>
                <w:sz w:val="24"/>
              </w:rPr>
            </w:pPr>
          </w:p>
        </w:tc>
        <w:tc>
          <w:tcPr>
            <w:tcW w:w="1913" w:type="dxa"/>
            <w:tcBorders>
              <w:top w:val="single" w:sz="6" w:space="0" w:color="auto"/>
              <w:left w:val="single" w:sz="6" w:space="0" w:color="auto"/>
              <w:bottom w:val="single" w:sz="6" w:space="0" w:color="auto"/>
              <w:right w:val="single" w:sz="6" w:space="0" w:color="auto"/>
            </w:tcBorders>
            <w:vAlign w:val="center"/>
          </w:tcPr>
          <w:p w:rsidR="00825D69" w:rsidRDefault="00E73254">
            <w:pPr>
              <w:spacing w:line="240" w:lineRule="atLeast"/>
              <w:jc w:val="center"/>
              <w:rPr>
                <w:rFonts w:ascii="仿宋_GB2312" w:eastAsia="仿宋_GB2312"/>
                <w:sz w:val="24"/>
              </w:rPr>
            </w:pPr>
            <w:r>
              <w:rPr>
                <w:rFonts w:ascii="仿宋_GB2312" w:eastAsia="仿宋_GB2312" w:hint="eastAsia"/>
                <w:sz w:val="24"/>
              </w:rPr>
              <w:t>合同履约时间</w:t>
            </w:r>
          </w:p>
        </w:tc>
        <w:tc>
          <w:tcPr>
            <w:tcW w:w="2469" w:type="dxa"/>
            <w:tcBorders>
              <w:top w:val="single" w:sz="6" w:space="0" w:color="auto"/>
              <w:left w:val="single" w:sz="6" w:space="0" w:color="auto"/>
              <w:bottom w:val="single" w:sz="6" w:space="0" w:color="auto"/>
              <w:right w:val="single" w:sz="8" w:space="0" w:color="auto"/>
            </w:tcBorders>
            <w:vAlign w:val="center"/>
          </w:tcPr>
          <w:p w:rsidR="00825D69" w:rsidRDefault="00E73254">
            <w:pPr>
              <w:spacing w:line="240" w:lineRule="atLeast"/>
              <w:rPr>
                <w:rFonts w:ascii="仿宋_GB2312" w:eastAsia="仿宋_GB2312"/>
                <w:sz w:val="24"/>
              </w:rPr>
            </w:pPr>
            <w:r>
              <w:rPr>
                <w:rFonts w:ascii="仿宋_GB2312" w:eastAsia="仿宋_GB2312" w:hint="eastAsia"/>
                <w:sz w:val="24"/>
              </w:rPr>
              <w:t>自</w:t>
            </w:r>
            <w:r>
              <w:rPr>
                <w:rFonts w:ascii="仿宋_GB2312" w:eastAsia="仿宋_GB2312" w:hint="eastAsia"/>
                <w:sz w:val="24"/>
              </w:rPr>
              <w:t xml:space="preserve">       </w:t>
            </w:r>
            <w:r>
              <w:rPr>
                <w:rFonts w:ascii="仿宋_GB2312" w:eastAsia="仿宋_GB2312" w:hint="eastAsia"/>
                <w:sz w:val="24"/>
              </w:rPr>
              <w:t>至</w:t>
            </w:r>
          </w:p>
        </w:tc>
      </w:tr>
      <w:tr w:rsidR="00825D69">
        <w:trPr>
          <w:jc w:val="center"/>
        </w:trPr>
        <w:tc>
          <w:tcPr>
            <w:tcW w:w="1971" w:type="dxa"/>
            <w:gridSpan w:val="2"/>
            <w:tcBorders>
              <w:top w:val="single" w:sz="6" w:space="0" w:color="auto"/>
              <w:left w:val="single" w:sz="8" w:space="0" w:color="auto"/>
              <w:bottom w:val="single" w:sz="6" w:space="0" w:color="auto"/>
              <w:right w:val="single" w:sz="6" w:space="0" w:color="auto"/>
            </w:tcBorders>
            <w:vAlign w:val="center"/>
          </w:tcPr>
          <w:p w:rsidR="00825D69" w:rsidRDefault="00E73254">
            <w:pPr>
              <w:spacing w:line="240" w:lineRule="atLeast"/>
              <w:jc w:val="center"/>
              <w:rPr>
                <w:rFonts w:ascii="仿宋_GB2312" w:eastAsia="仿宋_GB2312"/>
                <w:sz w:val="24"/>
              </w:rPr>
            </w:pPr>
            <w:r>
              <w:rPr>
                <w:rFonts w:ascii="仿宋_GB2312" w:eastAsia="仿宋_GB2312" w:hint="eastAsia"/>
                <w:sz w:val="24"/>
              </w:rPr>
              <w:t>异常情况类别</w:t>
            </w:r>
          </w:p>
        </w:tc>
        <w:tc>
          <w:tcPr>
            <w:tcW w:w="6946" w:type="dxa"/>
            <w:gridSpan w:val="3"/>
            <w:tcBorders>
              <w:top w:val="single" w:sz="6" w:space="0" w:color="auto"/>
              <w:left w:val="single" w:sz="6" w:space="0" w:color="auto"/>
              <w:bottom w:val="single" w:sz="6" w:space="0" w:color="auto"/>
              <w:right w:val="single" w:sz="8" w:space="0" w:color="auto"/>
            </w:tcBorders>
            <w:vAlign w:val="center"/>
          </w:tcPr>
          <w:p w:rsidR="00825D69" w:rsidRDefault="00CF00C4">
            <w:pPr>
              <w:spacing w:line="240" w:lineRule="atLeast"/>
              <w:jc w:val="center"/>
              <w:rPr>
                <w:rFonts w:ascii="仿宋_GB2312" w:eastAsia="仿宋_GB2312"/>
                <w:sz w:val="24"/>
              </w:rPr>
            </w:pPr>
            <w:r>
              <w:rPr>
                <w:noProof/>
              </w:rPr>
              <mc:AlternateContent>
                <mc:Choice Requires="wps">
                  <w:drawing>
                    <wp:anchor distT="0" distB="0" distL="114300" distR="114300" simplePos="0" relativeHeight="251663360" behindDoc="0" locked="0" layoutInCell="1" allowOverlap="1">
                      <wp:simplePos x="0" y="0"/>
                      <wp:positionH relativeFrom="column">
                        <wp:posOffset>2584450</wp:posOffset>
                      </wp:positionH>
                      <wp:positionV relativeFrom="paragraph">
                        <wp:posOffset>25400</wp:posOffset>
                      </wp:positionV>
                      <wp:extent cx="144145" cy="144145"/>
                      <wp:effectExtent l="0" t="0" r="27305" b="27305"/>
                      <wp:wrapNone/>
                      <wp:docPr id="18" name="流程图: 过程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flowChartProcess">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流程图: 过程 17" o:spid="_x0000_s1026" type="#_x0000_t109" style="position:absolute;left:0;text-align:left;margin-left:203.5pt;margin-top:2pt;width:11.35pt;height:1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"/>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925830</wp:posOffset>
                      </wp:positionH>
                      <wp:positionV relativeFrom="paragraph">
                        <wp:posOffset>26035</wp:posOffset>
                      </wp:positionV>
                      <wp:extent cx="144145" cy="144145"/>
                      <wp:effectExtent l="0" t="0" r="27305" b="27305"/>
                      <wp:wrapNone/>
                      <wp:docPr id="16" name="流程图: 过程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flowChartProcess">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图: 过程 16" o:spid="_x0000_s1026" type="#_x0000_t109" style="position:absolute;left:0;text-align:left;margin-left:72.9pt;margin-top:2.05pt;width:11.35pt;height:1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"/>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1760220</wp:posOffset>
                      </wp:positionH>
                      <wp:positionV relativeFrom="paragraph">
                        <wp:posOffset>29210</wp:posOffset>
                      </wp:positionV>
                      <wp:extent cx="144145" cy="144145"/>
                      <wp:effectExtent l="0" t="0" r="27305" b="27305"/>
                      <wp:wrapNone/>
                      <wp:docPr id="17" name="流程图: 过程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flowChartProcess">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图: 过程 15" o:spid="_x0000_s1026" type="#_x0000_t109" style="position:absolute;left:0;text-align:left;margin-left:138.6pt;margin-top:2.3pt;width:11.35pt;height:1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"/>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3425825</wp:posOffset>
                      </wp:positionH>
                      <wp:positionV relativeFrom="paragraph">
                        <wp:posOffset>22225</wp:posOffset>
                      </wp:positionV>
                      <wp:extent cx="144145" cy="144145"/>
                      <wp:effectExtent l="0" t="0" r="27305" b="27305"/>
                      <wp:wrapNone/>
                      <wp:docPr id="15" name="流程图: 过程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flowChartProcess">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图: 过程 14" o:spid="_x0000_s1026" type="#_x0000_t109" style="position:absolute;left:0;text-align:left;margin-left:269.75pt;margin-top:1.75pt;width:11.35pt;height:1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"/>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48895</wp:posOffset>
                      </wp:positionH>
                      <wp:positionV relativeFrom="paragraph">
                        <wp:posOffset>26670</wp:posOffset>
                      </wp:positionV>
                      <wp:extent cx="144145" cy="144145"/>
                      <wp:effectExtent l="0" t="0" r="27305" b="27305"/>
                      <wp:wrapNone/>
                      <wp:docPr id="14" name="流程图: 过程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flowChartProcess">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图: 过程 13" o:spid="_x0000_s1026" type="#_x0000_t109" style="position:absolute;left:0;text-align:left;margin-left:3.85pt;margin-top:2.1pt;width:11.35pt;height:1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"/>
                  </w:pict>
                </mc:Fallback>
              </mc:AlternateContent>
            </w:r>
            <w:r w:rsidR="00E73254">
              <w:rPr>
                <w:rFonts w:ascii="仿宋_GB2312" w:eastAsia="仿宋_GB2312" w:hint="eastAsia"/>
                <w:sz w:val="24"/>
              </w:rPr>
              <w:t>质量</w:t>
            </w:r>
            <w:r w:rsidR="00E73254">
              <w:rPr>
                <w:rFonts w:ascii="仿宋_GB2312" w:eastAsia="仿宋_GB2312" w:hint="eastAsia"/>
                <w:sz w:val="24"/>
              </w:rPr>
              <w:t xml:space="preserve">       </w:t>
            </w:r>
            <w:r w:rsidR="00E73254">
              <w:rPr>
                <w:rFonts w:ascii="仿宋_GB2312" w:eastAsia="仿宋_GB2312" w:hint="eastAsia"/>
                <w:sz w:val="24"/>
              </w:rPr>
              <w:t>时间</w:t>
            </w:r>
            <w:r w:rsidR="00E73254">
              <w:rPr>
                <w:rFonts w:ascii="仿宋_GB2312" w:eastAsia="仿宋_GB2312" w:hint="eastAsia"/>
                <w:sz w:val="24"/>
              </w:rPr>
              <w:t xml:space="preserve">       </w:t>
            </w:r>
            <w:r w:rsidR="00E73254">
              <w:rPr>
                <w:rFonts w:ascii="仿宋_GB2312" w:eastAsia="仿宋_GB2312" w:hint="eastAsia"/>
                <w:sz w:val="24"/>
              </w:rPr>
              <w:t>服务</w:t>
            </w:r>
            <w:r w:rsidR="00E73254">
              <w:rPr>
                <w:rFonts w:ascii="仿宋_GB2312" w:eastAsia="仿宋_GB2312" w:hint="eastAsia"/>
                <w:sz w:val="24"/>
              </w:rPr>
              <w:t xml:space="preserve">       </w:t>
            </w:r>
            <w:r w:rsidR="00E73254">
              <w:rPr>
                <w:rFonts w:ascii="仿宋_GB2312" w:eastAsia="仿宋_GB2312" w:hint="eastAsia"/>
                <w:sz w:val="24"/>
              </w:rPr>
              <w:t>价格</w:t>
            </w:r>
            <w:r w:rsidR="00E73254">
              <w:rPr>
                <w:rFonts w:ascii="仿宋_GB2312" w:eastAsia="仿宋_GB2312" w:hint="eastAsia"/>
                <w:sz w:val="24"/>
              </w:rPr>
              <w:t xml:space="preserve">       </w:t>
            </w:r>
            <w:r w:rsidR="00E73254">
              <w:rPr>
                <w:rFonts w:ascii="仿宋_GB2312" w:eastAsia="仿宋_GB2312" w:hint="eastAsia"/>
                <w:sz w:val="24"/>
              </w:rPr>
              <w:t>其他</w:t>
            </w:r>
          </w:p>
        </w:tc>
      </w:tr>
      <w:tr w:rsidR="00825D69">
        <w:trPr>
          <w:trHeight w:val="5155"/>
          <w:jc w:val="center"/>
        </w:trPr>
        <w:tc>
          <w:tcPr>
            <w:tcW w:w="1356" w:type="dxa"/>
            <w:tcBorders>
              <w:top w:val="single" w:sz="6" w:space="0" w:color="auto"/>
              <w:left w:val="single" w:sz="8" w:space="0" w:color="auto"/>
              <w:bottom w:val="single" w:sz="6" w:space="0" w:color="auto"/>
              <w:right w:val="single" w:sz="6" w:space="0" w:color="auto"/>
            </w:tcBorders>
            <w:vAlign w:val="center"/>
          </w:tcPr>
          <w:p w:rsidR="00825D69" w:rsidRDefault="00E73254">
            <w:pPr>
              <w:spacing w:line="240" w:lineRule="atLeast"/>
              <w:jc w:val="center"/>
              <w:rPr>
                <w:rFonts w:ascii="仿宋_GB2312" w:eastAsia="仿宋_GB2312"/>
                <w:sz w:val="24"/>
              </w:rPr>
            </w:pPr>
            <w:r>
              <w:rPr>
                <w:rFonts w:ascii="仿宋_GB2312" w:eastAsia="仿宋_GB2312" w:hint="eastAsia"/>
                <w:sz w:val="24"/>
              </w:rPr>
              <w:t>具体情况</w:t>
            </w:r>
          </w:p>
        </w:tc>
        <w:tc>
          <w:tcPr>
            <w:tcW w:w="7561" w:type="dxa"/>
            <w:gridSpan w:val="4"/>
            <w:tcBorders>
              <w:top w:val="single" w:sz="6" w:space="0" w:color="auto"/>
              <w:left w:val="single" w:sz="6" w:space="0" w:color="auto"/>
              <w:bottom w:val="single" w:sz="6" w:space="0" w:color="auto"/>
              <w:right w:val="single" w:sz="8" w:space="0" w:color="auto"/>
            </w:tcBorders>
          </w:tcPr>
          <w:p w:rsidR="00825D69" w:rsidRDefault="00825D69">
            <w:pPr>
              <w:spacing w:line="240" w:lineRule="atLeast"/>
              <w:rPr>
                <w:rFonts w:ascii="仿宋_GB2312" w:eastAsia="仿宋_GB2312"/>
                <w:sz w:val="24"/>
              </w:rPr>
            </w:pPr>
          </w:p>
          <w:p w:rsidR="00825D69" w:rsidRDefault="00825D69">
            <w:pPr>
              <w:spacing w:line="240" w:lineRule="atLeast"/>
              <w:rPr>
                <w:rFonts w:ascii="仿宋_GB2312" w:eastAsia="仿宋_GB2312"/>
                <w:sz w:val="24"/>
              </w:rPr>
            </w:pPr>
          </w:p>
          <w:p w:rsidR="00825D69" w:rsidRDefault="00825D69">
            <w:pPr>
              <w:spacing w:line="240" w:lineRule="atLeast"/>
              <w:rPr>
                <w:rFonts w:ascii="仿宋_GB2312" w:eastAsia="仿宋_GB2312"/>
                <w:sz w:val="24"/>
              </w:rPr>
            </w:pPr>
          </w:p>
          <w:p w:rsidR="00825D69" w:rsidRDefault="00825D69">
            <w:pPr>
              <w:spacing w:line="240" w:lineRule="atLeast"/>
              <w:rPr>
                <w:rFonts w:ascii="仿宋_GB2312" w:eastAsia="仿宋_GB2312"/>
                <w:sz w:val="24"/>
              </w:rPr>
            </w:pPr>
          </w:p>
          <w:p w:rsidR="00825D69" w:rsidRDefault="00825D69">
            <w:pPr>
              <w:spacing w:line="240" w:lineRule="atLeast"/>
              <w:rPr>
                <w:rFonts w:ascii="仿宋_GB2312" w:eastAsia="仿宋_GB2312"/>
                <w:sz w:val="24"/>
              </w:rPr>
            </w:pPr>
          </w:p>
          <w:p w:rsidR="00825D69" w:rsidRDefault="00825D69">
            <w:pPr>
              <w:spacing w:line="240" w:lineRule="atLeast"/>
              <w:rPr>
                <w:rFonts w:ascii="仿宋_GB2312" w:eastAsia="仿宋_GB2312"/>
                <w:sz w:val="24"/>
              </w:rPr>
            </w:pPr>
          </w:p>
          <w:p w:rsidR="00825D69" w:rsidRDefault="00825D69">
            <w:pPr>
              <w:spacing w:line="240" w:lineRule="atLeast"/>
              <w:rPr>
                <w:rFonts w:ascii="仿宋_GB2312" w:eastAsia="仿宋_GB2312"/>
                <w:sz w:val="24"/>
              </w:rPr>
            </w:pPr>
          </w:p>
          <w:p w:rsidR="00825D69" w:rsidRDefault="00825D69">
            <w:pPr>
              <w:spacing w:line="240" w:lineRule="atLeast"/>
              <w:rPr>
                <w:rFonts w:ascii="仿宋_GB2312" w:eastAsia="仿宋_GB2312"/>
                <w:sz w:val="24"/>
              </w:rPr>
            </w:pPr>
          </w:p>
          <w:p w:rsidR="00825D69" w:rsidRDefault="00825D69">
            <w:pPr>
              <w:spacing w:line="240" w:lineRule="atLeast"/>
              <w:rPr>
                <w:rFonts w:ascii="仿宋_GB2312" w:eastAsia="仿宋_GB2312"/>
                <w:sz w:val="24"/>
              </w:rPr>
            </w:pPr>
          </w:p>
          <w:p w:rsidR="00825D69" w:rsidRDefault="00825D69">
            <w:pPr>
              <w:spacing w:line="240" w:lineRule="atLeast"/>
              <w:rPr>
                <w:rFonts w:ascii="仿宋_GB2312" w:eastAsia="仿宋_GB2312"/>
                <w:sz w:val="24"/>
              </w:rPr>
            </w:pPr>
          </w:p>
          <w:p w:rsidR="00825D69" w:rsidRDefault="00825D69">
            <w:pPr>
              <w:spacing w:line="240" w:lineRule="atLeast"/>
              <w:rPr>
                <w:rFonts w:ascii="仿宋_GB2312" w:eastAsia="仿宋_GB2312"/>
                <w:sz w:val="24"/>
              </w:rPr>
            </w:pPr>
          </w:p>
          <w:p w:rsidR="00825D69" w:rsidRDefault="00825D69">
            <w:pPr>
              <w:spacing w:line="240" w:lineRule="atLeast"/>
              <w:rPr>
                <w:rFonts w:ascii="仿宋_GB2312" w:eastAsia="仿宋_GB2312"/>
                <w:sz w:val="24"/>
              </w:rPr>
            </w:pPr>
          </w:p>
          <w:p w:rsidR="00825D69" w:rsidRDefault="00825D69">
            <w:pPr>
              <w:spacing w:line="240" w:lineRule="atLeast"/>
              <w:rPr>
                <w:rFonts w:ascii="仿宋_GB2312" w:eastAsia="仿宋_GB2312"/>
                <w:sz w:val="24"/>
              </w:rPr>
            </w:pPr>
          </w:p>
          <w:p w:rsidR="00825D69" w:rsidRDefault="00825D69">
            <w:pPr>
              <w:spacing w:line="240" w:lineRule="atLeast"/>
              <w:rPr>
                <w:rFonts w:ascii="仿宋_GB2312" w:eastAsia="仿宋_GB2312"/>
                <w:sz w:val="24"/>
              </w:rPr>
            </w:pPr>
          </w:p>
          <w:p w:rsidR="00825D69" w:rsidRDefault="00825D69">
            <w:pPr>
              <w:spacing w:line="240" w:lineRule="atLeast"/>
              <w:rPr>
                <w:rFonts w:ascii="仿宋_GB2312" w:eastAsia="仿宋_GB2312"/>
                <w:sz w:val="24"/>
              </w:rPr>
            </w:pPr>
          </w:p>
          <w:p w:rsidR="00825D69" w:rsidRDefault="00825D69">
            <w:pPr>
              <w:spacing w:line="240" w:lineRule="atLeast"/>
              <w:rPr>
                <w:rFonts w:ascii="仿宋_GB2312" w:eastAsia="仿宋_GB2312"/>
                <w:sz w:val="24"/>
              </w:rPr>
            </w:pPr>
          </w:p>
        </w:tc>
      </w:tr>
      <w:tr w:rsidR="00825D69">
        <w:trPr>
          <w:trHeight w:val="2510"/>
          <w:jc w:val="center"/>
        </w:trPr>
        <w:tc>
          <w:tcPr>
            <w:tcW w:w="1356" w:type="dxa"/>
            <w:tcBorders>
              <w:top w:val="single" w:sz="6" w:space="0" w:color="auto"/>
              <w:left w:val="single" w:sz="8" w:space="0" w:color="auto"/>
              <w:bottom w:val="single" w:sz="8" w:space="0" w:color="auto"/>
              <w:right w:val="single" w:sz="6" w:space="0" w:color="auto"/>
            </w:tcBorders>
            <w:vAlign w:val="center"/>
          </w:tcPr>
          <w:p w:rsidR="00825D69" w:rsidRDefault="00E73254">
            <w:pPr>
              <w:spacing w:line="240" w:lineRule="atLeast"/>
              <w:jc w:val="center"/>
              <w:rPr>
                <w:rFonts w:ascii="仿宋_GB2312" w:eastAsia="仿宋_GB2312"/>
                <w:sz w:val="24"/>
              </w:rPr>
            </w:pPr>
            <w:r>
              <w:rPr>
                <w:rFonts w:ascii="仿宋_GB2312" w:eastAsia="仿宋_GB2312" w:hint="eastAsia"/>
                <w:sz w:val="24"/>
              </w:rPr>
              <w:t>采购单位</w:t>
            </w:r>
          </w:p>
          <w:p w:rsidR="00825D69" w:rsidRDefault="00E73254">
            <w:pPr>
              <w:spacing w:line="240" w:lineRule="atLeast"/>
              <w:jc w:val="center"/>
              <w:rPr>
                <w:rFonts w:ascii="仿宋_GB2312" w:eastAsia="仿宋_GB2312"/>
                <w:sz w:val="24"/>
              </w:rPr>
            </w:pPr>
            <w:r>
              <w:rPr>
                <w:rFonts w:ascii="仿宋_GB2312" w:eastAsia="仿宋_GB2312" w:hint="eastAsia"/>
                <w:sz w:val="24"/>
              </w:rPr>
              <w:t>意见</w:t>
            </w:r>
          </w:p>
          <w:p w:rsidR="00825D69" w:rsidRDefault="00E73254">
            <w:pPr>
              <w:spacing w:line="240" w:lineRule="atLeast"/>
              <w:jc w:val="center"/>
              <w:rPr>
                <w:rFonts w:ascii="仿宋_GB2312" w:eastAsia="仿宋_GB2312"/>
                <w:sz w:val="24"/>
              </w:rPr>
            </w:pPr>
            <w:r>
              <w:rPr>
                <w:rFonts w:ascii="仿宋_GB2312" w:eastAsia="仿宋_GB2312" w:hint="eastAsia"/>
                <w:sz w:val="24"/>
              </w:rPr>
              <w:t>（公章）</w:t>
            </w:r>
          </w:p>
        </w:tc>
        <w:tc>
          <w:tcPr>
            <w:tcW w:w="7561" w:type="dxa"/>
            <w:gridSpan w:val="4"/>
            <w:tcBorders>
              <w:top w:val="single" w:sz="6" w:space="0" w:color="auto"/>
              <w:left w:val="single" w:sz="6" w:space="0" w:color="auto"/>
              <w:bottom w:val="single" w:sz="8" w:space="0" w:color="auto"/>
              <w:right w:val="single" w:sz="8" w:space="0" w:color="auto"/>
            </w:tcBorders>
            <w:vAlign w:val="center"/>
          </w:tcPr>
          <w:p w:rsidR="00825D69" w:rsidRDefault="00825D69">
            <w:pPr>
              <w:spacing w:line="240" w:lineRule="atLeast"/>
              <w:rPr>
                <w:rFonts w:ascii="仿宋_GB2312" w:eastAsia="仿宋_GB2312"/>
                <w:sz w:val="24"/>
              </w:rPr>
            </w:pPr>
          </w:p>
          <w:p w:rsidR="00825D69" w:rsidRDefault="00825D69">
            <w:pPr>
              <w:spacing w:line="240" w:lineRule="atLeast"/>
              <w:rPr>
                <w:rFonts w:ascii="仿宋_GB2312" w:eastAsia="仿宋_GB2312"/>
                <w:sz w:val="24"/>
              </w:rPr>
            </w:pPr>
          </w:p>
          <w:p w:rsidR="00825D69" w:rsidRDefault="00825D69">
            <w:pPr>
              <w:spacing w:line="240" w:lineRule="atLeast"/>
              <w:rPr>
                <w:rFonts w:ascii="仿宋_GB2312" w:eastAsia="仿宋_GB2312"/>
                <w:sz w:val="24"/>
              </w:rPr>
            </w:pPr>
          </w:p>
          <w:p w:rsidR="00825D69" w:rsidRDefault="00825D69">
            <w:pPr>
              <w:spacing w:line="240" w:lineRule="atLeast"/>
              <w:rPr>
                <w:rFonts w:ascii="仿宋_GB2312" w:eastAsia="仿宋_GB2312"/>
                <w:sz w:val="24"/>
              </w:rPr>
            </w:pPr>
          </w:p>
          <w:p w:rsidR="00825D69" w:rsidRDefault="00825D69">
            <w:pPr>
              <w:spacing w:line="240" w:lineRule="atLeast"/>
              <w:ind w:firstLineChars="1800" w:firstLine="4320"/>
              <w:rPr>
                <w:rFonts w:ascii="仿宋_GB2312" w:eastAsia="仿宋_GB2312"/>
                <w:sz w:val="24"/>
              </w:rPr>
            </w:pPr>
          </w:p>
          <w:p w:rsidR="00825D69" w:rsidRDefault="00E73254">
            <w:pPr>
              <w:spacing w:line="240" w:lineRule="atLeast"/>
              <w:ind w:firstLineChars="1800" w:firstLine="4320"/>
              <w:rPr>
                <w:rFonts w:ascii="仿宋_GB2312" w:eastAsia="仿宋_GB2312"/>
                <w:sz w:val="24"/>
              </w:rPr>
            </w:pPr>
            <w:r>
              <w:rPr>
                <w:rFonts w:ascii="仿宋_GB2312" w:eastAsia="仿宋_GB2312" w:hint="eastAsia"/>
                <w:sz w:val="24"/>
              </w:rPr>
              <w:t>日期：</w:t>
            </w:r>
            <w:r>
              <w:rPr>
                <w:rFonts w:ascii="仿宋_GB2312" w:eastAsia="仿宋_GB2312" w:hint="eastAsia"/>
                <w:sz w:val="24"/>
              </w:rPr>
              <w:t xml:space="preserve">   </w:t>
            </w:r>
            <w:r>
              <w:rPr>
                <w:rFonts w:ascii="仿宋_GB2312" w:eastAsia="仿宋_GB2312" w:hint="eastAsia"/>
                <w:sz w:val="24"/>
              </w:rPr>
              <w:t>年</w:t>
            </w:r>
            <w:r>
              <w:rPr>
                <w:rFonts w:ascii="仿宋_GB2312" w:eastAsia="仿宋_GB2312" w:hint="eastAsia"/>
                <w:sz w:val="24"/>
              </w:rPr>
              <w:t xml:space="preserve">   </w:t>
            </w:r>
            <w:r>
              <w:rPr>
                <w:rFonts w:ascii="仿宋_GB2312" w:eastAsia="仿宋_GB2312" w:hint="eastAsia"/>
                <w:sz w:val="24"/>
              </w:rPr>
              <w:t>月</w:t>
            </w:r>
            <w:r>
              <w:rPr>
                <w:rFonts w:ascii="仿宋_GB2312" w:eastAsia="仿宋_GB2312" w:hint="eastAsia"/>
                <w:sz w:val="24"/>
              </w:rPr>
              <w:t xml:space="preserve">   </w:t>
            </w:r>
            <w:r>
              <w:rPr>
                <w:rFonts w:ascii="仿宋_GB2312" w:eastAsia="仿宋_GB2312" w:hint="eastAsia"/>
                <w:sz w:val="24"/>
              </w:rPr>
              <w:t>日</w:t>
            </w:r>
          </w:p>
        </w:tc>
      </w:tr>
    </w:tbl>
    <w:p w:rsidR="00825D69" w:rsidRDefault="00E73254">
      <w:pPr>
        <w:spacing w:line="240" w:lineRule="atLeast"/>
        <w:rPr>
          <w:rFonts w:ascii="仿宋_GB2312" w:eastAsia="仿宋_GB2312"/>
          <w:sz w:val="24"/>
        </w:rPr>
      </w:pPr>
      <w:r>
        <w:rPr>
          <w:rFonts w:ascii="仿宋_GB2312" w:eastAsia="仿宋_GB2312" w:hint="eastAsia"/>
          <w:sz w:val="24"/>
        </w:rPr>
        <w:t>说明：</w:t>
      </w:r>
    </w:p>
    <w:p w:rsidR="00825D69" w:rsidRDefault="00E73254">
      <w:pPr>
        <w:spacing w:line="240" w:lineRule="atLeast"/>
        <w:rPr>
          <w:rFonts w:ascii="仿宋_GB2312" w:eastAsia="仿宋_GB2312"/>
          <w:sz w:val="24"/>
        </w:rPr>
      </w:pPr>
      <w:r>
        <w:rPr>
          <w:rFonts w:ascii="仿宋_GB2312" w:eastAsia="仿宋_GB2312" w:hint="eastAsia"/>
          <w:sz w:val="24"/>
        </w:rPr>
        <w:t>1</w:t>
      </w:r>
      <w:r>
        <w:rPr>
          <w:rFonts w:ascii="仿宋_GB2312" w:eastAsia="仿宋_GB2312" w:hint="eastAsia"/>
          <w:sz w:val="24"/>
        </w:rPr>
        <w:t>、本表为采购项目履约过程中发生异常情况时，采购单位向深圳市罗湖区政府采购中心反映情况所用</w:t>
      </w:r>
    </w:p>
    <w:p w:rsidR="00825D69" w:rsidRDefault="00E73254">
      <w:r>
        <w:rPr>
          <w:rFonts w:ascii="仿宋_GB2312" w:eastAsia="仿宋_GB2312" w:hint="eastAsia"/>
          <w:sz w:val="24"/>
        </w:rPr>
        <w:t>2</w:t>
      </w:r>
      <w:r>
        <w:rPr>
          <w:rFonts w:ascii="仿宋_GB2312" w:eastAsia="仿宋_GB2312" w:hint="eastAsia"/>
          <w:sz w:val="24"/>
        </w:rPr>
        <w:t>、履约异常情况分为质量、时间、服务、价格、其他共五类，请首先在对应的类别前打“√”，然后在“具体情况”一栏详细说明情况。</w:t>
      </w:r>
    </w:p>
    <w:p w:rsidR="00825D69" w:rsidRDefault="00825D69">
      <w:pPr>
        <w:ind w:firstLine="480"/>
        <w:rPr>
          <w:b/>
          <w:color w:val="000000"/>
          <w:szCs w:val="21"/>
        </w:rPr>
      </w:pPr>
    </w:p>
    <w:p w:rsidR="00825D69" w:rsidRDefault="00825D69">
      <w:pPr>
        <w:rPr>
          <w:b/>
          <w:color w:val="000000"/>
          <w:sz w:val="24"/>
        </w:rPr>
        <w:sectPr w:rsidR="00825D69">
          <w:footerReference w:type="even" r:id="rId24"/>
          <w:footerReference w:type="default" r:id="rId25"/>
          <w:pgSz w:w="11906" w:h="16838"/>
          <w:pgMar w:top="1440" w:right="1800" w:bottom="1440" w:left="1800" w:header="851" w:footer="992" w:gutter="0"/>
          <w:cols w:space="720"/>
          <w:docGrid w:type="lines" w:linePitch="312"/>
        </w:sectPr>
      </w:pPr>
    </w:p>
    <w:p w:rsidR="00825D69" w:rsidRDefault="00E73254">
      <w:pPr>
        <w:pStyle w:val="2"/>
        <w:rPr>
          <w:kern w:val="2"/>
        </w:rPr>
      </w:pPr>
      <w:bookmarkStart w:id="37" w:name="bt附件"/>
      <w:bookmarkStart w:id="38" w:name="bt投标书"/>
      <w:bookmarkStart w:id="39" w:name="_Toc194467285"/>
      <w:bookmarkEnd w:id="37"/>
      <w:bookmarkEnd w:id="38"/>
      <w:r>
        <w:rPr>
          <w:rFonts w:hint="eastAsia"/>
          <w:kern w:val="2"/>
        </w:rPr>
        <w:lastRenderedPageBreak/>
        <w:t>第二章</w:t>
      </w:r>
      <w:r>
        <w:rPr>
          <w:rFonts w:hint="eastAsia"/>
          <w:kern w:val="2"/>
        </w:rPr>
        <w:t xml:space="preserve">  </w:t>
      </w:r>
      <w:r>
        <w:rPr>
          <w:rFonts w:hint="eastAsia"/>
          <w:kern w:val="2"/>
        </w:rPr>
        <w:t>投标文件的格式</w:t>
      </w:r>
      <w:bookmarkEnd w:id="39"/>
    </w:p>
    <w:p w:rsidR="00825D69" w:rsidRDefault="00E73254">
      <w:pPr>
        <w:rPr>
          <w:rFonts w:ascii="仿宋_GB2312" w:eastAsia="仿宋_GB2312"/>
          <w:sz w:val="24"/>
        </w:rPr>
      </w:pPr>
      <w:r>
        <w:rPr>
          <w:rStyle w:val="3Char2"/>
          <w:rFonts w:hint="eastAsia"/>
        </w:rPr>
        <w:t>特别提醒：</w:t>
      </w:r>
      <w:r>
        <w:rPr>
          <w:rFonts w:ascii="仿宋_GB2312" w:eastAsia="仿宋_GB2312" w:hint="eastAsia"/>
          <w:sz w:val="24"/>
        </w:rPr>
        <w:t>投标供应商在编辑投标文件时，在投标文件目录中属于本节点内容的必须在本节点中填写，填写到其他节点或附件的将可能导致投标无效，一切后果由供应商自行承担。如投标供应商将必须放于投标文件正文（信息公开部分）的内容放入投标文件附件（信息不公开部分），不论是否以回避信息公开为目的，均按未提供此资料的原则进行处理：（</w:t>
      </w:r>
      <w:r>
        <w:rPr>
          <w:rFonts w:ascii="仿宋_GB2312" w:eastAsia="仿宋_GB2312" w:hint="eastAsia"/>
          <w:sz w:val="24"/>
        </w:rPr>
        <w:t>1</w:t>
      </w:r>
      <w:r>
        <w:rPr>
          <w:rFonts w:ascii="仿宋_GB2312" w:eastAsia="仿宋_GB2312" w:hint="eastAsia"/>
          <w:sz w:val="24"/>
        </w:rPr>
        <w:t>）如涉及的内容为招标文件所列资格要求或带★号条款的，未提供资料应作投标无效处理的按投标无效处理；（</w:t>
      </w:r>
      <w:r>
        <w:rPr>
          <w:rFonts w:ascii="仿宋_GB2312" w:eastAsia="仿宋_GB2312" w:hint="eastAsia"/>
          <w:sz w:val="24"/>
        </w:rPr>
        <w:t>2</w:t>
      </w:r>
      <w:r>
        <w:rPr>
          <w:rFonts w:ascii="仿宋_GB2312" w:eastAsia="仿宋_GB2312" w:hint="eastAsia"/>
          <w:sz w:val="24"/>
        </w:rPr>
        <w:t>）如涉及的内容为招标文件《评标信息》评分项的，则按未提交此资料进行评分；（</w:t>
      </w:r>
      <w:r>
        <w:rPr>
          <w:rFonts w:ascii="仿宋_GB2312" w:eastAsia="仿宋_GB2312" w:hint="eastAsia"/>
          <w:sz w:val="24"/>
        </w:rPr>
        <w:t>3</w:t>
      </w:r>
      <w:r>
        <w:rPr>
          <w:rFonts w:ascii="仿宋_GB2312" w:eastAsia="仿宋_GB2312" w:hint="eastAsia"/>
          <w:sz w:val="24"/>
        </w:rPr>
        <w:t>）如涉及的内容为政府采购优惠政</w:t>
      </w:r>
      <w:r>
        <w:rPr>
          <w:rFonts w:ascii="仿宋_GB2312" w:eastAsia="仿宋_GB2312" w:hint="eastAsia"/>
          <w:sz w:val="24"/>
        </w:rPr>
        <w:t>策的，则</w:t>
      </w:r>
      <w:r>
        <w:rPr>
          <w:rFonts w:ascii="仿宋_GB2312" w:eastAsia="仿宋_GB2312" w:hint="eastAsia"/>
          <w:bCs/>
          <w:sz w:val="24"/>
        </w:rPr>
        <w:t>不享受相应的</w:t>
      </w:r>
      <w:r>
        <w:rPr>
          <w:rFonts w:ascii="仿宋_GB2312" w:eastAsia="仿宋_GB2312" w:hint="eastAsia"/>
          <w:sz w:val="24"/>
        </w:rPr>
        <w:t>价格扣除。</w:t>
      </w:r>
    </w:p>
    <w:p w:rsidR="00825D69" w:rsidRDefault="00E73254">
      <w:pPr>
        <w:pStyle w:val="3"/>
        <w:jc w:val="center"/>
        <w:rPr>
          <w:rFonts w:ascii="黑体" w:eastAsia="黑体"/>
          <w:b w:val="0"/>
          <w:color w:val="FF0000"/>
          <w:kern w:val="0"/>
          <w:sz w:val="24"/>
        </w:rPr>
      </w:pPr>
      <w:r>
        <w:rPr>
          <w:rFonts w:ascii="黑体" w:eastAsia="黑体" w:hint="eastAsia"/>
          <w:b w:val="0"/>
          <w:color w:val="FF0000"/>
          <w:kern w:val="0"/>
          <w:sz w:val="24"/>
        </w:rPr>
        <w:t>第一部分</w:t>
      </w:r>
      <w:r>
        <w:rPr>
          <w:rFonts w:ascii="黑体" w:eastAsia="黑体" w:hint="eastAsia"/>
          <w:b w:val="0"/>
          <w:color w:val="FF0000"/>
          <w:kern w:val="0"/>
          <w:sz w:val="24"/>
        </w:rPr>
        <w:t xml:space="preserve"> </w:t>
      </w:r>
      <w:r>
        <w:rPr>
          <w:rFonts w:ascii="黑体" w:eastAsia="黑体" w:hint="eastAsia"/>
          <w:b w:val="0"/>
          <w:color w:val="FF0000"/>
          <w:kern w:val="0"/>
          <w:sz w:val="24"/>
        </w:rPr>
        <w:t>投标文件正文（信息公开部分）</w:t>
      </w:r>
    </w:p>
    <w:p w:rsidR="00825D69" w:rsidRDefault="00E73254">
      <w:pPr>
        <w:pStyle w:val="3"/>
        <w:jc w:val="center"/>
        <w:rPr>
          <w:rFonts w:ascii="黑体" w:eastAsia="黑体"/>
          <w:b w:val="0"/>
          <w:kern w:val="0"/>
          <w:sz w:val="24"/>
        </w:rPr>
      </w:pPr>
      <w:r>
        <w:rPr>
          <w:rFonts w:ascii="黑体" w:eastAsia="黑体" w:hint="eastAsia"/>
          <w:b w:val="0"/>
          <w:kern w:val="0"/>
          <w:sz w:val="24"/>
        </w:rPr>
        <w:t>一、投标承诺书</w:t>
      </w:r>
    </w:p>
    <w:p w:rsidR="00825D69" w:rsidRDefault="00E73254">
      <w:pPr>
        <w:spacing w:line="360" w:lineRule="auto"/>
        <w:rPr>
          <w:rFonts w:ascii="宋体" w:hAnsi="宋体"/>
          <w:szCs w:val="21"/>
        </w:rPr>
      </w:pPr>
      <w:r>
        <w:rPr>
          <w:rFonts w:ascii="宋体" w:hAnsi="宋体" w:hint="eastAsia"/>
          <w:szCs w:val="21"/>
        </w:rPr>
        <w:t>致</w:t>
      </w:r>
      <w:r>
        <w:rPr>
          <w:rFonts w:hint="eastAsia"/>
          <w:u w:val="single"/>
        </w:rPr>
        <w:t>深圳市罗湖区政府采购中心</w:t>
      </w:r>
      <w:r>
        <w:rPr>
          <w:rFonts w:hint="eastAsia"/>
        </w:rPr>
        <w:t>：</w:t>
      </w:r>
    </w:p>
    <w:p w:rsidR="00825D69" w:rsidRDefault="00E73254" w:rsidP="00CF00C4">
      <w:pPr>
        <w:spacing w:afterLines="50" w:after="156"/>
        <w:ind w:firstLineChars="200" w:firstLine="420"/>
        <w:rPr>
          <w:szCs w:val="21"/>
        </w:rPr>
      </w:pPr>
      <w:r>
        <w:rPr>
          <w:rFonts w:hint="eastAsia"/>
          <w:szCs w:val="21"/>
        </w:rPr>
        <w:t>1</w:t>
      </w:r>
      <w:r>
        <w:rPr>
          <w:rFonts w:hint="eastAsia"/>
          <w:szCs w:val="21"/>
        </w:rPr>
        <w:t>、根据已收到贵方的项目编号为</w:t>
      </w:r>
      <w:r>
        <w:rPr>
          <w:rFonts w:ascii="宋体" w:hAnsi="宋体" w:hint="eastAsia"/>
          <w:szCs w:val="21"/>
        </w:rPr>
        <w:t>的</w:t>
      </w:r>
      <w:r>
        <w:rPr>
          <w:rFonts w:ascii="宋体" w:hAnsi="宋体" w:hint="eastAsia"/>
          <w:szCs w:val="21"/>
          <w:u w:val="single"/>
        </w:rPr>
        <w:t xml:space="preserve">   (</w:t>
      </w:r>
      <w:r>
        <w:rPr>
          <w:rFonts w:ascii="宋体" w:hAnsi="宋体" w:hint="eastAsia"/>
          <w:szCs w:val="21"/>
          <w:u w:val="single"/>
        </w:rPr>
        <w:t>项目名称</w:t>
      </w:r>
      <w:r>
        <w:rPr>
          <w:rFonts w:ascii="宋体" w:hAnsi="宋体" w:hint="eastAsia"/>
          <w:szCs w:val="21"/>
          <w:u w:val="single"/>
        </w:rPr>
        <w:t xml:space="preserve">)    </w:t>
      </w:r>
      <w:r>
        <w:rPr>
          <w:rFonts w:hint="eastAsia"/>
          <w:szCs w:val="21"/>
        </w:rPr>
        <w:t>的招标文件，遵照</w:t>
      </w:r>
      <w:r>
        <w:rPr>
          <w:rFonts w:ascii="宋体" w:hAnsi="宋体" w:cs="宋体" w:hint="eastAsia"/>
          <w:kern w:val="0"/>
          <w:szCs w:val="21"/>
        </w:rPr>
        <w:t>《深圳经济特区政府采购条例》和《深圳网上政府采购管理暂行办法》</w:t>
      </w:r>
      <w:r>
        <w:rPr>
          <w:rFonts w:hint="eastAsia"/>
          <w:szCs w:val="21"/>
        </w:rPr>
        <w:t>等有关规定，我单位经考察现场和研究上述招标文件的投标须知、合同条款、技术规范、图纸、澄清公告、答疑公告及所有相关文件后，我方完全认可贵方提供的上述文件，并愿以开标一览表中的投标报价并按招标文件要求承包上述项目并修补其任何缺陷。</w:t>
      </w:r>
    </w:p>
    <w:p w:rsidR="00825D69" w:rsidRDefault="00E73254" w:rsidP="00CF00C4">
      <w:pPr>
        <w:spacing w:afterLines="50" w:after="156"/>
        <w:ind w:firstLineChars="196" w:firstLine="412"/>
        <w:rPr>
          <w:rFonts w:ascii="宋体" w:hAnsi="宋体"/>
          <w:szCs w:val="21"/>
        </w:rPr>
      </w:pPr>
      <w:r>
        <w:rPr>
          <w:rFonts w:ascii="宋体" w:hAnsi="宋体" w:hint="eastAsia"/>
          <w:szCs w:val="21"/>
        </w:rPr>
        <w:t>2</w:t>
      </w:r>
      <w:r>
        <w:rPr>
          <w:rFonts w:ascii="宋体" w:hAnsi="宋体" w:hint="eastAsia"/>
          <w:szCs w:val="21"/>
        </w:rPr>
        <w:t>、我方同意所递交的投标文件在“投标供应商须知”</w:t>
      </w:r>
      <w:r>
        <w:rPr>
          <w:rFonts w:ascii="宋体" w:hAnsi="宋体" w:hint="eastAsia"/>
          <w:b/>
          <w:szCs w:val="21"/>
        </w:rPr>
        <w:t>第</w:t>
      </w:r>
      <w:r>
        <w:rPr>
          <w:rFonts w:ascii="宋体" w:hAnsi="宋体" w:hint="eastAsia"/>
          <w:b/>
          <w:szCs w:val="21"/>
        </w:rPr>
        <w:t>15</w:t>
      </w:r>
      <w:r>
        <w:rPr>
          <w:rFonts w:ascii="宋体" w:hAnsi="宋体" w:hint="eastAsia"/>
          <w:b/>
          <w:szCs w:val="21"/>
        </w:rPr>
        <w:t>条</w:t>
      </w:r>
      <w:r>
        <w:rPr>
          <w:rFonts w:ascii="宋体" w:hAnsi="宋体" w:hint="eastAsia"/>
          <w:szCs w:val="21"/>
        </w:rPr>
        <w:t>规定的投标有效期内有效，在此期间内我方的投标有可能中标，我方将受此约束。</w:t>
      </w:r>
    </w:p>
    <w:p w:rsidR="00825D69" w:rsidRDefault="00E73254" w:rsidP="00CF00C4">
      <w:pPr>
        <w:spacing w:afterLines="50" w:after="156"/>
        <w:ind w:firstLineChars="196" w:firstLine="412"/>
        <w:rPr>
          <w:rFonts w:ascii="宋体" w:hAnsi="宋体"/>
          <w:szCs w:val="21"/>
        </w:rPr>
      </w:pPr>
      <w:r>
        <w:rPr>
          <w:rFonts w:ascii="宋体" w:hAnsi="宋体" w:hint="eastAsia"/>
          <w:szCs w:val="21"/>
        </w:rPr>
        <w:t>3</w:t>
      </w:r>
      <w:r>
        <w:rPr>
          <w:rFonts w:ascii="宋体" w:hAnsi="宋体" w:hint="eastAsia"/>
          <w:szCs w:val="21"/>
        </w:rPr>
        <w:t>、除非另外达成协议并生效，贵方的中标通知书和本投标文件将构成约束我们双方的合同。</w:t>
      </w:r>
    </w:p>
    <w:p w:rsidR="00825D69" w:rsidRDefault="00E73254" w:rsidP="00CF00C4">
      <w:pPr>
        <w:spacing w:afterLines="50" w:after="156"/>
        <w:ind w:firstLineChars="196" w:firstLine="413"/>
        <w:rPr>
          <w:rFonts w:ascii="宋体" w:hAnsi="宋体"/>
          <w:b/>
          <w:szCs w:val="21"/>
        </w:rPr>
      </w:pPr>
      <w:r>
        <w:rPr>
          <w:rFonts w:ascii="宋体" w:hAnsi="宋体" w:hint="eastAsia"/>
          <w:b/>
          <w:szCs w:val="21"/>
        </w:rPr>
        <w:t>4</w:t>
      </w:r>
      <w:r>
        <w:rPr>
          <w:rFonts w:ascii="宋体" w:hAnsi="宋体" w:hint="eastAsia"/>
          <w:b/>
          <w:szCs w:val="21"/>
        </w:rPr>
        <w:t>、我方理解并同意贵方对我公司投标文件的业绩、技术参数、技术人员等内容进行公示。</w:t>
      </w:r>
    </w:p>
    <w:p w:rsidR="00825D69" w:rsidRDefault="00E73254" w:rsidP="00CF00C4">
      <w:pPr>
        <w:spacing w:afterLines="50" w:after="156"/>
        <w:ind w:firstLineChars="196" w:firstLine="412"/>
        <w:rPr>
          <w:rFonts w:ascii="宋体" w:hAnsi="宋体"/>
          <w:szCs w:val="21"/>
        </w:rPr>
      </w:pPr>
      <w:r>
        <w:rPr>
          <w:rFonts w:ascii="宋体" w:hAnsi="宋体" w:hint="eastAsia"/>
          <w:szCs w:val="21"/>
        </w:rPr>
        <w:t>5</w:t>
      </w:r>
      <w:r>
        <w:rPr>
          <w:rFonts w:ascii="宋体" w:hAnsi="宋体" w:hint="eastAsia"/>
          <w:szCs w:val="21"/>
        </w:rPr>
        <w:t>、我方理解贵方将不受必须接受所收到的最低标价或其它任何投标文件的约束。</w:t>
      </w:r>
    </w:p>
    <w:p w:rsidR="00825D69" w:rsidRDefault="00E73254" w:rsidP="00CF00C4">
      <w:pPr>
        <w:spacing w:afterLines="50" w:after="156"/>
        <w:ind w:firstLineChars="196" w:firstLine="412"/>
      </w:pPr>
      <w:r>
        <w:rPr>
          <w:rFonts w:ascii="宋体" w:hAnsi="宋体" w:hint="eastAsia"/>
          <w:szCs w:val="21"/>
        </w:rPr>
        <w:t>6</w:t>
      </w:r>
      <w:r>
        <w:rPr>
          <w:rFonts w:ascii="宋体" w:hAnsi="宋体" w:hint="eastAsia"/>
          <w:szCs w:val="21"/>
        </w:rPr>
        <w:t>、</w:t>
      </w:r>
      <w:r>
        <w:rPr>
          <w:rFonts w:hint="eastAsia"/>
        </w:rPr>
        <w:t>我方保证，所提供的货物在提供给采购单位前具有完全的所有权，贵中心及采购单位在中华人民共和国使用该货物或货物的任何一部分时，免受第三方提出的</w:t>
      </w:r>
      <w:r>
        <w:rPr>
          <w:rFonts w:hint="eastAsia"/>
        </w:rPr>
        <w:t>包括但不限于侵犯其专利权、商标权、服务标志和工业设计权等知识产权和抵押权在内的担保物权的索赔或起诉，如有此类问题，我方将承担所有的责任与经济损失。</w:t>
      </w:r>
    </w:p>
    <w:p w:rsidR="00825D69" w:rsidRDefault="00E73254" w:rsidP="00CF00C4">
      <w:pPr>
        <w:spacing w:afterLines="50" w:after="156"/>
        <w:ind w:firstLineChars="196" w:firstLine="412"/>
        <w:rPr>
          <w:rFonts w:ascii="宋体" w:hAnsi="宋体"/>
          <w:color w:val="FF0000"/>
        </w:rPr>
      </w:pPr>
      <w:r>
        <w:rPr>
          <w:rFonts w:ascii="宋体" w:hAnsi="宋体" w:hint="eastAsia"/>
          <w:color w:val="FF0000"/>
        </w:rPr>
        <w:t>7</w:t>
      </w:r>
      <w:r>
        <w:rPr>
          <w:rFonts w:ascii="宋体" w:hAnsi="宋体" w:hint="eastAsia"/>
          <w:color w:val="FF0000"/>
        </w:rPr>
        <w:t>、我方保证，具备《中华人民共和国政府采购法》第二十二条第一款的条件以及不违反《中华人民共和国政府采购法实施条例》第十八条的规定。</w:t>
      </w:r>
    </w:p>
    <w:p w:rsidR="00825D69" w:rsidRDefault="00E73254" w:rsidP="00CF00C4">
      <w:pPr>
        <w:spacing w:afterLines="50" w:after="156"/>
        <w:ind w:firstLineChars="196" w:firstLine="412"/>
        <w:rPr>
          <w:rFonts w:ascii="宋体" w:hAnsi="宋体"/>
        </w:rPr>
      </w:pPr>
      <w:r>
        <w:rPr>
          <w:rFonts w:ascii="宋体" w:hAnsi="宋体" w:hint="eastAsia"/>
        </w:rPr>
        <w:t>8</w:t>
      </w:r>
      <w:r>
        <w:rPr>
          <w:rFonts w:ascii="宋体" w:hAnsi="宋体" w:hint="eastAsia"/>
        </w:rPr>
        <w:t>、我方保证，参与本项目政府采购活动时不存在被有关部门禁止参与政府采购活动且在有效期内的情况；并且没有在招投标活动中因违反政府采购有关法律法规被暂停投标资格期间或涉嫌违反政府采购有关法律法规并正在接受主管部门调查的情况。</w:t>
      </w:r>
    </w:p>
    <w:p w:rsidR="00825D69" w:rsidRDefault="00E73254" w:rsidP="00CF00C4">
      <w:pPr>
        <w:spacing w:afterLines="50" w:after="156"/>
        <w:ind w:firstLineChars="196" w:firstLine="412"/>
        <w:rPr>
          <w:rFonts w:ascii="宋体" w:hAnsi="宋体"/>
        </w:rPr>
      </w:pPr>
      <w:r>
        <w:rPr>
          <w:rFonts w:ascii="宋体" w:hAnsi="宋体" w:hint="eastAsia"/>
        </w:rPr>
        <w:t>9</w:t>
      </w:r>
      <w:r>
        <w:rPr>
          <w:rFonts w:ascii="宋体" w:hAnsi="宋体" w:hint="eastAsia"/>
        </w:rPr>
        <w:t>、我方保</w:t>
      </w:r>
      <w:r>
        <w:rPr>
          <w:rFonts w:ascii="宋体" w:hAnsi="宋体" w:hint="eastAsia"/>
        </w:rPr>
        <w:t>证，未被列入失信被执行人、重大税收违法案件当事人名单、政府采购严重违法失信行为记录名单。</w:t>
      </w:r>
    </w:p>
    <w:p w:rsidR="00825D69" w:rsidRDefault="00E73254" w:rsidP="00CF00C4">
      <w:pPr>
        <w:spacing w:afterLines="50" w:after="156"/>
        <w:ind w:firstLineChars="196" w:firstLine="412"/>
        <w:rPr>
          <w:rFonts w:ascii="宋体" w:hAnsi="宋体"/>
        </w:rPr>
      </w:pPr>
      <w:r>
        <w:rPr>
          <w:rFonts w:ascii="宋体" w:hAnsi="宋体" w:hint="eastAsia"/>
        </w:rPr>
        <w:lastRenderedPageBreak/>
        <w:t>10</w:t>
      </w:r>
      <w:r>
        <w:rPr>
          <w:rFonts w:ascii="宋体" w:hAnsi="宋体" w:hint="eastAsia"/>
        </w:rPr>
        <w:t>、一旦我方中标，我方承诺在收到中标通知书后</w:t>
      </w:r>
      <w:r>
        <w:rPr>
          <w:rFonts w:ascii="宋体" w:hAnsi="宋体" w:hint="eastAsia"/>
        </w:rPr>
        <w:t>,</w:t>
      </w:r>
      <w:r>
        <w:rPr>
          <w:rFonts w:ascii="宋体" w:hAnsi="宋体" w:hint="eastAsia"/>
        </w:rPr>
        <w:t>积极联系采购单位，在</w:t>
      </w:r>
      <w:r>
        <w:rPr>
          <w:rFonts w:ascii="宋体" w:hAnsi="宋体" w:hint="eastAsia"/>
        </w:rPr>
        <w:t>10</w:t>
      </w:r>
      <w:r>
        <w:rPr>
          <w:rFonts w:ascii="宋体" w:hAnsi="宋体" w:hint="eastAsia"/>
        </w:rPr>
        <w:t>个工作日内与采购单位签订</w:t>
      </w:r>
      <w:r>
        <w:rPr>
          <w:rFonts w:ascii="宋体" w:hAnsi="宋体" w:hint="eastAsia"/>
          <w:szCs w:val="21"/>
        </w:rPr>
        <w:t>供货</w:t>
      </w:r>
      <w:r>
        <w:rPr>
          <w:rFonts w:ascii="宋体" w:hAnsi="宋体" w:hint="eastAsia"/>
        </w:rPr>
        <w:t>合同，除非因采购单位原因造成时间延误，否则，贵方有权废除我方的中标资格，我方对此无任何异议，并承担相关责任。</w:t>
      </w:r>
    </w:p>
    <w:p w:rsidR="00825D69" w:rsidRDefault="00E73254" w:rsidP="00CF00C4">
      <w:pPr>
        <w:spacing w:afterLines="50" w:after="156"/>
        <w:ind w:firstLineChars="196" w:firstLine="412"/>
        <w:rPr>
          <w:rFonts w:ascii="宋体" w:hAnsi="宋体"/>
        </w:rPr>
      </w:pPr>
      <w:r>
        <w:rPr>
          <w:rFonts w:ascii="宋体" w:hAnsi="宋体" w:hint="eastAsia"/>
        </w:rPr>
        <w:t>11</w:t>
      </w:r>
      <w:r>
        <w:rPr>
          <w:rFonts w:ascii="宋体" w:hAnsi="宋体" w:hint="eastAsia"/>
        </w:rPr>
        <w:t>、在本项目投标过程中，不弄虚作假，不隐瞒真实情况，不围标串标，不恶意质疑投诉。我方已清楚，如违反上述要求，贵方有权废除我方的投标资格。</w:t>
      </w:r>
    </w:p>
    <w:p w:rsidR="00825D69" w:rsidRDefault="00E73254" w:rsidP="00CF00C4">
      <w:pPr>
        <w:spacing w:afterLines="50" w:after="156"/>
        <w:ind w:firstLineChars="196" w:firstLine="412"/>
        <w:rPr>
          <w:rFonts w:ascii="宋体" w:hAnsi="宋体"/>
        </w:rPr>
      </w:pPr>
      <w:r>
        <w:rPr>
          <w:rFonts w:ascii="宋体" w:hAnsi="宋体" w:hint="eastAsia"/>
        </w:rPr>
        <w:t>12</w:t>
      </w:r>
      <w:r>
        <w:rPr>
          <w:rFonts w:ascii="宋体" w:hAnsi="宋体" w:hint="eastAsia"/>
        </w:rPr>
        <w:t>、我方已认真核实了投标文件的全部资料，所有资料均为真实资料。我方对投标文件中全部投标资料的真实性负责，如被证实我单位的投标文件中存在虚假资料的，则视为我单位隐瞒真实情况、提供虚假资料，我单位愿意接受主管部门作出的行政处罚。</w:t>
      </w:r>
    </w:p>
    <w:p w:rsidR="00825D69" w:rsidRDefault="00E73254" w:rsidP="00CF00C4">
      <w:pPr>
        <w:spacing w:afterLines="50" w:after="156"/>
        <w:ind w:firstLineChars="196" w:firstLine="412"/>
        <w:rPr>
          <w:rFonts w:ascii="宋体" w:hAnsi="宋体"/>
          <w:color w:val="FF0000"/>
        </w:rPr>
      </w:pPr>
      <w:r>
        <w:rPr>
          <w:rFonts w:ascii="宋体" w:hAnsi="宋体" w:hint="eastAsia"/>
          <w:color w:val="FF0000"/>
        </w:rPr>
        <w:t>13</w:t>
      </w:r>
      <w:r>
        <w:rPr>
          <w:rFonts w:ascii="宋体" w:hAnsi="宋体" w:hint="eastAsia"/>
          <w:color w:val="FF0000"/>
        </w:rPr>
        <w:t>、备注：为缓解中小企业融资难题，我市推出政府采购订单融资改革举措。订单融资具体流程及试点金融机构订单融资服务承诺可参阅深圳市政府采购监管网（</w:t>
      </w:r>
      <w:r>
        <w:rPr>
          <w:rFonts w:ascii="宋体" w:hAnsi="宋体" w:hint="eastAsia"/>
          <w:color w:val="FF0000"/>
        </w:rPr>
        <w:t>www.zfcg.sz.gov.cn</w:t>
      </w:r>
      <w:r>
        <w:rPr>
          <w:rFonts w:ascii="宋体" w:hAnsi="宋体" w:hint="eastAsia"/>
          <w:color w:val="FF0000"/>
        </w:rPr>
        <w:t>）信息公开栏目或深圳政府采购网（</w:t>
      </w:r>
      <w:r>
        <w:rPr>
          <w:rFonts w:ascii="宋体" w:hAnsi="宋体" w:hint="eastAsia"/>
          <w:color w:val="FF0000"/>
        </w:rPr>
        <w:t>cgzx.sz.gov.cn</w:t>
      </w:r>
      <w:r>
        <w:rPr>
          <w:rFonts w:ascii="宋体" w:hAnsi="宋体" w:hint="eastAsia"/>
          <w:color w:val="FF0000"/>
        </w:rPr>
        <w:t>）政府采购订单融资栏目。</w:t>
      </w:r>
    </w:p>
    <w:p w:rsidR="00825D69" w:rsidRDefault="00825D69" w:rsidP="00CF00C4">
      <w:pPr>
        <w:spacing w:afterLines="50" w:after="156"/>
        <w:ind w:firstLineChars="196" w:firstLine="412"/>
        <w:rPr>
          <w:rFonts w:ascii="宋体" w:hAnsi="宋体"/>
        </w:rPr>
      </w:pPr>
    </w:p>
    <w:p w:rsidR="00825D69" w:rsidRDefault="00E73254">
      <w:pPr>
        <w:ind w:leftChars="257" w:left="540"/>
        <w:rPr>
          <w:szCs w:val="21"/>
          <w:u w:val="single"/>
        </w:rPr>
      </w:pPr>
      <w:r>
        <w:rPr>
          <w:rFonts w:hint="eastAsia"/>
          <w:szCs w:val="21"/>
        </w:rPr>
        <w:t>投标供应商：</w:t>
      </w:r>
    </w:p>
    <w:p w:rsidR="00825D69" w:rsidRDefault="00E73254">
      <w:pPr>
        <w:ind w:leftChars="257" w:left="540"/>
        <w:rPr>
          <w:szCs w:val="21"/>
          <w:u w:val="single"/>
        </w:rPr>
      </w:pPr>
      <w:r>
        <w:rPr>
          <w:rFonts w:hint="eastAsia"/>
          <w:szCs w:val="21"/>
        </w:rPr>
        <w:t>法</w:t>
      </w:r>
      <w:r>
        <w:rPr>
          <w:rFonts w:hint="eastAsia"/>
          <w:szCs w:val="21"/>
        </w:rPr>
        <w:t>定代表人或其委托代理人：</w:t>
      </w:r>
    </w:p>
    <w:p w:rsidR="00825D69" w:rsidRDefault="00E73254">
      <w:pPr>
        <w:ind w:leftChars="257" w:left="540"/>
        <w:rPr>
          <w:szCs w:val="21"/>
          <w:u w:val="single"/>
        </w:rPr>
      </w:pPr>
      <w:r>
        <w:rPr>
          <w:rFonts w:ascii="宋体" w:hAnsi="宋体" w:hint="eastAsia"/>
          <w:szCs w:val="21"/>
        </w:rPr>
        <w:t>财务负责人</w:t>
      </w:r>
      <w:r>
        <w:rPr>
          <w:rFonts w:ascii="宋体" w:hAnsi="宋体" w:hint="eastAsia"/>
          <w:szCs w:val="21"/>
        </w:rPr>
        <w:t>/</w:t>
      </w:r>
      <w:r>
        <w:rPr>
          <w:rFonts w:ascii="宋体" w:hAnsi="宋体" w:hint="eastAsia"/>
          <w:szCs w:val="21"/>
        </w:rPr>
        <w:t>企业负责人的联系方式（可选填）：</w:t>
      </w:r>
    </w:p>
    <w:p w:rsidR="00825D69" w:rsidRDefault="00825D69">
      <w:pPr>
        <w:ind w:leftChars="257" w:left="540"/>
        <w:rPr>
          <w:rFonts w:ascii="宋体" w:hAnsi="宋体"/>
          <w:szCs w:val="21"/>
        </w:rPr>
      </w:pPr>
    </w:p>
    <w:p w:rsidR="00825D69" w:rsidRDefault="00E73254">
      <w:pPr>
        <w:ind w:left="257"/>
        <w:jc w:val="right"/>
        <w:rPr>
          <w:szCs w:val="21"/>
        </w:rPr>
      </w:pPr>
      <w:r>
        <w:rPr>
          <w:rFonts w:ascii="宋体" w:hAnsi="宋体" w:hint="eastAsia"/>
          <w:szCs w:val="21"/>
        </w:rPr>
        <w:t>日期：年月日</w:t>
      </w:r>
    </w:p>
    <w:p w:rsidR="00825D69" w:rsidRDefault="00825D69">
      <w:pPr>
        <w:spacing w:line="480" w:lineRule="exact"/>
        <w:rPr>
          <w:rFonts w:ascii="宋体" w:hAnsi="宋体"/>
          <w:b/>
          <w:color w:val="FF0000"/>
          <w:szCs w:val="21"/>
        </w:rPr>
      </w:pPr>
    </w:p>
    <w:p w:rsidR="00825D69" w:rsidRDefault="00825D69">
      <w:pPr>
        <w:spacing w:line="480" w:lineRule="exact"/>
        <w:rPr>
          <w:b/>
          <w:szCs w:val="21"/>
        </w:rPr>
      </w:pPr>
    </w:p>
    <w:p w:rsidR="00825D69" w:rsidRDefault="00E73254">
      <w:pPr>
        <w:pStyle w:val="3"/>
        <w:jc w:val="center"/>
        <w:rPr>
          <w:rFonts w:ascii="黑体" w:eastAsia="黑体"/>
          <w:b w:val="0"/>
          <w:kern w:val="0"/>
          <w:sz w:val="24"/>
        </w:rPr>
      </w:pPr>
      <w:r>
        <w:rPr>
          <w:rFonts w:ascii="黑体" w:eastAsia="黑体" w:hint="eastAsia"/>
          <w:b w:val="0"/>
          <w:kern w:val="0"/>
          <w:sz w:val="24"/>
        </w:rPr>
        <w:t>二、政府采购优惠政策文件（如有）</w:t>
      </w:r>
    </w:p>
    <w:p w:rsidR="00825D69" w:rsidRDefault="00E73254">
      <w:pPr>
        <w:ind w:firstLineChars="200" w:firstLine="420"/>
        <w:outlineLvl w:val="3"/>
        <w:rPr>
          <w:rFonts w:ascii="黑体" w:eastAsia="黑体" w:hAnsi="宋体"/>
          <w:bCs/>
          <w:color w:val="FF0000"/>
          <w:kern w:val="0"/>
          <w:szCs w:val="21"/>
        </w:rPr>
      </w:pPr>
      <w:r>
        <w:rPr>
          <w:rFonts w:ascii="黑体" w:eastAsia="黑体" w:hAnsi="宋体" w:hint="eastAsia"/>
          <w:bCs/>
          <w:color w:val="FF0000"/>
          <w:kern w:val="0"/>
          <w:szCs w:val="21"/>
        </w:rPr>
        <w:t>备注：</w:t>
      </w:r>
    </w:p>
    <w:p w:rsidR="00825D69" w:rsidRDefault="00E73254">
      <w:pPr>
        <w:ind w:firstLineChars="200" w:firstLine="420"/>
        <w:rPr>
          <w:rFonts w:ascii="黑体" w:eastAsia="黑体" w:hAnsi="黑体"/>
          <w:color w:val="FF0000"/>
          <w:szCs w:val="21"/>
        </w:rPr>
      </w:pPr>
      <w:r>
        <w:rPr>
          <w:rFonts w:ascii="黑体" w:eastAsia="黑体" w:hAnsi="宋体" w:hint="eastAsia"/>
          <w:bCs/>
          <w:color w:val="FF0000"/>
          <w:kern w:val="0"/>
          <w:szCs w:val="21"/>
        </w:rPr>
        <w:t>1</w:t>
      </w:r>
      <w:r>
        <w:rPr>
          <w:rFonts w:ascii="黑体" w:eastAsia="黑体" w:hAnsi="宋体" w:hint="eastAsia"/>
          <w:bCs/>
          <w:color w:val="FF0000"/>
          <w:kern w:val="0"/>
          <w:szCs w:val="21"/>
        </w:rPr>
        <w:t>、该部分内容由投标供应商根据自身实际情况填写，不符合要求的供应商可以不填写或直接删除相应的声明函。投标供应商</w:t>
      </w:r>
      <w:r>
        <w:rPr>
          <w:rFonts w:ascii="黑体" w:eastAsia="黑体" w:hAnsi="黑体" w:hint="eastAsia"/>
          <w:color w:val="FF0000"/>
          <w:szCs w:val="21"/>
        </w:rPr>
        <w:t>自行对声明内容的真实性负责；如提供虚假声明，将报送主管部门进行行政处罚。</w:t>
      </w:r>
    </w:p>
    <w:p w:rsidR="00825D69" w:rsidRDefault="00E73254">
      <w:pPr>
        <w:ind w:firstLineChars="200" w:firstLine="420"/>
        <w:rPr>
          <w:rFonts w:ascii="黑体" w:eastAsia="黑体" w:hAnsi="宋体"/>
          <w:bCs/>
          <w:color w:val="FF0000"/>
          <w:kern w:val="0"/>
          <w:szCs w:val="21"/>
        </w:rPr>
      </w:pPr>
      <w:r>
        <w:rPr>
          <w:rFonts w:ascii="黑体" w:eastAsia="黑体" w:hAnsi="宋体" w:hint="eastAsia"/>
          <w:bCs/>
          <w:color w:val="FF0000"/>
          <w:kern w:val="0"/>
          <w:szCs w:val="21"/>
        </w:rPr>
        <w:t>2</w:t>
      </w:r>
      <w:r>
        <w:rPr>
          <w:rFonts w:ascii="黑体" w:eastAsia="黑体" w:hAnsi="宋体" w:hint="eastAsia"/>
          <w:bCs/>
          <w:color w:val="FF0000"/>
          <w:kern w:val="0"/>
          <w:szCs w:val="21"/>
        </w:rPr>
        <w:t>、声明函的有效性最终由评标委员会判定，如评标委员会判定声明函无效，相关供应商不享受相应的</w:t>
      </w:r>
      <w:r>
        <w:rPr>
          <w:rFonts w:ascii="黑体" w:eastAsia="黑体" w:hAnsi="黑体" w:hint="eastAsia"/>
          <w:color w:val="FF0000"/>
          <w:szCs w:val="21"/>
        </w:rPr>
        <w:t>价格扣除</w:t>
      </w:r>
      <w:r>
        <w:rPr>
          <w:rFonts w:ascii="黑体" w:eastAsia="黑体" w:hAnsi="宋体" w:hint="eastAsia"/>
          <w:bCs/>
          <w:color w:val="FF0000"/>
          <w:kern w:val="0"/>
          <w:szCs w:val="21"/>
        </w:rPr>
        <w:t>（但不作投标无效处理）。</w:t>
      </w:r>
    </w:p>
    <w:p w:rsidR="00825D69" w:rsidRDefault="00825D69">
      <w:pPr>
        <w:ind w:firstLineChars="200" w:firstLine="420"/>
        <w:rPr>
          <w:rFonts w:ascii="黑体" w:eastAsia="黑体" w:hAnsi="宋体"/>
          <w:bCs/>
          <w:color w:val="FF0000"/>
          <w:kern w:val="0"/>
          <w:szCs w:val="21"/>
        </w:rPr>
      </w:pPr>
    </w:p>
    <w:p w:rsidR="00825D69" w:rsidRDefault="00E73254">
      <w:pPr>
        <w:pStyle w:val="4"/>
        <w:jc w:val="center"/>
        <w:rPr>
          <w:b w:val="0"/>
          <w:bCs w:val="0"/>
          <w:sz w:val="24"/>
          <w:szCs w:val="24"/>
        </w:rPr>
      </w:pPr>
      <w:r>
        <w:rPr>
          <w:rFonts w:hint="eastAsia"/>
          <w:b w:val="0"/>
          <w:bCs w:val="0"/>
          <w:sz w:val="24"/>
          <w:szCs w:val="24"/>
        </w:rPr>
        <w:t>（一）中小企业声明函（仅限小型企业、微型企业）</w:t>
      </w:r>
    </w:p>
    <w:p w:rsidR="00825D69" w:rsidRDefault="00E73254">
      <w:pPr>
        <w:ind w:firstLineChars="200" w:firstLine="420"/>
        <w:rPr>
          <w:rFonts w:ascii="宋体" w:hAnsi="宋体"/>
          <w:szCs w:val="21"/>
        </w:rPr>
      </w:pPr>
      <w:r>
        <w:rPr>
          <w:rFonts w:ascii="宋体" w:hAnsi="宋体" w:hint="eastAsia"/>
          <w:szCs w:val="21"/>
        </w:rPr>
        <w:t>本公司郑重声明，根据《政府采购促进中小企业发展暂行办法》（财库〔</w:t>
      </w:r>
      <w:r>
        <w:rPr>
          <w:rFonts w:ascii="宋体" w:hAnsi="宋体" w:hint="eastAsia"/>
          <w:szCs w:val="21"/>
        </w:rPr>
        <w:t>2011</w:t>
      </w:r>
      <w:r>
        <w:rPr>
          <w:rFonts w:ascii="宋体" w:hAnsi="宋体" w:hint="eastAsia"/>
          <w:szCs w:val="21"/>
        </w:rPr>
        <w:t>〕</w:t>
      </w:r>
      <w:r>
        <w:rPr>
          <w:rFonts w:ascii="宋体" w:hAnsi="宋体" w:hint="eastAsia"/>
          <w:szCs w:val="21"/>
        </w:rPr>
        <w:t>181</w:t>
      </w:r>
      <w:r>
        <w:rPr>
          <w:rFonts w:ascii="宋体" w:hAnsi="宋体" w:hint="eastAsia"/>
          <w:szCs w:val="21"/>
        </w:rPr>
        <w:t>号）的规定，本公司为（请填写：中型、小型、微型）企业。即，本公司同时满足以下条件：</w:t>
      </w:r>
    </w:p>
    <w:p w:rsidR="00825D69" w:rsidRDefault="00E73254">
      <w:pPr>
        <w:ind w:firstLineChars="200" w:firstLine="420"/>
        <w:rPr>
          <w:rFonts w:ascii="宋体" w:hAnsi="宋体"/>
          <w:szCs w:val="21"/>
        </w:rPr>
      </w:pPr>
      <w:r>
        <w:rPr>
          <w:rFonts w:ascii="宋体" w:hAnsi="宋体" w:hint="eastAsia"/>
          <w:szCs w:val="21"/>
        </w:rPr>
        <w:t>1.</w:t>
      </w:r>
      <w:r>
        <w:rPr>
          <w:rFonts w:ascii="宋体" w:hAnsi="宋体" w:hint="eastAsia"/>
          <w:szCs w:val="21"/>
        </w:rPr>
        <w:t>根据《工业和信息化部、国家统计局、国家发展和改革委员会、财政部关于印发中小企业划型标准规定的通知》（工信部联企业〔</w:t>
      </w:r>
      <w:r>
        <w:rPr>
          <w:rFonts w:ascii="宋体" w:hAnsi="宋体" w:hint="eastAsia"/>
          <w:szCs w:val="21"/>
        </w:rPr>
        <w:t>2011</w:t>
      </w:r>
      <w:r>
        <w:rPr>
          <w:rFonts w:ascii="宋体" w:hAnsi="宋体" w:hint="eastAsia"/>
          <w:szCs w:val="21"/>
        </w:rPr>
        <w:t>〕</w:t>
      </w:r>
      <w:r>
        <w:rPr>
          <w:rFonts w:ascii="宋体" w:hAnsi="宋体" w:hint="eastAsia"/>
          <w:szCs w:val="21"/>
        </w:rPr>
        <w:t>300</w:t>
      </w:r>
      <w:r>
        <w:rPr>
          <w:rFonts w:ascii="宋体" w:hAnsi="宋体" w:hint="eastAsia"/>
          <w:szCs w:val="21"/>
        </w:rPr>
        <w:t>号）规定的划分标准，本公司为（请填写：中型、小型、微型）企业。</w:t>
      </w:r>
    </w:p>
    <w:p w:rsidR="00825D69" w:rsidRDefault="00E73254">
      <w:pPr>
        <w:ind w:firstLineChars="200" w:firstLine="420"/>
        <w:rPr>
          <w:rFonts w:ascii="宋体" w:hAnsi="宋体"/>
          <w:szCs w:val="21"/>
        </w:rPr>
      </w:pPr>
      <w:r>
        <w:rPr>
          <w:rFonts w:ascii="宋体" w:hAnsi="宋体" w:hint="eastAsia"/>
          <w:szCs w:val="21"/>
        </w:rPr>
        <w:t>2.</w:t>
      </w:r>
      <w:r>
        <w:rPr>
          <w:rFonts w:ascii="宋体" w:hAnsi="宋体" w:hint="eastAsia"/>
          <w:szCs w:val="21"/>
        </w:rPr>
        <w:t>本公司参加项目编号为的</w:t>
      </w:r>
      <w:r>
        <w:rPr>
          <w:rFonts w:ascii="宋体" w:hAnsi="宋体" w:hint="eastAsia"/>
          <w:szCs w:val="21"/>
          <w:u w:val="single"/>
        </w:rPr>
        <w:t xml:space="preserve">   (</w:t>
      </w:r>
      <w:r>
        <w:rPr>
          <w:rFonts w:ascii="宋体" w:hAnsi="宋体" w:hint="eastAsia"/>
          <w:szCs w:val="21"/>
          <w:u w:val="single"/>
        </w:rPr>
        <w:t>项目名称</w:t>
      </w:r>
      <w:r>
        <w:rPr>
          <w:rFonts w:ascii="宋体" w:hAnsi="宋体" w:hint="eastAsia"/>
          <w:szCs w:val="21"/>
          <w:u w:val="single"/>
        </w:rPr>
        <w:t xml:space="preserve">)   </w:t>
      </w:r>
      <w:r>
        <w:rPr>
          <w:rFonts w:ascii="宋体" w:hAnsi="宋体" w:hint="eastAsia"/>
          <w:szCs w:val="21"/>
        </w:rPr>
        <w:t>的采购活动，并提供（承诺人在□处打√）</w:t>
      </w:r>
      <w:r>
        <w:rPr>
          <w:rFonts w:ascii="宋体" w:hAnsi="宋体" w:hint="eastAsia"/>
          <w:szCs w:val="21"/>
        </w:rPr>
        <w:t>:</w:t>
      </w:r>
      <w:r>
        <w:rPr>
          <w:rFonts w:ascii="宋体" w:hAnsi="宋体" w:hint="eastAsia"/>
          <w:szCs w:val="21"/>
        </w:rPr>
        <w:t>□本企业制造的货物</w:t>
      </w:r>
      <w:r>
        <w:rPr>
          <w:rFonts w:ascii="宋体" w:hAnsi="宋体" w:hint="eastAsia"/>
          <w:szCs w:val="21"/>
        </w:rPr>
        <w:t>;</w:t>
      </w:r>
      <w:r>
        <w:rPr>
          <w:rFonts w:ascii="宋体" w:hAnsi="宋体" w:hint="eastAsia"/>
          <w:szCs w:val="21"/>
        </w:rPr>
        <w:t>□由本企业承担工程、提供服务</w:t>
      </w:r>
      <w:r>
        <w:rPr>
          <w:rFonts w:ascii="宋体" w:hAnsi="宋体" w:hint="eastAsia"/>
          <w:szCs w:val="21"/>
        </w:rPr>
        <w:t>;</w:t>
      </w:r>
      <w:r>
        <w:rPr>
          <w:rFonts w:ascii="宋体" w:hAnsi="宋体" w:hint="eastAsia"/>
          <w:szCs w:val="21"/>
        </w:rPr>
        <w:t>□提供其他</w:t>
      </w:r>
      <w:r>
        <w:rPr>
          <w:rFonts w:ascii="宋体" w:hAnsi="宋体" w:hint="eastAsia"/>
          <w:szCs w:val="21"/>
        </w:rPr>
        <w:t>企业（请填写：中型、小型、微型）制造的货物。本条所称货物是指单一产品采购项目中的货物，或者非单一产品采</w:t>
      </w:r>
      <w:r>
        <w:rPr>
          <w:rFonts w:ascii="宋体" w:hAnsi="宋体" w:hint="eastAsia"/>
          <w:szCs w:val="21"/>
        </w:rPr>
        <w:lastRenderedPageBreak/>
        <w:t>购项目中的核心产品（货物），不包括使用大型企业注册商标的货物。</w:t>
      </w:r>
    </w:p>
    <w:p w:rsidR="00825D69" w:rsidRDefault="00E73254">
      <w:pPr>
        <w:ind w:firstLineChars="200" w:firstLine="420"/>
        <w:rPr>
          <w:rFonts w:ascii="宋体" w:hAnsi="宋体"/>
          <w:szCs w:val="21"/>
        </w:rPr>
      </w:pPr>
      <w:r>
        <w:rPr>
          <w:rFonts w:ascii="宋体" w:hAnsi="宋体" w:hint="eastAsia"/>
          <w:szCs w:val="21"/>
        </w:rPr>
        <w:t>本公司对上述声明的真实性负责。若有虚假承诺，视同提供虚假资料，将依法承担相应法律责任。</w:t>
      </w:r>
    </w:p>
    <w:p w:rsidR="00825D69" w:rsidRDefault="00825D69">
      <w:pPr>
        <w:ind w:firstLineChars="200" w:firstLine="420"/>
        <w:rPr>
          <w:rFonts w:ascii="宋体" w:hAnsi="宋体"/>
          <w:szCs w:val="21"/>
        </w:rPr>
      </w:pPr>
    </w:p>
    <w:p w:rsidR="00825D69" w:rsidRDefault="00E73254">
      <w:pPr>
        <w:wordWrap w:val="0"/>
        <w:ind w:firstLineChars="200" w:firstLine="420"/>
        <w:jc w:val="right"/>
        <w:rPr>
          <w:rFonts w:ascii="宋体" w:hAnsi="宋体"/>
          <w:szCs w:val="21"/>
        </w:rPr>
      </w:pPr>
      <w:r>
        <w:rPr>
          <w:rFonts w:ascii="宋体" w:hAnsi="宋体" w:hint="eastAsia"/>
          <w:szCs w:val="21"/>
        </w:rPr>
        <w:t>企业名称：</w:t>
      </w:r>
      <w:r>
        <w:rPr>
          <w:rFonts w:ascii="宋体" w:hAnsi="宋体" w:hint="eastAsia"/>
          <w:szCs w:val="21"/>
        </w:rPr>
        <w:t xml:space="preserve">             </w:t>
      </w:r>
    </w:p>
    <w:p w:rsidR="00825D69" w:rsidRDefault="00E73254">
      <w:pPr>
        <w:wordWrap w:val="0"/>
        <w:ind w:firstLineChars="200" w:firstLine="420"/>
        <w:jc w:val="right"/>
        <w:rPr>
          <w:rFonts w:ascii="宋体" w:hAnsi="宋体"/>
          <w:szCs w:val="21"/>
        </w:rPr>
      </w:pPr>
      <w:r>
        <w:rPr>
          <w:rFonts w:ascii="宋体" w:hAnsi="宋体" w:hint="eastAsia"/>
          <w:szCs w:val="21"/>
        </w:rPr>
        <w:t>日期：</w:t>
      </w:r>
      <w:r>
        <w:rPr>
          <w:rFonts w:ascii="宋体" w:hAnsi="宋体" w:hint="eastAsia"/>
          <w:szCs w:val="21"/>
        </w:rPr>
        <w:t xml:space="preserve">             </w:t>
      </w:r>
    </w:p>
    <w:p w:rsidR="00825D69" w:rsidRDefault="00825D69">
      <w:pPr>
        <w:ind w:firstLineChars="200" w:firstLine="420"/>
        <w:rPr>
          <w:rFonts w:ascii="宋体" w:hAnsi="宋体"/>
          <w:szCs w:val="21"/>
        </w:rPr>
      </w:pPr>
    </w:p>
    <w:p w:rsidR="00825D69" w:rsidRDefault="00825D69">
      <w:pPr>
        <w:wordWrap w:val="0"/>
        <w:ind w:firstLineChars="200" w:firstLine="420"/>
        <w:jc w:val="right"/>
        <w:rPr>
          <w:rFonts w:ascii="宋体" w:hAnsi="宋体"/>
          <w:szCs w:val="21"/>
        </w:rPr>
      </w:pPr>
    </w:p>
    <w:p w:rsidR="00825D69" w:rsidRDefault="00E73254">
      <w:pPr>
        <w:pStyle w:val="4"/>
        <w:jc w:val="center"/>
        <w:rPr>
          <w:b w:val="0"/>
          <w:bCs w:val="0"/>
          <w:sz w:val="24"/>
          <w:szCs w:val="24"/>
        </w:rPr>
      </w:pPr>
      <w:r>
        <w:rPr>
          <w:rFonts w:hint="eastAsia"/>
          <w:b w:val="0"/>
          <w:bCs w:val="0"/>
          <w:sz w:val="24"/>
          <w:szCs w:val="24"/>
        </w:rPr>
        <w:t>（二）残疾人福利性单位声明函（仅限残疾人福利性单位）</w:t>
      </w:r>
    </w:p>
    <w:p w:rsidR="00825D69" w:rsidRDefault="00825D69">
      <w:pPr>
        <w:rPr>
          <w:b/>
          <w:bCs/>
        </w:rPr>
      </w:pPr>
    </w:p>
    <w:p w:rsidR="00825D69" w:rsidRDefault="00E73254">
      <w:pPr>
        <w:ind w:firstLineChars="200" w:firstLine="420"/>
        <w:rPr>
          <w:rFonts w:ascii="宋体" w:hAnsi="宋体"/>
          <w:szCs w:val="21"/>
        </w:rPr>
      </w:pPr>
      <w:r>
        <w:rPr>
          <w:rFonts w:ascii="宋体" w:hAnsi="宋体" w:hint="eastAsia"/>
          <w:szCs w:val="21"/>
        </w:rPr>
        <w:t>本单位郑重声明，根据《财政部</w:t>
      </w:r>
      <w:r>
        <w:rPr>
          <w:rFonts w:ascii="宋体" w:hAnsi="宋体" w:hint="eastAsia"/>
          <w:szCs w:val="21"/>
        </w:rPr>
        <w:t xml:space="preserve"> </w:t>
      </w:r>
      <w:r>
        <w:rPr>
          <w:rFonts w:ascii="宋体" w:hAnsi="宋体" w:hint="eastAsia"/>
          <w:szCs w:val="21"/>
        </w:rPr>
        <w:t>民政部</w:t>
      </w:r>
      <w:r>
        <w:rPr>
          <w:rFonts w:ascii="宋体" w:hAnsi="宋体" w:hint="eastAsia"/>
          <w:szCs w:val="21"/>
        </w:rPr>
        <w:t xml:space="preserve"> </w:t>
      </w:r>
      <w:r>
        <w:rPr>
          <w:rFonts w:ascii="宋体" w:hAnsi="宋体" w:hint="eastAsia"/>
          <w:szCs w:val="21"/>
        </w:rPr>
        <w:t>中国残疾人联合会关于促进残疾人就业政府采购政策的通知》（财库〔</w:t>
      </w:r>
      <w:r>
        <w:rPr>
          <w:rFonts w:ascii="宋体" w:hAnsi="宋体" w:hint="eastAsia"/>
          <w:szCs w:val="21"/>
        </w:rPr>
        <w:t>2017</w:t>
      </w:r>
      <w:r>
        <w:rPr>
          <w:rFonts w:ascii="宋体" w:hAnsi="宋体" w:hint="eastAsia"/>
          <w:szCs w:val="21"/>
        </w:rPr>
        <w:t>〕</w:t>
      </w:r>
      <w:r>
        <w:rPr>
          <w:rFonts w:ascii="宋体" w:hAnsi="宋体" w:hint="eastAsia"/>
          <w:szCs w:val="21"/>
        </w:rPr>
        <w:t>141</w:t>
      </w:r>
      <w:r>
        <w:rPr>
          <w:rFonts w:ascii="宋体" w:hAnsi="宋体" w:hint="eastAsia"/>
          <w:szCs w:val="21"/>
        </w:rPr>
        <w:t>号）的规定，本单位为符合条件的残疾人福利性单位，且本单位参加项目编号为的</w:t>
      </w:r>
      <w:r>
        <w:rPr>
          <w:rFonts w:ascii="宋体" w:hAnsi="宋体" w:hint="eastAsia"/>
          <w:szCs w:val="21"/>
          <w:u w:val="single"/>
        </w:rPr>
        <w:t xml:space="preserve">   (</w:t>
      </w:r>
      <w:r>
        <w:rPr>
          <w:rFonts w:ascii="宋体" w:hAnsi="宋体" w:hint="eastAsia"/>
          <w:szCs w:val="21"/>
          <w:u w:val="single"/>
        </w:rPr>
        <w:t>项目名称</w:t>
      </w:r>
      <w:r>
        <w:rPr>
          <w:rFonts w:ascii="宋体" w:hAnsi="宋体" w:hint="eastAsia"/>
          <w:szCs w:val="21"/>
          <w:u w:val="single"/>
        </w:rPr>
        <w:t xml:space="preserve">)   </w:t>
      </w:r>
      <w:r>
        <w:rPr>
          <w:rFonts w:ascii="宋体" w:hAnsi="宋体" w:hint="eastAsia"/>
          <w:szCs w:val="21"/>
        </w:rPr>
        <w:t>的采购活动，并提供（承诺人在□处打√）</w:t>
      </w:r>
      <w:r>
        <w:rPr>
          <w:rFonts w:ascii="宋体" w:hAnsi="宋体" w:hint="eastAsia"/>
          <w:szCs w:val="21"/>
        </w:rPr>
        <w:t>:</w:t>
      </w:r>
      <w:r>
        <w:rPr>
          <w:rFonts w:ascii="宋体" w:hAnsi="宋体" w:hint="eastAsia"/>
          <w:szCs w:val="21"/>
        </w:rPr>
        <w:t>□本单位制造的货物</w:t>
      </w:r>
      <w:r>
        <w:rPr>
          <w:rFonts w:ascii="宋体" w:hAnsi="宋体" w:hint="eastAsia"/>
          <w:szCs w:val="21"/>
        </w:rPr>
        <w:t>;</w:t>
      </w:r>
      <w:r>
        <w:rPr>
          <w:rFonts w:ascii="宋体" w:hAnsi="宋体" w:hint="eastAsia"/>
          <w:szCs w:val="21"/>
        </w:rPr>
        <w:t>□由本单位承担工程、提供服务</w:t>
      </w:r>
      <w:r>
        <w:rPr>
          <w:rFonts w:ascii="宋体" w:hAnsi="宋体" w:hint="eastAsia"/>
          <w:szCs w:val="21"/>
        </w:rPr>
        <w:t>;</w:t>
      </w:r>
      <w:r>
        <w:rPr>
          <w:rFonts w:ascii="宋体" w:hAnsi="宋体" w:hint="eastAsia"/>
          <w:szCs w:val="21"/>
        </w:rPr>
        <w:t>□提供其他残疾人福利性单位制造的货物。本条所称货物是指单一产品采购项目中的货物，或者非单一产品采购项目中的核心产品（货物），不包括使用非残疾人福利性单位注册商标的货物。</w:t>
      </w:r>
    </w:p>
    <w:p w:rsidR="00825D69" w:rsidRDefault="00E73254">
      <w:pPr>
        <w:ind w:firstLineChars="200" w:firstLine="420"/>
        <w:rPr>
          <w:rFonts w:ascii="宋体" w:hAnsi="宋体"/>
          <w:szCs w:val="21"/>
        </w:rPr>
      </w:pPr>
      <w:r>
        <w:rPr>
          <w:rFonts w:ascii="宋体" w:hAnsi="宋体" w:hint="eastAsia"/>
          <w:szCs w:val="21"/>
        </w:rPr>
        <w:t>本单位对上述声明的真实性负责。若有虚假承诺，视同提供虚假资料，将依法承担相应法</w:t>
      </w:r>
      <w:r>
        <w:rPr>
          <w:rFonts w:ascii="宋体" w:hAnsi="宋体" w:hint="eastAsia"/>
          <w:szCs w:val="21"/>
        </w:rPr>
        <w:t>律责任。</w:t>
      </w:r>
    </w:p>
    <w:p w:rsidR="00825D69" w:rsidRDefault="00825D69">
      <w:pPr>
        <w:ind w:firstLineChars="200" w:firstLine="420"/>
        <w:rPr>
          <w:rFonts w:ascii="宋体" w:hAnsi="宋体"/>
          <w:szCs w:val="21"/>
        </w:rPr>
      </w:pPr>
    </w:p>
    <w:p w:rsidR="00825D69" w:rsidRDefault="00E73254">
      <w:pPr>
        <w:wordWrap w:val="0"/>
        <w:ind w:firstLineChars="200" w:firstLine="420"/>
        <w:jc w:val="right"/>
        <w:rPr>
          <w:rFonts w:ascii="宋体" w:hAnsi="宋体"/>
          <w:szCs w:val="21"/>
        </w:rPr>
      </w:pPr>
      <w:r>
        <w:rPr>
          <w:rFonts w:ascii="宋体" w:hAnsi="宋体" w:hint="eastAsia"/>
          <w:szCs w:val="21"/>
        </w:rPr>
        <w:t>企业名称：</w:t>
      </w:r>
      <w:r>
        <w:rPr>
          <w:rFonts w:ascii="宋体" w:hAnsi="宋体" w:hint="eastAsia"/>
          <w:szCs w:val="21"/>
        </w:rPr>
        <w:t xml:space="preserve">             </w:t>
      </w:r>
    </w:p>
    <w:p w:rsidR="00825D69" w:rsidRDefault="00E73254">
      <w:pPr>
        <w:ind w:right="1260"/>
        <w:jc w:val="center"/>
        <w:rPr>
          <w:rFonts w:ascii="宋体" w:hAnsi="宋体"/>
          <w:szCs w:val="21"/>
        </w:rPr>
      </w:pPr>
      <w:r>
        <w:rPr>
          <w:rFonts w:ascii="宋体" w:hAnsi="宋体" w:hint="eastAsia"/>
          <w:szCs w:val="21"/>
        </w:rPr>
        <w:t xml:space="preserve">                                                          </w:t>
      </w:r>
      <w:r>
        <w:rPr>
          <w:rFonts w:ascii="宋体" w:hAnsi="宋体" w:hint="eastAsia"/>
          <w:szCs w:val="21"/>
        </w:rPr>
        <w:t>日期：</w:t>
      </w:r>
      <w:r>
        <w:rPr>
          <w:rFonts w:ascii="宋体" w:hAnsi="宋体" w:hint="eastAsia"/>
          <w:szCs w:val="21"/>
        </w:rPr>
        <w:t xml:space="preserve">         </w:t>
      </w:r>
    </w:p>
    <w:p w:rsidR="00825D69" w:rsidRDefault="00825D69">
      <w:pPr>
        <w:ind w:firstLineChars="200" w:firstLine="420"/>
        <w:rPr>
          <w:rFonts w:ascii="宋体" w:hAnsi="宋体"/>
          <w:szCs w:val="21"/>
        </w:rPr>
      </w:pPr>
    </w:p>
    <w:p w:rsidR="00825D69" w:rsidRDefault="00825D69">
      <w:pPr>
        <w:wordWrap w:val="0"/>
        <w:ind w:right="315" w:firstLineChars="200" w:firstLine="420"/>
        <w:jc w:val="right"/>
        <w:rPr>
          <w:rFonts w:ascii="宋体" w:hAnsi="宋体"/>
          <w:szCs w:val="21"/>
        </w:rPr>
      </w:pPr>
    </w:p>
    <w:p w:rsidR="00825D69" w:rsidRDefault="00825D69">
      <w:pPr>
        <w:ind w:firstLineChars="200" w:firstLine="420"/>
      </w:pPr>
    </w:p>
    <w:p w:rsidR="00825D69" w:rsidRDefault="00E73254">
      <w:pPr>
        <w:pStyle w:val="4"/>
        <w:jc w:val="center"/>
        <w:rPr>
          <w:b w:val="0"/>
          <w:bCs w:val="0"/>
          <w:sz w:val="24"/>
          <w:szCs w:val="24"/>
        </w:rPr>
      </w:pPr>
      <w:r>
        <w:rPr>
          <w:rFonts w:hint="eastAsia"/>
          <w:b w:val="0"/>
          <w:bCs w:val="0"/>
          <w:sz w:val="24"/>
          <w:szCs w:val="24"/>
        </w:rPr>
        <w:t>（三）监狱企业声明函（仅限监狱企业）</w:t>
      </w:r>
    </w:p>
    <w:p w:rsidR="00825D69" w:rsidRDefault="00825D69">
      <w:pPr>
        <w:rPr>
          <w:b/>
          <w:bCs/>
        </w:rPr>
      </w:pPr>
    </w:p>
    <w:p w:rsidR="00825D69" w:rsidRDefault="00E73254">
      <w:pPr>
        <w:ind w:firstLineChars="200" w:firstLine="420"/>
        <w:rPr>
          <w:rFonts w:ascii="宋体" w:hAnsi="宋体"/>
          <w:szCs w:val="21"/>
        </w:rPr>
      </w:pPr>
      <w:r>
        <w:rPr>
          <w:rFonts w:ascii="宋体" w:hAnsi="宋体" w:hint="eastAsia"/>
          <w:szCs w:val="21"/>
        </w:rPr>
        <w:t>本单位郑重声明，根据《财政部</w:t>
      </w:r>
      <w:r>
        <w:rPr>
          <w:rFonts w:ascii="宋体" w:hAnsi="宋体" w:hint="eastAsia"/>
          <w:szCs w:val="21"/>
        </w:rPr>
        <w:t xml:space="preserve"> </w:t>
      </w:r>
      <w:r>
        <w:rPr>
          <w:rFonts w:ascii="宋体" w:hAnsi="宋体" w:hint="eastAsia"/>
          <w:szCs w:val="21"/>
        </w:rPr>
        <w:t>司法部关于政府采购支持监狱企业发展有关问题的通知》（财库〔</w:t>
      </w:r>
      <w:r>
        <w:rPr>
          <w:rFonts w:ascii="宋体" w:hAnsi="宋体" w:hint="eastAsia"/>
          <w:szCs w:val="21"/>
        </w:rPr>
        <w:t>2014</w:t>
      </w:r>
      <w:r>
        <w:rPr>
          <w:rFonts w:ascii="宋体" w:hAnsi="宋体" w:hint="eastAsia"/>
          <w:szCs w:val="21"/>
        </w:rPr>
        <w:t>〕</w:t>
      </w:r>
      <w:r>
        <w:rPr>
          <w:rFonts w:ascii="宋体" w:hAnsi="宋体" w:hint="eastAsia"/>
          <w:szCs w:val="21"/>
        </w:rPr>
        <w:t>68</w:t>
      </w:r>
      <w:r>
        <w:rPr>
          <w:rFonts w:ascii="宋体" w:hAnsi="宋体" w:hint="eastAsia"/>
          <w:szCs w:val="21"/>
        </w:rPr>
        <w:t>号）的规定，本单位为符合条件的监狱企业，且本单位参加项目编号为的</w:t>
      </w:r>
      <w:r>
        <w:rPr>
          <w:rFonts w:ascii="宋体" w:hAnsi="宋体" w:hint="eastAsia"/>
          <w:szCs w:val="21"/>
          <w:u w:val="single"/>
        </w:rPr>
        <w:t xml:space="preserve">   (</w:t>
      </w:r>
      <w:r>
        <w:rPr>
          <w:rFonts w:ascii="宋体" w:hAnsi="宋体" w:hint="eastAsia"/>
          <w:szCs w:val="21"/>
          <w:u w:val="single"/>
        </w:rPr>
        <w:t>项目名称</w:t>
      </w:r>
      <w:r>
        <w:rPr>
          <w:rFonts w:ascii="宋体" w:hAnsi="宋体" w:hint="eastAsia"/>
          <w:szCs w:val="21"/>
          <w:u w:val="single"/>
        </w:rPr>
        <w:t xml:space="preserve">)   </w:t>
      </w:r>
      <w:r>
        <w:rPr>
          <w:rFonts w:ascii="宋体" w:hAnsi="宋体" w:hint="eastAsia"/>
          <w:szCs w:val="21"/>
        </w:rPr>
        <w:t>的采购活动，并提供（承诺人在□处打√）</w:t>
      </w:r>
      <w:r>
        <w:rPr>
          <w:rFonts w:ascii="宋体" w:hAnsi="宋体" w:hint="eastAsia"/>
          <w:szCs w:val="21"/>
        </w:rPr>
        <w:t>:</w:t>
      </w:r>
      <w:r>
        <w:rPr>
          <w:rFonts w:ascii="宋体" w:hAnsi="宋体" w:hint="eastAsia"/>
          <w:szCs w:val="21"/>
        </w:rPr>
        <w:t>□本单位制造的货物</w:t>
      </w:r>
      <w:r>
        <w:rPr>
          <w:rFonts w:ascii="宋体" w:hAnsi="宋体" w:hint="eastAsia"/>
          <w:szCs w:val="21"/>
        </w:rPr>
        <w:t>;</w:t>
      </w:r>
      <w:r>
        <w:rPr>
          <w:rFonts w:ascii="宋体" w:hAnsi="宋体" w:hint="eastAsia"/>
          <w:szCs w:val="21"/>
        </w:rPr>
        <w:t>□由本单位承担工程、提供</w:t>
      </w:r>
      <w:r>
        <w:rPr>
          <w:rFonts w:ascii="宋体" w:hAnsi="宋体" w:hint="eastAsia"/>
          <w:szCs w:val="21"/>
        </w:rPr>
        <w:t>服务</w:t>
      </w:r>
      <w:r>
        <w:rPr>
          <w:rFonts w:ascii="宋体" w:hAnsi="宋体" w:hint="eastAsia"/>
          <w:szCs w:val="21"/>
        </w:rPr>
        <w:t>;</w:t>
      </w:r>
      <w:r>
        <w:rPr>
          <w:rFonts w:ascii="宋体" w:hAnsi="宋体" w:hint="eastAsia"/>
          <w:szCs w:val="21"/>
        </w:rPr>
        <w:t>□提供其他监狱企业制造的货物企业。本条所称货物是指单一产品采购项目中的货物，或者非单一产品采购项目中的核心产品（货物），不包括使用非残疾人福利性单位注册商标的货物。</w:t>
      </w:r>
    </w:p>
    <w:p w:rsidR="00825D69" w:rsidRDefault="00E73254">
      <w:pPr>
        <w:ind w:firstLineChars="200" w:firstLine="420"/>
        <w:rPr>
          <w:rFonts w:ascii="宋体" w:hAnsi="宋体"/>
          <w:szCs w:val="21"/>
        </w:rPr>
      </w:pPr>
      <w:r>
        <w:rPr>
          <w:rFonts w:ascii="宋体" w:hAnsi="宋体" w:hint="eastAsia"/>
          <w:szCs w:val="21"/>
        </w:rPr>
        <w:t>本单位对上述声明的真实性负责。若有虚假承诺，视同提供虚假资料，将依法承担相应法律责任。</w:t>
      </w:r>
    </w:p>
    <w:p w:rsidR="00825D69" w:rsidRDefault="00E73254">
      <w:pPr>
        <w:ind w:firstLineChars="200" w:firstLine="420"/>
        <w:rPr>
          <w:rFonts w:ascii="宋体" w:hAnsi="宋体"/>
          <w:szCs w:val="21"/>
        </w:rPr>
      </w:pPr>
      <w:r>
        <w:rPr>
          <w:rFonts w:ascii="宋体" w:hAnsi="宋体" w:hint="eastAsia"/>
          <w:szCs w:val="21"/>
        </w:rPr>
        <w:t>附：副省级以上监狱管理局、戒毒管理局（含新疆生产建设兵团）出具的属于监狱企业的证明文件。</w:t>
      </w:r>
    </w:p>
    <w:p w:rsidR="00825D69" w:rsidRDefault="00825D69">
      <w:pPr>
        <w:ind w:firstLineChars="200" w:firstLine="420"/>
        <w:rPr>
          <w:rFonts w:ascii="宋体" w:hAnsi="宋体"/>
          <w:szCs w:val="21"/>
        </w:rPr>
      </w:pPr>
    </w:p>
    <w:p w:rsidR="00825D69" w:rsidRDefault="00E73254">
      <w:pPr>
        <w:wordWrap w:val="0"/>
        <w:ind w:firstLineChars="200" w:firstLine="420"/>
        <w:jc w:val="right"/>
        <w:rPr>
          <w:rFonts w:ascii="宋体" w:hAnsi="宋体"/>
          <w:szCs w:val="21"/>
        </w:rPr>
      </w:pPr>
      <w:r>
        <w:rPr>
          <w:rFonts w:ascii="宋体" w:hAnsi="宋体" w:hint="eastAsia"/>
          <w:szCs w:val="21"/>
        </w:rPr>
        <w:t>企业名称：</w:t>
      </w:r>
      <w:r>
        <w:rPr>
          <w:rFonts w:ascii="宋体" w:hAnsi="宋体" w:hint="eastAsia"/>
          <w:szCs w:val="21"/>
        </w:rPr>
        <w:t xml:space="preserve">             </w:t>
      </w:r>
    </w:p>
    <w:p w:rsidR="00825D69" w:rsidRDefault="00E73254">
      <w:pPr>
        <w:ind w:right="1260"/>
        <w:jc w:val="center"/>
        <w:rPr>
          <w:rFonts w:ascii="宋体" w:hAnsi="宋体"/>
          <w:szCs w:val="21"/>
        </w:rPr>
      </w:pPr>
      <w:r>
        <w:rPr>
          <w:rFonts w:ascii="宋体" w:hAnsi="宋体" w:hint="eastAsia"/>
          <w:szCs w:val="21"/>
        </w:rPr>
        <w:t xml:space="preserve">                                                          </w:t>
      </w:r>
      <w:r>
        <w:rPr>
          <w:rFonts w:ascii="宋体" w:hAnsi="宋体" w:hint="eastAsia"/>
          <w:szCs w:val="21"/>
        </w:rPr>
        <w:t>日期：</w:t>
      </w:r>
      <w:r>
        <w:rPr>
          <w:rFonts w:ascii="宋体" w:hAnsi="宋体" w:hint="eastAsia"/>
          <w:szCs w:val="21"/>
        </w:rPr>
        <w:t xml:space="preserve">         </w:t>
      </w:r>
    </w:p>
    <w:p w:rsidR="00825D69" w:rsidRDefault="00825D69">
      <w:pPr>
        <w:ind w:firstLineChars="200" w:firstLine="420"/>
        <w:rPr>
          <w:rFonts w:ascii="宋体" w:hAnsi="宋体"/>
          <w:szCs w:val="21"/>
        </w:rPr>
      </w:pPr>
    </w:p>
    <w:p w:rsidR="00825D69" w:rsidRDefault="00825D69">
      <w:pPr>
        <w:rPr>
          <w:rFonts w:ascii="黑体" w:eastAsia="黑体" w:hAnsi="黑体"/>
          <w:sz w:val="24"/>
        </w:rPr>
      </w:pPr>
    </w:p>
    <w:p w:rsidR="00825D69" w:rsidRDefault="00E73254">
      <w:pPr>
        <w:pStyle w:val="4"/>
        <w:jc w:val="center"/>
        <w:rPr>
          <w:b w:val="0"/>
          <w:bCs w:val="0"/>
          <w:sz w:val="24"/>
          <w:szCs w:val="24"/>
        </w:rPr>
      </w:pPr>
      <w:r>
        <w:rPr>
          <w:rFonts w:hint="eastAsia"/>
          <w:b w:val="0"/>
          <w:bCs w:val="0"/>
          <w:sz w:val="24"/>
          <w:szCs w:val="24"/>
        </w:rPr>
        <w:t>（四）含有小型、微型企业的联合体声明函（仅限含有小型、微型企业的联合体）</w:t>
      </w:r>
    </w:p>
    <w:p w:rsidR="00825D69" w:rsidRDefault="00825D69">
      <w:pPr>
        <w:rPr>
          <w:b/>
          <w:bCs/>
        </w:rPr>
      </w:pPr>
    </w:p>
    <w:p w:rsidR="00825D69" w:rsidRDefault="00E73254">
      <w:pPr>
        <w:ind w:firstLineChars="200" w:firstLine="420"/>
        <w:rPr>
          <w:rFonts w:ascii="宋体" w:hAnsi="宋体"/>
          <w:szCs w:val="21"/>
        </w:rPr>
      </w:pPr>
      <w:r>
        <w:rPr>
          <w:rFonts w:ascii="宋体" w:hAnsi="宋体" w:hint="eastAsia"/>
          <w:szCs w:val="21"/>
        </w:rPr>
        <w:t>1. __</w:t>
      </w:r>
      <w:r>
        <w:rPr>
          <w:rFonts w:ascii="宋体" w:hAnsi="宋体" w:hint="eastAsia"/>
          <w:szCs w:val="21"/>
          <w:u w:val="single"/>
        </w:rPr>
        <w:t>(</w:t>
      </w:r>
      <w:r>
        <w:rPr>
          <w:rFonts w:ascii="宋体" w:hAnsi="宋体" w:hint="eastAsia"/>
          <w:szCs w:val="21"/>
          <w:u w:val="single"/>
        </w:rPr>
        <w:t>供应商名称</w:t>
      </w:r>
      <w:r>
        <w:rPr>
          <w:rFonts w:ascii="宋体" w:hAnsi="宋体" w:hint="eastAsia"/>
          <w:szCs w:val="21"/>
          <w:u w:val="single"/>
        </w:rPr>
        <w:t>)</w:t>
      </w:r>
      <w:r>
        <w:rPr>
          <w:rFonts w:ascii="宋体" w:hAnsi="宋体" w:hint="eastAsia"/>
          <w:szCs w:val="21"/>
          <w:u w:val="single"/>
        </w:rPr>
        <w:t>、</w:t>
      </w:r>
      <w:r>
        <w:rPr>
          <w:rFonts w:ascii="宋体" w:hAnsi="宋体" w:hint="eastAsia"/>
          <w:szCs w:val="21"/>
          <w:u w:val="single"/>
        </w:rPr>
        <w:t>(</w:t>
      </w:r>
      <w:r>
        <w:rPr>
          <w:rFonts w:ascii="宋体" w:hAnsi="宋体" w:hint="eastAsia"/>
          <w:szCs w:val="21"/>
          <w:u w:val="single"/>
        </w:rPr>
        <w:t>供应商名称</w:t>
      </w:r>
      <w:r>
        <w:rPr>
          <w:rFonts w:ascii="宋体" w:hAnsi="宋体" w:hint="eastAsia"/>
          <w:szCs w:val="21"/>
          <w:u w:val="single"/>
        </w:rPr>
        <w:t>)</w:t>
      </w:r>
      <w:r>
        <w:rPr>
          <w:rFonts w:ascii="宋体" w:hAnsi="宋体" w:hint="eastAsia"/>
          <w:szCs w:val="21"/>
        </w:rPr>
        <w:t>__</w:t>
      </w:r>
      <w:r>
        <w:rPr>
          <w:rFonts w:ascii="宋体" w:hAnsi="宋体" w:hint="eastAsia"/>
          <w:szCs w:val="21"/>
        </w:rPr>
        <w:t>共同组成联合体（详见联合体协议）。根据《工业和信息化部、国家统计局、国家发展和改革委员会、财政部关于印发中小企业划型标准规定的通知》（工信部联企业〔</w:t>
      </w:r>
      <w:r>
        <w:rPr>
          <w:rFonts w:ascii="宋体" w:hAnsi="宋体" w:hint="eastAsia"/>
          <w:szCs w:val="21"/>
        </w:rPr>
        <w:t>2011</w:t>
      </w:r>
      <w:r>
        <w:rPr>
          <w:rFonts w:ascii="宋体" w:hAnsi="宋体" w:hint="eastAsia"/>
          <w:szCs w:val="21"/>
        </w:rPr>
        <w:t>〕</w:t>
      </w:r>
      <w:r>
        <w:rPr>
          <w:rFonts w:ascii="宋体" w:hAnsi="宋体" w:hint="eastAsia"/>
          <w:szCs w:val="21"/>
        </w:rPr>
        <w:t>300</w:t>
      </w:r>
      <w:r>
        <w:rPr>
          <w:rFonts w:ascii="宋体" w:hAnsi="宋体" w:hint="eastAsia"/>
          <w:szCs w:val="21"/>
        </w:rPr>
        <w:t>号）规定的划分标准，本联合体中（承诺人在□处打√）：□</w:t>
      </w:r>
      <w:r>
        <w:rPr>
          <w:rFonts w:ascii="宋体" w:hAnsi="宋体" w:hint="eastAsia"/>
          <w:szCs w:val="21"/>
          <w:u w:val="single"/>
        </w:rPr>
        <w:t>(</w:t>
      </w:r>
      <w:r>
        <w:rPr>
          <w:rFonts w:ascii="宋体" w:hAnsi="宋体" w:hint="eastAsia"/>
          <w:szCs w:val="21"/>
          <w:u w:val="single"/>
        </w:rPr>
        <w:t>供应商名称</w:t>
      </w:r>
      <w:r>
        <w:rPr>
          <w:rFonts w:ascii="宋体" w:hAnsi="宋体" w:hint="eastAsia"/>
          <w:szCs w:val="21"/>
          <w:u w:val="single"/>
        </w:rPr>
        <w:t>)</w:t>
      </w:r>
      <w:r>
        <w:rPr>
          <w:rFonts w:ascii="宋体" w:hAnsi="宋体" w:hint="eastAsia"/>
          <w:szCs w:val="21"/>
        </w:rPr>
        <w:t>为（请填写：中型、小型、微型）企业，</w:t>
      </w:r>
      <w:r>
        <w:rPr>
          <w:rFonts w:ascii="宋体" w:hAnsi="宋体" w:hint="eastAsia"/>
          <w:szCs w:val="21"/>
          <w:u w:val="single"/>
        </w:rPr>
        <w:t>(</w:t>
      </w:r>
      <w:r>
        <w:rPr>
          <w:rFonts w:ascii="宋体" w:hAnsi="宋体" w:hint="eastAsia"/>
          <w:szCs w:val="21"/>
          <w:u w:val="single"/>
        </w:rPr>
        <w:t>供应商名称</w:t>
      </w:r>
      <w:r>
        <w:rPr>
          <w:rFonts w:ascii="宋体" w:hAnsi="宋体" w:hint="eastAsia"/>
          <w:szCs w:val="21"/>
          <w:u w:val="single"/>
        </w:rPr>
        <w:t>)</w:t>
      </w:r>
      <w:r>
        <w:rPr>
          <w:rFonts w:ascii="宋体" w:hAnsi="宋体" w:hint="eastAsia"/>
          <w:szCs w:val="21"/>
        </w:rPr>
        <w:t>为（请填写：中型、小型、微型）企业；□联合体各方均为小微企业。</w:t>
      </w:r>
    </w:p>
    <w:p w:rsidR="00825D69" w:rsidRDefault="00E73254">
      <w:pPr>
        <w:ind w:firstLineChars="200" w:firstLine="420"/>
        <w:rPr>
          <w:rFonts w:ascii="宋体" w:hAnsi="宋体"/>
          <w:szCs w:val="21"/>
        </w:rPr>
      </w:pPr>
      <w:r>
        <w:rPr>
          <w:rFonts w:ascii="宋体" w:hAnsi="宋体" w:hint="eastAsia"/>
          <w:szCs w:val="21"/>
        </w:rPr>
        <w:t>2.</w:t>
      </w:r>
      <w:r>
        <w:rPr>
          <w:rFonts w:ascii="宋体" w:hAnsi="宋体" w:hint="eastAsia"/>
          <w:szCs w:val="21"/>
        </w:rPr>
        <w:t>本联合体参加项目编号为的</w:t>
      </w:r>
      <w:r>
        <w:rPr>
          <w:rFonts w:ascii="宋体" w:hAnsi="宋体" w:hint="eastAsia"/>
          <w:szCs w:val="21"/>
          <w:u w:val="single"/>
        </w:rPr>
        <w:t xml:space="preserve">   (</w:t>
      </w:r>
      <w:r>
        <w:rPr>
          <w:rFonts w:ascii="宋体" w:hAnsi="宋体" w:hint="eastAsia"/>
          <w:szCs w:val="21"/>
          <w:u w:val="single"/>
        </w:rPr>
        <w:t>项目名称</w:t>
      </w:r>
      <w:r>
        <w:rPr>
          <w:rFonts w:ascii="宋体" w:hAnsi="宋体" w:hint="eastAsia"/>
          <w:szCs w:val="21"/>
          <w:u w:val="single"/>
        </w:rPr>
        <w:t xml:space="preserve">)   </w:t>
      </w:r>
      <w:r>
        <w:rPr>
          <w:rFonts w:ascii="宋体" w:hAnsi="宋体" w:hint="eastAsia"/>
          <w:szCs w:val="21"/>
        </w:rPr>
        <w:t>的采购活动，其中，小型、微型企业协议合同金额占到联合体协议总金额比例为</w:t>
      </w:r>
      <w:r>
        <w:rPr>
          <w:rFonts w:ascii="宋体" w:hAnsi="宋体" w:hint="eastAsia"/>
          <w:szCs w:val="21"/>
        </w:rPr>
        <w:t xml:space="preserve"> %</w:t>
      </w:r>
      <w:r>
        <w:rPr>
          <w:rFonts w:ascii="宋体" w:hAnsi="宋体" w:hint="eastAsia"/>
          <w:szCs w:val="21"/>
        </w:rPr>
        <w:t>（该合同金额为（承诺人在□处打√）：□小微企业制造的货物</w:t>
      </w:r>
      <w:r>
        <w:rPr>
          <w:rFonts w:ascii="宋体" w:hAnsi="宋体" w:hint="eastAsia"/>
          <w:szCs w:val="21"/>
        </w:rPr>
        <w:t>;</w:t>
      </w:r>
      <w:r>
        <w:rPr>
          <w:rFonts w:ascii="宋体" w:hAnsi="宋体" w:hint="eastAsia"/>
          <w:szCs w:val="21"/>
        </w:rPr>
        <w:t>□小微企业承担工程、提供服务</w:t>
      </w:r>
      <w:r>
        <w:rPr>
          <w:rFonts w:ascii="宋体" w:hAnsi="宋体" w:hint="eastAsia"/>
          <w:szCs w:val="21"/>
        </w:rPr>
        <w:t>;</w:t>
      </w:r>
      <w:r>
        <w:rPr>
          <w:rFonts w:ascii="宋体" w:hAnsi="宋体" w:hint="eastAsia"/>
          <w:szCs w:val="21"/>
        </w:rPr>
        <w:t>□提供其他小微企业制造的货物，符合《政府采购促进中小企业发展暂行办法》（财库〔</w:t>
      </w:r>
      <w:r>
        <w:rPr>
          <w:rFonts w:ascii="宋体" w:hAnsi="宋体" w:hint="eastAsia"/>
          <w:szCs w:val="21"/>
        </w:rPr>
        <w:t>2011</w:t>
      </w:r>
      <w:r>
        <w:rPr>
          <w:rFonts w:ascii="宋体" w:hAnsi="宋体" w:hint="eastAsia"/>
          <w:szCs w:val="21"/>
        </w:rPr>
        <w:t>〕</w:t>
      </w:r>
      <w:r>
        <w:rPr>
          <w:rFonts w:ascii="宋体" w:hAnsi="宋体" w:hint="eastAsia"/>
          <w:szCs w:val="21"/>
        </w:rPr>
        <w:t>181</w:t>
      </w:r>
      <w:r>
        <w:rPr>
          <w:rFonts w:ascii="宋体" w:hAnsi="宋体" w:hint="eastAsia"/>
          <w:szCs w:val="21"/>
        </w:rPr>
        <w:t>号）第六条规定的优惠政策。本条所称货物是指单一产品采购项目中的货物，或者非单一产品采购项目中的核心产品（货物），不包括使用大型企业注册商标的货物。</w:t>
      </w:r>
    </w:p>
    <w:p w:rsidR="00825D69" w:rsidRDefault="00E73254">
      <w:pPr>
        <w:ind w:firstLineChars="200" w:firstLine="420"/>
        <w:rPr>
          <w:rFonts w:ascii="宋体" w:hAnsi="宋体"/>
          <w:szCs w:val="21"/>
        </w:rPr>
      </w:pPr>
      <w:r>
        <w:rPr>
          <w:rFonts w:ascii="宋体" w:hAnsi="宋体" w:hint="eastAsia"/>
          <w:szCs w:val="21"/>
        </w:rPr>
        <w:t>本联合体对上述声明的真实性负责。若有虚假承诺，视同提供虚</w:t>
      </w:r>
      <w:r>
        <w:rPr>
          <w:rFonts w:ascii="宋体" w:hAnsi="宋体" w:hint="eastAsia"/>
          <w:szCs w:val="21"/>
        </w:rPr>
        <w:t>假资料，将依法承担相应法律责任。</w:t>
      </w:r>
    </w:p>
    <w:p w:rsidR="00825D69" w:rsidRDefault="00825D69">
      <w:pPr>
        <w:ind w:firstLineChars="200" w:firstLine="420"/>
        <w:rPr>
          <w:rFonts w:ascii="宋体" w:hAnsi="宋体"/>
          <w:szCs w:val="21"/>
        </w:rPr>
      </w:pPr>
    </w:p>
    <w:p w:rsidR="00825D69" w:rsidRDefault="00E73254">
      <w:pPr>
        <w:wordWrap w:val="0"/>
        <w:ind w:firstLineChars="200" w:firstLine="420"/>
        <w:jc w:val="right"/>
        <w:rPr>
          <w:rFonts w:ascii="宋体" w:hAnsi="宋体"/>
          <w:szCs w:val="21"/>
        </w:rPr>
      </w:pPr>
      <w:r>
        <w:rPr>
          <w:rFonts w:ascii="宋体" w:hAnsi="宋体" w:hint="eastAsia"/>
          <w:szCs w:val="21"/>
        </w:rPr>
        <w:t>企业名称：</w:t>
      </w:r>
      <w:r>
        <w:rPr>
          <w:rFonts w:ascii="宋体" w:hAnsi="宋体" w:hint="eastAsia"/>
          <w:szCs w:val="21"/>
        </w:rPr>
        <w:t xml:space="preserve">             </w:t>
      </w:r>
    </w:p>
    <w:p w:rsidR="00825D69" w:rsidRDefault="00E73254">
      <w:pPr>
        <w:ind w:right="1260"/>
        <w:jc w:val="center"/>
        <w:rPr>
          <w:rFonts w:ascii="宋体" w:hAnsi="宋体"/>
          <w:szCs w:val="21"/>
        </w:rPr>
      </w:pPr>
      <w:r>
        <w:rPr>
          <w:rFonts w:ascii="宋体" w:hAnsi="宋体" w:hint="eastAsia"/>
          <w:szCs w:val="21"/>
        </w:rPr>
        <w:t xml:space="preserve">                                                          </w:t>
      </w:r>
      <w:r>
        <w:rPr>
          <w:rFonts w:ascii="宋体" w:hAnsi="宋体" w:hint="eastAsia"/>
          <w:szCs w:val="21"/>
        </w:rPr>
        <w:t>日期：</w:t>
      </w:r>
      <w:r>
        <w:rPr>
          <w:rFonts w:ascii="宋体" w:hAnsi="宋体" w:hint="eastAsia"/>
          <w:szCs w:val="21"/>
        </w:rPr>
        <w:t xml:space="preserve">         </w:t>
      </w:r>
    </w:p>
    <w:p w:rsidR="00825D69" w:rsidRDefault="00825D69">
      <w:pPr>
        <w:wordWrap w:val="0"/>
        <w:ind w:firstLineChars="200" w:firstLine="420"/>
        <w:jc w:val="right"/>
        <w:rPr>
          <w:rFonts w:ascii="宋体" w:hAnsi="宋体"/>
          <w:szCs w:val="21"/>
        </w:rPr>
      </w:pPr>
    </w:p>
    <w:p w:rsidR="00825D69" w:rsidRDefault="00825D69">
      <w:pPr>
        <w:spacing w:line="480" w:lineRule="exact"/>
        <w:rPr>
          <w:b/>
          <w:szCs w:val="21"/>
        </w:rPr>
      </w:pPr>
    </w:p>
    <w:p w:rsidR="00825D69" w:rsidRDefault="00E73254">
      <w:pPr>
        <w:pStyle w:val="3"/>
        <w:jc w:val="center"/>
        <w:rPr>
          <w:rFonts w:ascii="Arial" w:hAnsi="Arial"/>
          <w:b w:val="0"/>
          <w:bCs/>
          <w:sz w:val="24"/>
          <w:szCs w:val="24"/>
        </w:rPr>
      </w:pPr>
      <w:r>
        <w:rPr>
          <w:rFonts w:ascii="黑体" w:eastAsia="黑体" w:hint="eastAsia"/>
          <w:b w:val="0"/>
          <w:sz w:val="24"/>
          <w:szCs w:val="24"/>
        </w:rPr>
        <w:t>三、供应商情况介绍</w:t>
      </w:r>
    </w:p>
    <w:p w:rsidR="00825D69" w:rsidRDefault="00E73254">
      <w:pPr>
        <w:pStyle w:val="4"/>
        <w:jc w:val="center"/>
        <w:rPr>
          <w:b w:val="0"/>
          <w:bCs w:val="0"/>
          <w:sz w:val="24"/>
          <w:szCs w:val="24"/>
        </w:rPr>
      </w:pPr>
      <w:r>
        <w:rPr>
          <w:rFonts w:hint="eastAsia"/>
          <w:b w:val="0"/>
          <w:bCs w:val="0"/>
          <w:sz w:val="24"/>
          <w:szCs w:val="24"/>
        </w:rPr>
        <w:t>（一）供应商基本情况一览表</w:t>
      </w:r>
    </w:p>
    <w:p w:rsidR="00825D69" w:rsidRDefault="00825D69">
      <w:pPr>
        <w:jc w:val="center"/>
        <w:rPr>
          <w:b/>
          <w:bCs/>
          <w:sz w:val="24"/>
        </w:rPr>
      </w:pPr>
    </w:p>
    <w:tbl>
      <w:tblPr>
        <w:tblW w:w="839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01"/>
        <w:gridCol w:w="2449"/>
        <w:gridCol w:w="1662"/>
        <w:gridCol w:w="2583"/>
      </w:tblGrid>
      <w:tr w:rsidR="00825D69">
        <w:trPr>
          <w:cantSplit/>
          <w:trHeight w:val="648"/>
        </w:trPr>
        <w:tc>
          <w:tcPr>
            <w:tcW w:w="1701" w:type="dxa"/>
            <w:vAlign w:val="center"/>
          </w:tcPr>
          <w:p w:rsidR="00825D69" w:rsidRDefault="00E73254">
            <w:pPr>
              <w:pStyle w:val="a0"/>
              <w:overflowPunct w:val="0"/>
              <w:ind w:firstLine="0"/>
              <w:rPr>
                <w:rFonts w:ascii="宋体"/>
                <w:szCs w:val="21"/>
              </w:rPr>
            </w:pPr>
            <w:r>
              <w:rPr>
                <w:rFonts w:ascii="宋体" w:hAnsi="宋体" w:hint="eastAsia"/>
                <w:szCs w:val="21"/>
              </w:rPr>
              <w:t>法定代表人</w:t>
            </w:r>
          </w:p>
        </w:tc>
        <w:tc>
          <w:tcPr>
            <w:tcW w:w="2449" w:type="dxa"/>
            <w:vAlign w:val="center"/>
          </w:tcPr>
          <w:p w:rsidR="00825D69" w:rsidRDefault="00825D69">
            <w:pPr>
              <w:pStyle w:val="a0"/>
              <w:overflowPunct w:val="0"/>
              <w:ind w:firstLine="360"/>
              <w:rPr>
                <w:rFonts w:ascii="宋体"/>
                <w:szCs w:val="21"/>
              </w:rPr>
            </w:pPr>
          </w:p>
        </w:tc>
        <w:tc>
          <w:tcPr>
            <w:tcW w:w="1662" w:type="dxa"/>
            <w:vAlign w:val="center"/>
          </w:tcPr>
          <w:p w:rsidR="00825D69" w:rsidRDefault="00E73254">
            <w:pPr>
              <w:pStyle w:val="a0"/>
              <w:overflowPunct w:val="0"/>
              <w:ind w:firstLine="0"/>
              <w:jc w:val="center"/>
              <w:rPr>
                <w:rFonts w:ascii="宋体"/>
                <w:szCs w:val="21"/>
              </w:rPr>
            </w:pPr>
            <w:r>
              <w:rPr>
                <w:rFonts w:ascii="宋体" w:hAnsi="宋体" w:hint="eastAsia"/>
                <w:szCs w:val="21"/>
              </w:rPr>
              <w:t>成立日期</w:t>
            </w:r>
          </w:p>
        </w:tc>
        <w:tc>
          <w:tcPr>
            <w:tcW w:w="2583" w:type="dxa"/>
            <w:vAlign w:val="center"/>
          </w:tcPr>
          <w:p w:rsidR="00825D69" w:rsidRDefault="00825D69">
            <w:pPr>
              <w:pStyle w:val="a0"/>
              <w:overflowPunct w:val="0"/>
              <w:ind w:firstLine="360"/>
              <w:rPr>
                <w:rFonts w:ascii="宋体"/>
                <w:szCs w:val="21"/>
              </w:rPr>
            </w:pPr>
          </w:p>
        </w:tc>
      </w:tr>
      <w:tr w:rsidR="00825D69">
        <w:trPr>
          <w:cantSplit/>
          <w:trHeight w:val="673"/>
        </w:trPr>
        <w:tc>
          <w:tcPr>
            <w:tcW w:w="1701" w:type="dxa"/>
            <w:vAlign w:val="center"/>
          </w:tcPr>
          <w:p w:rsidR="00825D69" w:rsidRDefault="00E73254">
            <w:pPr>
              <w:pStyle w:val="a0"/>
              <w:overflowPunct w:val="0"/>
              <w:ind w:firstLine="0"/>
              <w:rPr>
                <w:rFonts w:ascii="宋体"/>
                <w:szCs w:val="21"/>
              </w:rPr>
            </w:pPr>
            <w:r>
              <w:rPr>
                <w:rFonts w:ascii="宋体" w:hAnsi="宋体" w:hint="eastAsia"/>
                <w:szCs w:val="21"/>
              </w:rPr>
              <w:t>注册地址</w:t>
            </w:r>
          </w:p>
        </w:tc>
        <w:tc>
          <w:tcPr>
            <w:tcW w:w="6694" w:type="dxa"/>
            <w:gridSpan w:val="3"/>
            <w:vAlign w:val="center"/>
          </w:tcPr>
          <w:p w:rsidR="00825D69" w:rsidRDefault="00825D69">
            <w:pPr>
              <w:pStyle w:val="a0"/>
              <w:overflowPunct w:val="0"/>
              <w:ind w:firstLine="360"/>
              <w:rPr>
                <w:rFonts w:ascii="宋体"/>
                <w:szCs w:val="21"/>
              </w:rPr>
            </w:pPr>
          </w:p>
        </w:tc>
      </w:tr>
      <w:tr w:rsidR="00825D69">
        <w:trPr>
          <w:cantSplit/>
          <w:trHeight w:val="648"/>
        </w:trPr>
        <w:tc>
          <w:tcPr>
            <w:tcW w:w="1701" w:type="dxa"/>
            <w:vAlign w:val="center"/>
          </w:tcPr>
          <w:p w:rsidR="00825D69" w:rsidRDefault="00E73254">
            <w:pPr>
              <w:pStyle w:val="a0"/>
              <w:overflowPunct w:val="0"/>
              <w:ind w:firstLine="0"/>
              <w:rPr>
                <w:rFonts w:ascii="宋体"/>
                <w:szCs w:val="21"/>
              </w:rPr>
            </w:pPr>
            <w:r>
              <w:rPr>
                <w:rFonts w:ascii="宋体" w:hAnsi="宋体" w:hint="eastAsia"/>
                <w:szCs w:val="21"/>
              </w:rPr>
              <w:t>实际办公地址</w:t>
            </w:r>
          </w:p>
        </w:tc>
        <w:tc>
          <w:tcPr>
            <w:tcW w:w="6694" w:type="dxa"/>
            <w:gridSpan w:val="3"/>
            <w:vAlign w:val="center"/>
          </w:tcPr>
          <w:p w:rsidR="00825D69" w:rsidRDefault="00825D69">
            <w:pPr>
              <w:pStyle w:val="a0"/>
              <w:overflowPunct w:val="0"/>
              <w:ind w:firstLine="360"/>
              <w:rPr>
                <w:rFonts w:ascii="宋体"/>
                <w:szCs w:val="21"/>
              </w:rPr>
            </w:pPr>
          </w:p>
        </w:tc>
      </w:tr>
      <w:tr w:rsidR="00825D69">
        <w:trPr>
          <w:cantSplit/>
          <w:trHeight w:val="648"/>
        </w:trPr>
        <w:tc>
          <w:tcPr>
            <w:tcW w:w="1701" w:type="dxa"/>
            <w:vAlign w:val="center"/>
          </w:tcPr>
          <w:p w:rsidR="00825D69" w:rsidRDefault="00E73254">
            <w:pPr>
              <w:pStyle w:val="a0"/>
              <w:overflowPunct w:val="0"/>
              <w:ind w:firstLine="0"/>
              <w:rPr>
                <w:rFonts w:ascii="宋体" w:hAnsi="宋体"/>
                <w:szCs w:val="21"/>
              </w:rPr>
            </w:pPr>
            <w:r>
              <w:rPr>
                <w:rFonts w:ascii="宋体" w:hAnsi="宋体" w:hint="eastAsia"/>
                <w:szCs w:val="21"/>
              </w:rPr>
              <w:t>联系方式</w:t>
            </w:r>
          </w:p>
        </w:tc>
        <w:tc>
          <w:tcPr>
            <w:tcW w:w="6694" w:type="dxa"/>
            <w:gridSpan w:val="3"/>
            <w:vAlign w:val="center"/>
          </w:tcPr>
          <w:p w:rsidR="00825D69" w:rsidRDefault="00825D69">
            <w:pPr>
              <w:pStyle w:val="a0"/>
              <w:overflowPunct w:val="0"/>
              <w:ind w:firstLine="360"/>
              <w:rPr>
                <w:rFonts w:ascii="宋体"/>
                <w:szCs w:val="21"/>
              </w:rPr>
            </w:pPr>
          </w:p>
        </w:tc>
      </w:tr>
    </w:tbl>
    <w:p w:rsidR="00825D69" w:rsidRDefault="00825D69">
      <w:pPr>
        <w:rPr>
          <w:snapToGrid w:val="0"/>
          <w:kern w:val="0"/>
          <w:szCs w:val="21"/>
        </w:rPr>
      </w:pPr>
    </w:p>
    <w:p w:rsidR="00825D69" w:rsidRDefault="00E73254">
      <w:pPr>
        <w:rPr>
          <w:rFonts w:ascii="宋体" w:hAnsi="宋体"/>
          <w:szCs w:val="21"/>
        </w:rPr>
      </w:pPr>
      <w:r>
        <w:rPr>
          <w:rFonts w:ascii="宋体" w:hAnsi="宋体" w:hint="eastAsia"/>
          <w:szCs w:val="21"/>
        </w:rPr>
        <w:t>注：按要求填写好此表格后，投标供应商可以用其它的方式，就公司整体情况做出详细的介绍。</w:t>
      </w:r>
    </w:p>
    <w:p w:rsidR="00825D69" w:rsidRDefault="00825D69">
      <w:pPr>
        <w:rPr>
          <w:b/>
          <w:bCs/>
          <w:sz w:val="24"/>
        </w:rPr>
      </w:pPr>
    </w:p>
    <w:p w:rsidR="00825D69" w:rsidRDefault="00E73254">
      <w:pPr>
        <w:pStyle w:val="4"/>
        <w:jc w:val="center"/>
        <w:rPr>
          <w:b w:val="0"/>
          <w:bCs w:val="0"/>
          <w:sz w:val="24"/>
          <w:szCs w:val="24"/>
        </w:rPr>
      </w:pPr>
      <w:r>
        <w:rPr>
          <w:rFonts w:hint="eastAsia"/>
          <w:b w:val="0"/>
          <w:bCs w:val="0"/>
          <w:sz w:val="24"/>
          <w:szCs w:val="24"/>
        </w:rPr>
        <w:lastRenderedPageBreak/>
        <w:t>（二）供应商资格证明文件</w:t>
      </w:r>
    </w:p>
    <w:p w:rsidR="00825D69" w:rsidRDefault="00E73254">
      <w:pPr>
        <w:ind w:firstLineChars="196" w:firstLine="413"/>
        <w:rPr>
          <w:b/>
          <w:bCs/>
          <w:color w:val="FF0000"/>
        </w:rPr>
      </w:pPr>
      <w:r>
        <w:rPr>
          <w:rFonts w:hint="eastAsia"/>
          <w:b/>
          <w:bCs/>
          <w:color w:val="FF0000"/>
        </w:rPr>
        <w:t>（特别提示：投标供应商须按本招标文件第一章招标公告第</w:t>
      </w:r>
      <w:r>
        <w:rPr>
          <w:rFonts w:hint="eastAsia"/>
          <w:b/>
          <w:bCs/>
          <w:color w:val="FF0000"/>
        </w:rPr>
        <w:t>4</w:t>
      </w:r>
      <w:r>
        <w:rPr>
          <w:rFonts w:hint="eastAsia"/>
          <w:b/>
          <w:bCs/>
          <w:color w:val="FF0000"/>
        </w:rPr>
        <w:t>条“投标供应商资格要求”提供相关证明文件，未提供或提供不完整、不符合要求的，投标文件将按投标无效处理。）</w:t>
      </w:r>
    </w:p>
    <w:p w:rsidR="00825D69" w:rsidRDefault="00825D69" w:rsidP="00CF00C4">
      <w:pPr>
        <w:spacing w:beforeLines="50" w:before="156"/>
        <w:rPr>
          <w:b/>
          <w:bCs/>
          <w:color w:val="FF0000"/>
        </w:rPr>
      </w:pPr>
    </w:p>
    <w:p w:rsidR="00825D69" w:rsidRDefault="00825D69">
      <w:pPr>
        <w:rPr>
          <w:b/>
          <w:bCs/>
          <w:sz w:val="24"/>
        </w:rPr>
      </w:pPr>
    </w:p>
    <w:p w:rsidR="00825D69" w:rsidRDefault="00E73254">
      <w:pPr>
        <w:pStyle w:val="4"/>
        <w:jc w:val="center"/>
        <w:rPr>
          <w:b w:val="0"/>
          <w:bCs w:val="0"/>
          <w:sz w:val="24"/>
          <w:szCs w:val="24"/>
        </w:rPr>
      </w:pPr>
      <w:r>
        <w:rPr>
          <w:rFonts w:hint="eastAsia"/>
          <w:b w:val="0"/>
          <w:bCs w:val="0"/>
          <w:sz w:val="24"/>
          <w:szCs w:val="24"/>
        </w:rPr>
        <w:t>（三）供应商业绩情况</w:t>
      </w:r>
    </w:p>
    <w:tbl>
      <w:tblPr>
        <w:tblW w:w="89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09"/>
        <w:gridCol w:w="1484"/>
        <w:gridCol w:w="1134"/>
        <w:gridCol w:w="1701"/>
        <w:gridCol w:w="1701"/>
        <w:gridCol w:w="1559"/>
        <w:gridCol w:w="810"/>
      </w:tblGrid>
      <w:tr w:rsidR="00825D69">
        <w:trPr>
          <w:cantSplit/>
          <w:trHeight w:val="633"/>
        </w:trPr>
        <w:tc>
          <w:tcPr>
            <w:tcW w:w="8998" w:type="dxa"/>
            <w:gridSpan w:val="7"/>
          </w:tcPr>
          <w:p w:rsidR="00825D69" w:rsidRDefault="00E73254">
            <w:pPr>
              <w:jc w:val="center"/>
              <w:rPr>
                <w:szCs w:val="21"/>
              </w:rPr>
            </w:pPr>
            <w:r>
              <w:rPr>
                <w:rFonts w:hint="eastAsia"/>
                <w:szCs w:val="21"/>
              </w:rPr>
              <w:t>业绩情况</w:t>
            </w:r>
          </w:p>
        </w:tc>
      </w:tr>
      <w:tr w:rsidR="00825D69">
        <w:trPr>
          <w:trHeight w:val="709"/>
        </w:trPr>
        <w:tc>
          <w:tcPr>
            <w:tcW w:w="609" w:type="dxa"/>
            <w:vAlign w:val="center"/>
          </w:tcPr>
          <w:p w:rsidR="00825D69" w:rsidRDefault="00E73254">
            <w:pPr>
              <w:jc w:val="center"/>
              <w:rPr>
                <w:szCs w:val="21"/>
              </w:rPr>
            </w:pPr>
            <w:r>
              <w:rPr>
                <w:rFonts w:hint="eastAsia"/>
                <w:szCs w:val="21"/>
              </w:rPr>
              <w:t>序号</w:t>
            </w:r>
          </w:p>
        </w:tc>
        <w:tc>
          <w:tcPr>
            <w:tcW w:w="1484" w:type="dxa"/>
            <w:vAlign w:val="center"/>
          </w:tcPr>
          <w:p w:rsidR="00825D69" w:rsidRDefault="00E73254">
            <w:pPr>
              <w:jc w:val="center"/>
              <w:rPr>
                <w:szCs w:val="21"/>
              </w:rPr>
            </w:pPr>
            <w:r>
              <w:rPr>
                <w:rFonts w:hint="eastAsia"/>
                <w:szCs w:val="21"/>
              </w:rPr>
              <w:t>采购单位</w:t>
            </w:r>
          </w:p>
        </w:tc>
        <w:tc>
          <w:tcPr>
            <w:tcW w:w="1134" w:type="dxa"/>
            <w:vAlign w:val="center"/>
          </w:tcPr>
          <w:p w:rsidR="00825D69" w:rsidRDefault="00E73254">
            <w:pPr>
              <w:jc w:val="center"/>
              <w:rPr>
                <w:szCs w:val="21"/>
              </w:rPr>
            </w:pPr>
            <w:r>
              <w:rPr>
                <w:rFonts w:hint="eastAsia"/>
                <w:szCs w:val="21"/>
              </w:rPr>
              <w:t>项目名称</w:t>
            </w:r>
          </w:p>
        </w:tc>
        <w:tc>
          <w:tcPr>
            <w:tcW w:w="1701" w:type="dxa"/>
            <w:vAlign w:val="center"/>
          </w:tcPr>
          <w:p w:rsidR="00825D69" w:rsidRDefault="00E73254">
            <w:pPr>
              <w:jc w:val="center"/>
              <w:rPr>
                <w:szCs w:val="21"/>
              </w:rPr>
            </w:pPr>
            <w:r>
              <w:rPr>
                <w:rFonts w:hint="eastAsia"/>
                <w:szCs w:val="21"/>
              </w:rPr>
              <w:t>项目规模（金额）</w:t>
            </w:r>
          </w:p>
        </w:tc>
        <w:tc>
          <w:tcPr>
            <w:tcW w:w="1701" w:type="dxa"/>
            <w:vAlign w:val="center"/>
          </w:tcPr>
          <w:p w:rsidR="00825D69" w:rsidRDefault="00E73254">
            <w:pPr>
              <w:jc w:val="center"/>
              <w:rPr>
                <w:szCs w:val="21"/>
              </w:rPr>
            </w:pPr>
            <w:r>
              <w:rPr>
                <w:rFonts w:hint="eastAsia"/>
                <w:szCs w:val="21"/>
              </w:rPr>
              <w:t>合同签订日期</w:t>
            </w:r>
          </w:p>
        </w:tc>
        <w:tc>
          <w:tcPr>
            <w:tcW w:w="1559" w:type="dxa"/>
            <w:vAlign w:val="center"/>
          </w:tcPr>
          <w:p w:rsidR="00825D69" w:rsidRDefault="00E73254">
            <w:pPr>
              <w:jc w:val="center"/>
              <w:rPr>
                <w:szCs w:val="21"/>
              </w:rPr>
            </w:pPr>
            <w:r>
              <w:rPr>
                <w:rFonts w:hint="eastAsia"/>
                <w:szCs w:val="21"/>
              </w:rPr>
              <w:t>履约验收时间</w:t>
            </w:r>
          </w:p>
        </w:tc>
        <w:tc>
          <w:tcPr>
            <w:tcW w:w="810" w:type="dxa"/>
            <w:vAlign w:val="center"/>
          </w:tcPr>
          <w:p w:rsidR="00825D69" w:rsidRDefault="00E73254">
            <w:pPr>
              <w:jc w:val="center"/>
              <w:rPr>
                <w:szCs w:val="21"/>
              </w:rPr>
            </w:pPr>
            <w:r>
              <w:rPr>
                <w:rFonts w:hint="eastAsia"/>
                <w:szCs w:val="21"/>
              </w:rPr>
              <w:t>备注</w:t>
            </w:r>
          </w:p>
        </w:tc>
      </w:tr>
      <w:tr w:rsidR="00825D69">
        <w:trPr>
          <w:trHeight w:val="355"/>
        </w:trPr>
        <w:tc>
          <w:tcPr>
            <w:tcW w:w="609" w:type="dxa"/>
          </w:tcPr>
          <w:p w:rsidR="00825D69" w:rsidRDefault="00825D69">
            <w:pPr>
              <w:rPr>
                <w:szCs w:val="21"/>
              </w:rPr>
            </w:pPr>
          </w:p>
        </w:tc>
        <w:tc>
          <w:tcPr>
            <w:tcW w:w="1484" w:type="dxa"/>
          </w:tcPr>
          <w:p w:rsidR="00825D69" w:rsidRDefault="00825D69">
            <w:pPr>
              <w:rPr>
                <w:szCs w:val="21"/>
              </w:rPr>
            </w:pPr>
          </w:p>
        </w:tc>
        <w:tc>
          <w:tcPr>
            <w:tcW w:w="1134" w:type="dxa"/>
            <w:vAlign w:val="center"/>
          </w:tcPr>
          <w:p w:rsidR="00825D69" w:rsidRDefault="00825D69">
            <w:pPr>
              <w:rPr>
                <w:szCs w:val="21"/>
              </w:rPr>
            </w:pPr>
          </w:p>
        </w:tc>
        <w:tc>
          <w:tcPr>
            <w:tcW w:w="1701" w:type="dxa"/>
            <w:vAlign w:val="center"/>
          </w:tcPr>
          <w:p w:rsidR="00825D69" w:rsidRDefault="00825D69">
            <w:pPr>
              <w:rPr>
                <w:szCs w:val="21"/>
              </w:rPr>
            </w:pPr>
          </w:p>
        </w:tc>
        <w:tc>
          <w:tcPr>
            <w:tcW w:w="1701" w:type="dxa"/>
            <w:vAlign w:val="center"/>
          </w:tcPr>
          <w:p w:rsidR="00825D69" w:rsidRDefault="00825D69">
            <w:pPr>
              <w:rPr>
                <w:szCs w:val="21"/>
              </w:rPr>
            </w:pPr>
          </w:p>
        </w:tc>
        <w:tc>
          <w:tcPr>
            <w:tcW w:w="1559" w:type="dxa"/>
            <w:vAlign w:val="center"/>
          </w:tcPr>
          <w:p w:rsidR="00825D69" w:rsidRDefault="00825D69">
            <w:pPr>
              <w:rPr>
                <w:szCs w:val="21"/>
              </w:rPr>
            </w:pPr>
          </w:p>
        </w:tc>
        <w:tc>
          <w:tcPr>
            <w:tcW w:w="810" w:type="dxa"/>
            <w:vAlign w:val="center"/>
          </w:tcPr>
          <w:p w:rsidR="00825D69" w:rsidRDefault="00825D69">
            <w:pPr>
              <w:rPr>
                <w:szCs w:val="21"/>
              </w:rPr>
            </w:pPr>
          </w:p>
        </w:tc>
      </w:tr>
      <w:tr w:rsidR="00825D69">
        <w:trPr>
          <w:trHeight w:val="355"/>
        </w:trPr>
        <w:tc>
          <w:tcPr>
            <w:tcW w:w="609" w:type="dxa"/>
          </w:tcPr>
          <w:p w:rsidR="00825D69" w:rsidRDefault="00825D69">
            <w:pPr>
              <w:rPr>
                <w:szCs w:val="21"/>
              </w:rPr>
            </w:pPr>
          </w:p>
        </w:tc>
        <w:tc>
          <w:tcPr>
            <w:tcW w:w="1484" w:type="dxa"/>
          </w:tcPr>
          <w:p w:rsidR="00825D69" w:rsidRDefault="00825D69">
            <w:pPr>
              <w:rPr>
                <w:szCs w:val="21"/>
              </w:rPr>
            </w:pPr>
          </w:p>
        </w:tc>
        <w:tc>
          <w:tcPr>
            <w:tcW w:w="1134" w:type="dxa"/>
            <w:vAlign w:val="center"/>
          </w:tcPr>
          <w:p w:rsidR="00825D69" w:rsidRDefault="00825D69">
            <w:pPr>
              <w:rPr>
                <w:szCs w:val="21"/>
              </w:rPr>
            </w:pPr>
          </w:p>
        </w:tc>
        <w:tc>
          <w:tcPr>
            <w:tcW w:w="1701" w:type="dxa"/>
            <w:vAlign w:val="center"/>
          </w:tcPr>
          <w:p w:rsidR="00825D69" w:rsidRDefault="00825D69">
            <w:pPr>
              <w:rPr>
                <w:szCs w:val="21"/>
              </w:rPr>
            </w:pPr>
          </w:p>
        </w:tc>
        <w:tc>
          <w:tcPr>
            <w:tcW w:w="1701" w:type="dxa"/>
            <w:vAlign w:val="center"/>
          </w:tcPr>
          <w:p w:rsidR="00825D69" w:rsidRDefault="00825D69">
            <w:pPr>
              <w:rPr>
                <w:szCs w:val="21"/>
              </w:rPr>
            </w:pPr>
          </w:p>
        </w:tc>
        <w:tc>
          <w:tcPr>
            <w:tcW w:w="1559" w:type="dxa"/>
            <w:vAlign w:val="center"/>
          </w:tcPr>
          <w:p w:rsidR="00825D69" w:rsidRDefault="00825D69">
            <w:pPr>
              <w:rPr>
                <w:szCs w:val="21"/>
              </w:rPr>
            </w:pPr>
          </w:p>
        </w:tc>
        <w:tc>
          <w:tcPr>
            <w:tcW w:w="810" w:type="dxa"/>
            <w:vAlign w:val="center"/>
          </w:tcPr>
          <w:p w:rsidR="00825D69" w:rsidRDefault="00825D69">
            <w:pPr>
              <w:rPr>
                <w:szCs w:val="21"/>
              </w:rPr>
            </w:pPr>
          </w:p>
        </w:tc>
      </w:tr>
      <w:tr w:rsidR="00825D69">
        <w:trPr>
          <w:trHeight w:val="355"/>
        </w:trPr>
        <w:tc>
          <w:tcPr>
            <w:tcW w:w="609" w:type="dxa"/>
          </w:tcPr>
          <w:p w:rsidR="00825D69" w:rsidRDefault="00825D69">
            <w:pPr>
              <w:rPr>
                <w:szCs w:val="21"/>
              </w:rPr>
            </w:pPr>
          </w:p>
        </w:tc>
        <w:tc>
          <w:tcPr>
            <w:tcW w:w="1484" w:type="dxa"/>
          </w:tcPr>
          <w:p w:rsidR="00825D69" w:rsidRDefault="00825D69">
            <w:pPr>
              <w:rPr>
                <w:szCs w:val="21"/>
              </w:rPr>
            </w:pPr>
          </w:p>
        </w:tc>
        <w:tc>
          <w:tcPr>
            <w:tcW w:w="1134" w:type="dxa"/>
            <w:vAlign w:val="center"/>
          </w:tcPr>
          <w:p w:rsidR="00825D69" w:rsidRDefault="00825D69">
            <w:pPr>
              <w:rPr>
                <w:szCs w:val="21"/>
              </w:rPr>
            </w:pPr>
          </w:p>
        </w:tc>
        <w:tc>
          <w:tcPr>
            <w:tcW w:w="1701" w:type="dxa"/>
            <w:vAlign w:val="center"/>
          </w:tcPr>
          <w:p w:rsidR="00825D69" w:rsidRDefault="00825D69">
            <w:pPr>
              <w:rPr>
                <w:szCs w:val="21"/>
              </w:rPr>
            </w:pPr>
          </w:p>
        </w:tc>
        <w:tc>
          <w:tcPr>
            <w:tcW w:w="1701" w:type="dxa"/>
            <w:vAlign w:val="center"/>
          </w:tcPr>
          <w:p w:rsidR="00825D69" w:rsidRDefault="00825D69">
            <w:pPr>
              <w:rPr>
                <w:szCs w:val="21"/>
              </w:rPr>
            </w:pPr>
          </w:p>
        </w:tc>
        <w:tc>
          <w:tcPr>
            <w:tcW w:w="1559" w:type="dxa"/>
            <w:vAlign w:val="center"/>
          </w:tcPr>
          <w:p w:rsidR="00825D69" w:rsidRDefault="00825D69">
            <w:pPr>
              <w:rPr>
                <w:szCs w:val="21"/>
              </w:rPr>
            </w:pPr>
          </w:p>
        </w:tc>
        <w:tc>
          <w:tcPr>
            <w:tcW w:w="810" w:type="dxa"/>
            <w:vAlign w:val="center"/>
          </w:tcPr>
          <w:p w:rsidR="00825D69" w:rsidRDefault="00825D69">
            <w:pPr>
              <w:rPr>
                <w:szCs w:val="21"/>
              </w:rPr>
            </w:pPr>
          </w:p>
        </w:tc>
      </w:tr>
      <w:tr w:rsidR="00825D69">
        <w:trPr>
          <w:trHeight w:val="355"/>
        </w:trPr>
        <w:tc>
          <w:tcPr>
            <w:tcW w:w="609" w:type="dxa"/>
          </w:tcPr>
          <w:p w:rsidR="00825D69" w:rsidRDefault="00825D69">
            <w:pPr>
              <w:rPr>
                <w:szCs w:val="21"/>
              </w:rPr>
            </w:pPr>
          </w:p>
        </w:tc>
        <w:tc>
          <w:tcPr>
            <w:tcW w:w="1484" w:type="dxa"/>
          </w:tcPr>
          <w:p w:rsidR="00825D69" w:rsidRDefault="00825D69">
            <w:pPr>
              <w:rPr>
                <w:szCs w:val="21"/>
              </w:rPr>
            </w:pPr>
          </w:p>
        </w:tc>
        <w:tc>
          <w:tcPr>
            <w:tcW w:w="1134" w:type="dxa"/>
            <w:vAlign w:val="center"/>
          </w:tcPr>
          <w:p w:rsidR="00825D69" w:rsidRDefault="00825D69">
            <w:pPr>
              <w:rPr>
                <w:szCs w:val="21"/>
              </w:rPr>
            </w:pPr>
          </w:p>
        </w:tc>
        <w:tc>
          <w:tcPr>
            <w:tcW w:w="1701" w:type="dxa"/>
            <w:vAlign w:val="center"/>
          </w:tcPr>
          <w:p w:rsidR="00825D69" w:rsidRDefault="00825D69">
            <w:pPr>
              <w:rPr>
                <w:szCs w:val="21"/>
              </w:rPr>
            </w:pPr>
          </w:p>
        </w:tc>
        <w:tc>
          <w:tcPr>
            <w:tcW w:w="1701" w:type="dxa"/>
            <w:vAlign w:val="center"/>
          </w:tcPr>
          <w:p w:rsidR="00825D69" w:rsidRDefault="00825D69">
            <w:pPr>
              <w:rPr>
                <w:szCs w:val="21"/>
              </w:rPr>
            </w:pPr>
          </w:p>
        </w:tc>
        <w:tc>
          <w:tcPr>
            <w:tcW w:w="1559" w:type="dxa"/>
            <w:vAlign w:val="center"/>
          </w:tcPr>
          <w:p w:rsidR="00825D69" w:rsidRDefault="00825D69">
            <w:pPr>
              <w:rPr>
                <w:szCs w:val="21"/>
              </w:rPr>
            </w:pPr>
          </w:p>
        </w:tc>
        <w:tc>
          <w:tcPr>
            <w:tcW w:w="810" w:type="dxa"/>
            <w:vAlign w:val="center"/>
          </w:tcPr>
          <w:p w:rsidR="00825D69" w:rsidRDefault="00825D69">
            <w:pPr>
              <w:rPr>
                <w:szCs w:val="21"/>
              </w:rPr>
            </w:pPr>
          </w:p>
        </w:tc>
      </w:tr>
      <w:tr w:rsidR="00825D69">
        <w:trPr>
          <w:trHeight w:val="355"/>
        </w:trPr>
        <w:tc>
          <w:tcPr>
            <w:tcW w:w="609" w:type="dxa"/>
          </w:tcPr>
          <w:p w:rsidR="00825D69" w:rsidRDefault="00825D69">
            <w:pPr>
              <w:rPr>
                <w:szCs w:val="21"/>
              </w:rPr>
            </w:pPr>
          </w:p>
        </w:tc>
        <w:tc>
          <w:tcPr>
            <w:tcW w:w="1484" w:type="dxa"/>
          </w:tcPr>
          <w:p w:rsidR="00825D69" w:rsidRDefault="00825D69">
            <w:pPr>
              <w:rPr>
                <w:szCs w:val="21"/>
              </w:rPr>
            </w:pPr>
          </w:p>
        </w:tc>
        <w:tc>
          <w:tcPr>
            <w:tcW w:w="1134" w:type="dxa"/>
            <w:vAlign w:val="center"/>
          </w:tcPr>
          <w:p w:rsidR="00825D69" w:rsidRDefault="00825D69">
            <w:pPr>
              <w:rPr>
                <w:szCs w:val="21"/>
              </w:rPr>
            </w:pPr>
          </w:p>
        </w:tc>
        <w:tc>
          <w:tcPr>
            <w:tcW w:w="1701" w:type="dxa"/>
            <w:vAlign w:val="center"/>
          </w:tcPr>
          <w:p w:rsidR="00825D69" w:rsidRDefault="00825D69">
            <w:pPr>
              <w:rPr>
                <w:szCs w:val="21"/>
              </w:rPr>
            </w:pPr>
          </w:p>
        </w:tc>
        <w:tc>
          <w:tcPr>
            <w:tcW w:w="1701" w:type="dxa"/>
            <w:vAlign w:val="center"/>
          </w:tcPr>
          <w:p w:rsidR="00825D69" w:rsidRDefault="00825D69">
            <w:pPr>
              <w:rPr>
                <w:szCs w:val="21"/>
              </w:rPr>
            </w:pPr>
          </w:p>
        </w:tc>
        <w:tc>
          <w:tcPr>
            <w:tcW w:w="1559" w:type="dxa"/>
            <w:vAlign w:val="center"/>
          </w:tcPr>
          <w:p w:rsidR="00825D69" w:rsidRDefault="00825D69">
            <w:pPr>
              <w:rPr>
                <w:szCs w:val="21"/>
              </w:rPr>
            </w:pPr>
          </w:p>
        </w:tc>
        <w:tc>
          <w:tcPr>
            <w:tcW w:w="810" w:type="dxa"/>
            <w:vAlign w:val="center"/>
          </w:tcPr>
          <w:p w:rsidR="00825D69" w:rsidRDefault="00825D69">
            <w:pPr>
              <w:rPr>
                <w:szCs w:val="21"/>
              </w:rPr>
            </w:pPr>
          </w:p>
        </w:tc>
      </w:tr>
      <w:tr w:rsidR="00825D69">
        <w:trPr>
          <w:trHeight w:val="355"/>
        </w:trPr>
        <w:tc>
          <w:tcPr>
            <w:tcW w:w="609" w:type="dxa"/>
          </w:tcPr>
          <w:p w:rsidR="00825D69" w:rsidRDefault="00825D69">
            <w:pPr>
              <w:rPr>
                <w:szCs w:val="21"/>
              </w:rPr>
            </w:pPr>
          </w:p>
        </w:tc>
        <w:tc>
          <w:tcPr>
            <w:tcW w:w="1484" w:type="dxa"/>
          </w:tcPr>
          <w:p w:rsidR="00825D69" w:rsidRDefault="00825D69">
            <w:pPr>
              <w:rPr>
                <w:szCs w:val="21"/>
              </w:rPr>
            </w:pPr>
          </w:p>
        </w:tc>
        <w:tc>
          <w:tcPr>
            <w:tcW w:w="1134" w:type="dxa"/>
            <w:vAlign w:val="center"/>
          </w:tcPr>
          <w:p w:rsidR="00825D69" w:rsidRDefault="00825D69">
            <w:pPr>
              <w:rPr>
                <w:szCs w:val="21"/>
              </w:rPr>
            </w:pPr>
          </w:p>
        </w:tc>
        <w:tc>
          <w:tcPr>
            <w:tcW w:w="1701" w:type="dxa"/>
            <w:vAlign w:val="center"/>
          </w:tcPr>
          <w:p w:rsidR="00825D69" w:rsidRDefault="00825D69">
            <w:pPr>
              <w:rPr>
                <w:szCs w:val="21"/>
              </w:rPr>
            </w:pPr>
          </w:p>
        </w:tc>
        <w:tc>
          <w:tcPr>
            <w:tcW w:w="1701" w:type="dxa"/>
            <w:vAlign w:val="center"/>
          </w:tcPr>
          <w:p w:rsidR="00825D69" w:rsidRDefault="00825D69">
            <w:pPr>
              <w:rPr>
                <w:szCs w:val="21"/>
              </w:rPr>
            </w:pPr>
          </w:p>
        </w:tc>
        <w:tc>
          <w:tcPr>
            <w:tcW w:w="1559" w:type="dxa"/>
            <w:vAlign w:val="center"/>
          </w:tcPr>
          <w:p w:rsidR="00825D69" w:rsidRDefault="00825D69">
            <w:pPr>
              <w:rPr>
                <w:szCs w:val="21"/>
              </w:rPr>
            </w:pPr>
          </w:p>
        </w:tc>
        <w:tc>
          <w:tcPr>
            <w:tcW w:w="810" w:type="dxa"/>
            <w:vAlign w:val="center"/>
          </w:tcPr>
          <w:p w:rsidR="00825D69" w:rsidRDefault="00825D69">
            <w:pPr>
              <w:rPr>
                <w:szCs w:val="21"/>
              </w:rPr>
            </w:pPr>
          </w:p>
        </w:tc>
      </w:tr>
    </w:tbl>
    <w:p w:rsidR="00825D69" w:rsidRDefault="00825D69">
      <w:pPr>
        <w:rPr>
          <w:rFonts w:ascii="Arial" w:eastAsia="黑体" w:hAnsi="Arial" w:cs="Verdana"/>
          <w:b/>
          <w:kern w:val="0"/>
          <w:sz w:val="24"/>
          <w:szCs w:val="20"/>
        </w:rPr>
      </w:pPr>
    </w:p>
    <w:p w:rsidR="00825D69" w:rsidRDefault="00825D69">
      <w:pPr>
        <w:rPr>
          <w:rFonts w:ascii="Arial" w:eastAsia="黑体" w:hAnsi="Arial" w:cs="Verdana"/>
          <w:b/>
          <w:kern w:val="0"/>
          <w:sz w:val="24"/>
          <w:szCs w:val="20"/>
        </w:rPr>
      </w:pPr>
    </w:p>
    <w:p w:rsidR="00825D69" w:rsidRDefault="00E73254">
      <w:pPr>
        <w:pStyle w:val="3"/>
        <w:jc w:val="center"/>
        <w:rPr>
          <w:b w:val="0"/>
          <w:sz w:val="24"/>
          <w:szCs w:val="24"/>
        </w:rPr>
      </w:pPr>
      <w:r>
        <w:rPr>
          <w:rFonts w:ascii="黑体" w:eastAsia="黑体" w:hint="eastAsia"/>
          <w:b w:val="0"/>
          <w:sz w:val="24"/>
          <w:szCs w:val="24"/>
        </w:rPr>
        <w:t>四、货物说明一览表</w:t>
      </w:r>
    </w:p>
    <w:p w:rsidR="00825D69" w:rsidRDefault="00825D69">
      <w:pPr>
        <w:rPr>
          <w:szCs w:val="21"/>
        </w:rPr>
      </w:pPr>
    </w:p>
    <w:tbl>
      <w:tblPr>
        <w:tblW w:w="8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510"/>
        <w:gridCol w:w="1559"/>
        <w:gridCol w:w="1560"/>
        <w:gridCol w:w="1134"/>
        <w:gridCol w:w="1758"/>
      </w:tblGrid>
      <w:tr w:rsidR="00825D69">
        <w:tc>
          <w:tcPr>
            <w:tcW w:w="900" w:type="dxa"/>
          </w:tcPr>
          <w:p w:rsidR="00825D69" w:rsidRDefault="00E73254">
            <w:pPr>
              <w:jc w:val="center"/>
              <w:rPr>
                <w:szCs w:val="21"/>
              </w:rPr>
            </w:pPr>
            <w:r>
              <w:rPr>
                <w:rFonts w:hint="eastAsia"/>
                <w:szCs w:val="21"/>
              </w:rPr>
              <w:t>序号</w:t>
            </w:r>
          </w:p>
        </w:tc>
        <w:tc>
          <w:tcPr>
            <w:tcW w:w="1510" w:type="dxa"/>
          </w:tcPr>
          <w:p w:rsidR="00825D69" w:rsidRDefault="00E73254">
            <w:pPr>
              <w:jc w:val="center"/>
              <w:rPr>
                <w:szCs w:val="21"/>
              </w:rPr>
            </w:pPr>
            <w:r>
              <w:rPr>
                <w:rFonts w:hint="eastAsia"/>
                <w:szCs w:val="21"/>
              </w:rPr>
              <w:t>货物名称</w:t>
            </w:r>
          </w:p>
        </w:tc>
        <w:tc>
          <w:tcPr>
            <w:tcW w:w="1559" w:type="dxa"/>
          </w:tcPr>
          <w:p w:rsidR="00825D69" w:rsidRDefault="00E73254">
            <w:pPr>
              <w:jc w:val="center"/>
              <w:rPr>
                <w:szCs w:val="21"/>
              </w:rPr>
            </w:pPr>
            <w:r>
              <w:rPr>
                <w:rFonts w:hint="eastAsia"/>
                <w:szCs w:val="21"/>
              </w:rPr>
              <w:t>规格型号</w:t>
            </w:r>
          </w:p>
        </w:tc>
        <w:tc>
          <w:tcPr>
            <w:tcW w:w="1560" w:type="dxa"/>
          </w:tcPr>
          <w:p w:rsidR="00825D69" w:rsidRDefault="00E73254">
            <w:pPr>
              <w:jc w:val="center"/>
              <w:rPr>
                <w:szCs w:val="21"/>
              </w:rPr>
            </w:pPr>
            <w:r>
              <w:rPr>
                <w:rFonts w:hint="eastAsia"/>
                <w:szCs w:val="21"/>
              </w:rPr>
              <w:t>招标文件要求数量及单位</w:t>
            </w:r>
          </w:p>
        </w:tc>
        <w:tc>
          <w:tcPr>
            <w:tcW w:w="1134" w:type="dxa"/>
          </w:tcPr>
          <w:p w:rsidR="00825D69" w:rsidRDefault="00E73254">
            <w:pPr>
              <w:jc w:val="center"/>
              <w:rPr>
                <w:szCs w:val="21"/>
              </w:rPr>
            </w:pPr>
            <w:r>
              <w:rPr>
                <w:rFonts w:hint="eastAsia"/>
                <w:szCs w:val="21"/>
              </w:rPr>
              <w:t>投标数量及单位</w:t>
            </w:r>
          </w:p>
        </w:tc>
        <w:tc>
          <w:tcPr>
            <w:tcW w:w="1758" w:type="dxa"/>
          </w:tcPr>
          <w:p w:rsidR="00825D69" w:rsidRDefault="00E73254">
            <w:pPr>
              <w:jc w:val="center"/>
              <w:rPr>
                <w:szCs w:val="21"/>
              </w:rPr>
            </w:pPr>
            <w:r>
              <w:rPr>
                <w:rFonts w:hint="eastAsia"/>
                <w:szCs w:val="21"/>
              </w:rPr>
              <w:t>备注</w:t>
            </w:r>
          </w:p>
        </w:tc>
      </w:tr>
      <w:tr w:rsidR="00825D69">
        <w:tc>
          <w:tcPr>
            <w:tcW w:w="900" w:type="dxa"/>
          </w:tcPr>
          <w:p w:rsidR="00825D69" w:rsidRDefault="00825D69">
            <w:pPr>
              <w:rPr>
                <w:szCs w:val="21"/>
              </w:rPr>
            </w:pPr>
          </w:p>
        </w:tc>
        <w:tc>
          <w:tcPr>
            <w:tcW w:w="1510" w:type="dxa"/>
          </w:tcPr>
          <w:p w:rsidR="00825D69" w:rsidRDefault="00825D69">
            <w:pPr>
              <w:rPr>
                <w:szCs w:val="21"/>
              </w:rPr>
            </w:pPr>
          </w:p>
        </w:tc>
        <w:tc>
          <w:tcPr>
            <w:tcW w:w="1559" w:type="dxa"/>
          </w:tcPr>
          <w:p w:rsidR="00825D69" w:rsidRDefault="00825D69">
            <w:pPr>
              <w:rPr>
                <w:szCs w:val="21"/>
              </w:rPr>
            </w:pPr>
          </w:p>
        </w:tc>
        <w:tc>
          <w:tcPr>
            <w:tcW w:w="1560" w:type="dxa"/>
          </w:tcPr>
          <w:p w:rsidR="00825D69" w:rsidRDefault="00825D69">
            <w:pPr>
              <w:rPr>
                <w:szCs w:val="21"/>
              </w:rPr>
            </w:pPr>
          </w:p>
        </w:tc>
        <w:tc>
          <w:tcPr>
            <w:tcW w:w="1134" w:type="dxa"/>
          </w:tcPr>
          <w:p w:rsidR="00825D69" w:rsidRDefault="00825D69">
            <w:pPr>
              <w:rPr>
                <w:szCs w:val="21"/>
              </w:rPr>
            </w:pPr>
          </w:p>
        </w:tc>
        <w:tc>
          <w:tcPr>
            <w:tcW w:w="1758" w:type="dxa"/>
          </w:tcPr>
          <w:p w:rsidR="00825D69" w:rsidRDefault="00825D69">
            <w:pPr>
              <w:rPr>
                <w:szCs w:val="21"/>
              </w:rPr>
            </w:pPr>
          </w:p>
        </w:tc>
      </w:tr>
      <w:tr w:rsidR="00825D69">
        <w:tc>
          <w:tcPr>
            <w:tcW w:w="900" w:type="dxa"/>
          </w:tcPr>
          <w:p w:rsidR="00825D69" w:rsidRDefault="00825D69">
            <w:pPr>
              <w:rPr>
                <w:szCs w:val="21"/>
              </w:rPr>
            </w:pPr>
          </w:p>
        </w:tc>
        <w:tc>
          <w:tcPr>
            <w:tcW w:w="1510" w:type="dxa"/>
          </w:tcPr>
          <w:p w:rsidR="00825D69" w:rsidRDefault="00825D69">
            <w:pPr>
              <w:rPr>
                <w:szCs w:val="21"/>
              </w:rPr>
            </w:pPr>
          </w:p>
        </w:tc>
        <w:tc>
          <w:tcPr>
            <w:tcW w:w="1559" w:type="dxa"/>
          </w:tcPr>
          <w:p w:rsidR="00825D69" w:rsidRDefault="00825D69">
            <w:pPr>
              <w:rPr>
                <w:szCs w:val="21"/>
              </w:rPr>
            </w:pPr>
          </w:p>
        </w:tc>
        <w:tc>
          <w:tcPr>
            <w:tcW w:w="1560" w:type="dxa"/>
          </w:tcPr>
          <w:p w:rsidR="00825D69" w:rsidRDefault="00825D69">
            <w:pPr>
              <w:rPr>
                <w:szCs w:val="21"/>
              </w:rPr>
            </w:pPr>
          </w:p>
        </w:tc>
        <w:tc>
          <w:tcPr>
            <w:tcW w:w="1134" w:type="dxa"/>
          </w:tcPr>
          <w:p w:rsidR="00825D69" w:rsidRDefault="00825D69">
            <w:pPr>
              <w:rPr>
                <w:szCs w:val="21"/>
              </w:rPr>
            </w:pPr>
          </w:p>
        </w:tc>
        <w:tc>
          <w:tcPr>
            <w:tcW w:w="1758" w:type="dxa"/>
          </w:tcPr>
          <w:p w:rsidR="00825D69" w:rsidRDefault="00825D69">
            <w:pPr>
              <w:rPr>
                <w:szCs w:val="21"/>
              </w:rPr>
            </w:pPr>
          </w:p>
        </w:tc>
      </w:tr>
      <w:tr w:rsidR="00825D69">
        <w:tc>
          <w:tcPr>
            <w:tcW w:w="900" w:type="dxa"/>
          </w:tcPr>
          <w:p w:rsidR="00825D69" w:rsidRDefault="00825D69">
            <w:pPr>
              <w:rPr>
                <w:szCs w:val="21"/>
              </w:rPr>
            </w:pPr>
          </w:p>
        </w:tc>
        <w:tc>
          <w:tcPr>
            <w:tcW w:w="1510" w:type="dxa"/>
          </w:tcPr>
          <w:p w:rsidR="00825D69" w:rsidRDefault="00825D69">
            <w:pPr>
              <w:rPr>
                <w:szCs w:val="21"/>
              </w:rPr>
            </w:pPr>
          </w:p>
        </w:tc>
        <w:tc>
          <w:tcPr>
            <w:tcW w:w="1559" w:type="dxa"/>
          </w:tcPr>
          <w:p w:rsidR="00825D69" w:rsidRDefault="00825D69">
            <w:pPr>
              <w:rPr>
                <w:szCs w:val="21"/>
              </w:rPr>
            </w:pPr>
          </w:p>
        </w:tc>
        <w:tc>
          <w:tcPr>
            <w:tcW w:w="1560" w:type="dxa"/>
          </w:tcPr>
          <w:p w:rsidR="00825D69" w:rsidRDefault="00825D69">
            <w:pPr>
              <w:rPr>
                <w:szCs w:val="21"/>
              </w:rPr>
            </w:pPr>
          </w:p>
        </w:tc>
        <w:tc>
          <w:tcPr>
            <w:tcW w:w="1134" w:type="dxa"/>
          </w:tcPr>
          <w:p w:rsidR="00825D69" w:rsidRDefault="00825D69">
            <w:pPr>
              <w:rPr>
                <w:szCs w:val="21"/>
              </w:rPr>
            </w:pPr>
          </w:p>
        </w:tc>
        <w:tc>
          <w:tcPr>
            <w:tcW w:w="1758" w:type="dxa"/>
          </w:tcPr>
          <w:p w:rsidR="00825D69" w:rsidRDefault="00825D69">
            <w:pPr>
              <w:rPr>
                <w:szCs w:val="21"/>
              </w:rPr>
            </w:pPr>
          </w:p>
        </w:tc>
      </w:tr>
      <w:tr w:rsidR="00825D69">
        <w:tc>
          <w:tcPr>
            <w:tcW w:w="900" w:type="dxa"/>
          </w:tcPr>
          <w:p w:rsidR="00825D69" w:rsidRDefault="00825D69">
            <w:pPr>
              <w:rPr>
                <w:szCs w:val="21"/>
              </w:rPr>
            </w:pPr>
          </w:p>
        </w:tc>
        <w:tc>
          <w:tcPr>
            <w:tcW w:w="1510" w:type="dxa"/>
          </w:tcPr>
          <w:p w:rsidR="00825D69" w:rsidRDefault="00825D69">
            <w:pPr>
              <w:rPr>
                <w:szCs w:val="21"/>
              </w:rPr>
            </w:pPr>
          </w:p>
        </w:tc>
        <w:tc>
          <w:tcPr>
            <w:tcW w:w="1559" w:type="dxa"/>
          </w:tcPr>
          <w:p w:rsidR="00825D69" w:rsidRDefault="00825D69">
            <w:pPr>
              <w:rPr>
                <w:szCs w:val="21"/>
              </w:rPr>
            </w:pPr>
          </w:p>
        </w:tc>
        <w:tc>
          <w:tcPr>
            <w:tcW w:w="1560" w:type="dxa"/>
          </w:tcPr>
          <w:p w:rsidR="00825D69" w:rsidRDefault="00825D69">
            <w:pPr>
              <w:rPr>
                <w:szCs w:val="21"/>
              </w:rPr>
            </w:pPr>
          </w:p>
        </w:tc>
        <w:tc>
          <w:tcPr>
            <w:tcW w:w="1134" w:type="dxa"/>
          </w:tcPr>
          <w:p w:rsidR="00825D69" w:rsidRDefault="00825D69">
            <w:pPr>
              <w:rPr>
                <w:szCs w:val="21"/>
              </w:rPr>
            </w:pPr>
          </w:p>
        </w:tc>
        <w:tc>
          <w:tcPr>
            <w:tcW w:w="1758" w:type="dxa"/>
          </w:tcPr>
          <w:p w:rsidR="00825D69" w:rsidRDefault="00825D69">
            <w:pPr>
              <w:rPr>
                <w:szCs w:val="21"/>
              </w:rPr>
            </w:pPr>
          </w:p>
        </w:tc>
      </w:tr>
      <w:tr w:rsidR="00825D69">
        <w:tc>
          <w:tcPr>
            <w:tcW w:w="900" w:type="dxa"/>
          </w:tcPr>
          <w:p w:rsidR="00825D69" w:rsidRDefault="00825D69">
            <w:pPr>
              <w:rPr>
                <w:szCs w:val="21"/>
              </w:rPr>
            </w:pPr>
          </w:p>
        </w:tc>
        <w:tc>
          <w:tcPr>
            <w:tcW w:w="1510" w:type="dxa"/>
          </w:tcPr>
          <w:p w:rsidR="00825D69" w:rsidRDefault="00825D69">
            <w:pPr>
              <w:rPr>
                <w:szCs w:val="21"/>
              </w:rPr>
            </w:pPr>
          </w:p>
        </w:tc>
        <w:tc>
          <w:tcPr>
            <w:tcW w:w="1559" w:type="dxa"/>
          </w:tcPr>
          <w:p w:rsidR="00825D69" w:rsidRDefault="00825D69">
            <w:pPr>
              <w:rPr>
                <w:szCs w:val="21"/>
              </w:rPr>
            </w:pPr>
          </w:p>
        </w:tc>
        <w:tc>
          <w:tcPr>
            <w:tcW w:w="1560" w:type="dxa"/>
          </w:tcPr>
          <w:p w:rsidR="00825D69" w:rsidRDefault="00825D69">
            <w:pPr>
              <w:rPr>
                <w:szCs w:val="21"/>
              </w:rPr>
            </w:pPr>
          </w:p>
        </w:tc>
        <w:tc>
          <w:tcPr>
            <w:tcW w:w="1134" w:type="dxa"/>
          </w:tcPr>
          <w:p w:rsidR="00825D69" w:rsidRDefault="00825D69">
            <w:pPr>
              <w:rPr>
                <w:szCs w:val="21"/>
              </w:rPr>
            </w:pPr>
          </w:p>
        </w:tc>
        <w:tc>
          <w:tcPr>
            <w:tcW w:w="1758" w:type="dxa"/>
          </w:tcPr>
          <w:p w:rsidR="00825D69" w:rsidRDefault="00825D69">
            <w:pPr>
              <w:rPr>
                <w:szCs w:val="21"/>
              </w:rPr>
            </w:pPr>
          </w:p>
        </w:tc>
      </w:tr>
      <w:tr w:rsidR="00825D69">
        <w:tc>
          <w:tcPr>
            <w:tcW w:w="900" w:type="dxa"/>
          </w:tcPr>
          <w:p w:rsidR="00825D69" w:rsidRDefault="00825D69">
            <w:pPr>
              <w:rPr>
                <w:szCs w:val="21"/>
              </w:rPr>
            </w:pPr>
          </w:p>
        </w:tc>
        <w:tc>
          <w:tcPr>
            <w:tcW w:w="1510" w:type="dxa"/>
          </w:tcPr>
          <w:p w:rsidR="00825D69" w:rsidRDefault="00825D69">
            <w:pPr>
              <w:rPr>
                <w:szCs w:val="21"/>
              </w:rPr>
            </w:pPr>
          </w:p>
        </w:tc>
        <w:tc>
          <w:tcPr>
            <w:tcW w:w="1559" w:type="dxa"/>
          </w:tcPr>
          <w:p w:rsidR="00825D69" w:rsidRDefault="00825D69">
            <w:pPr>
              <w:rPr>
                <w:szCs w:val="21"/>
              </w:rPr>
            </w:pPr>
          </w:p>
        </w:tc>
        <w:tc>
          <w:tcPr>
            <w:tcW w:w="1560" w:type="dxa"/>
          </w:tcPr>
          <w:p w:rsidR="00825D69" w:rsidRDefault="00825D69">
            <w:pPr>
              <w:rPr>
                <w:szCs w:val="21"/>
              </w:rPr>
            </w:pPr>
          </w:p>
        </w:tc>
        <w:tc>
          <w:tcPr>
            <w:tcW w:w="1134" w:type="dxa"/>
          </w:tcPr>
          <w:p w:rsidR="00825D69" w:rsidRDefault="00825D69">
            <w:pPr>
              <w:rPr>
                <w:szCs w:val="21"/>
              </w:rPr>
            </w:pPr>
          </w:p>
        </w:tc>
        <w:tc>
          <w:tcPr>
            <w:tcW w:w="1758" w:type="dxa"/>
          </w:tcPr>
          <w:p w:rsidR="00825D69" w:rsidRDefault="00825D69">
            <w:pPr>
              <w:rPr>
                <w:szCs w:val="21"/>
              </w:rPr>
            </w:pPr>
          </w:p>
        </w:tc>
      </w:tr>
    </w:tbl>
    <w:p w:rsidR="00825D69" w:rsidRDefault="00E73254">
      <w:pPr>
        <w:rPr>
          <w:rFonts w:ascii="宋体" w:hAnsi="宋体"/>
          <w:bCs/>
          <w:color w:val="FF0000"/>
          <w:szCs w:val="21"/>
        </w:rPr>
      </w:pPr>
      <w:r>
        <w:rPr>
          <w:rFonts w:ascii="宋体" w:hAnsi="宋体" w:hint="eastAsia"/>
          <w:color w:val="FF0000"/>
          <w:szCs w:val="21"/>
        </w:rPr>
        <w:t>备注：</w:t>
      </w:r>
      <w:r>
        <w:rPr>
          <w:rFonts w:ascii="宋体" w:hAnsi="宋体" w:hint="eastAsia"/>
          <w:color w:val="FF0000"/>
          <w:szCs w:val="21"/>
        </w:rPr>
        <w:t>1</w:t>
      </w:r>
      <w:r>
        <w:rPr>
          <w:rFonts w:ascii="宋体" w:hAnsi="宋体" w:hint="eastAsia"/>
          <w:color w:val="FF0000"/>
          <w:szCs w:val="21"/>
        </w:rPr>
        <w:t>、</w:t>
      </w:r>
      <w:r>
        <w:rPr>
          <w:rFonts w:ascii="宋体" w:hAnsi="宋体" w:hint="eastAsia"/>
          <w:bCs/>
          <w:color w:val="FF0000"/>
          <w:szCs w:val="21"/>
        </w:rPr>
        <w:t>具体技术要求中有部分条款明确要求提供证明资料，这些证明资料不在此处提供，而应当在投标文件“技术规格偏离表”部分提供；</w:t>
      </w:r>
    </w:p>
    <w:p w:rsidR="00825D69" w:rsidRDefault="00E73254" w:rsidP="00CF00C4">
      <w:pPr>
        <w:ind w:firstLineChars="196" w:firstLine="412"/>
        <w:rPr>
          <w:rFonts w:ascii="宋体" w:hAnsi="宋体"/>
          <w:color w:val="FF0000"/>
          <w:szCs w:val="21"/>
        </w:rPr>
      </w:pPr>
      <w:r>
        <w:rPr>
          <w:rFonts w:ascii="宋体" w:hAnsi="宋体" w:hint="eastAsia"/>
          <w:bCs/>
          <w:color w:val="FF0000"/>
          <w:szCs w:val="21"/>
        </w:rPr>
        <w:t>2</w:t>
      </w:r>
      <w:r>
        <w:rPr>
          <w:rFonts w:ascii="宋体" w:hAnsi="宋体" w:hint="eastAsia"/>
          <w:bCs/>
          <w:color w:val="FF0000"/>
          <w:szCs w:val="21"/>
        </w:rPr>
        <w:t>、若所投产品属于定制类的非量产货物或无具体品牌型号的货物，可以不填写品牌、型号等信息，但应当备注投标产品为定制产品。</w:t>
      </w:r>
    </w:p>
    <w:p w:rsidR="00825D69" w:rsidRDefault="00825D69">
      <w:pPr>
        <w:rPr>
          <w:sz w:val="24"/>
        </w:rPr>
      </w:pPr>
    </w:p>
    <w:p w:rsidR="00825D69" w:rsidRDefault="00825D69"/>
    <w:p w:rsidR="00825D69" w:rsidRDefault="00825D69"/>
    <w:p w:rsidR="00825D69" w:rsidRDefault="00E73254">
      <w:pPr>
        <w:pStyle w:val="3"/>
        <w:jc w:val="center"/>
        <w:rPr>
          <w:rFonts w:ascii="黑体" w:eastAsia="黑体"/>
          <w:b w:val="0"/>
          <w:sz w:val="24"/>
          <w:szCs w:val="24"/>
        </w:rPr>
      </w:pPr>
      <w:r>
        <w:rPr>
          <w:rFonts w:ascii="黑体" w:eastAsia="黑体" w:hint="eastAsia"/>
          <w:b w:val="0"/>
          <w:sz w:val="24"/>
          <w:szCs w:val="24"/>
        </w:rPr>
        <w:lastRenderedPageBreak/>
        <w:t>五、技术规格偏离表</w:t>
      </w:r>
    </w:p>
    <w:p w:rsidR="00825D69" w:rsidRDefault="00825D69">
      <w:pPr>
        <w:rPr>
          <w:szCs w:val="21"/>
        </w:rPr>
      </w:pPr>
    </w:p>
    <w:tbl>
      <w:tblPr>
        <w:tblW w:w="8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1356"/>
        <w:gridCol w:w="1356"/>
        <w:gridCol w:w="1356"/>
        <w:gridCol w:w="1484"/>
        <w:gridCol w:w="1530"/>
      </w:tblGrid>
      <w:tr w:rsidR="00825D69">
        <w:tc>
          <w:tcPr>
            <w:tcW w:w="1356" w:type="dxa"/>
            <w:vAlign w:val="center"/>
          </w:tcPr>
          <w:p w:rsidR="00825D69" w:rsidRDefault="00E73254">
            <w:pPr>
              <w:jc w:val="center"/>
              <w:rPr>
                <w:szCs w:val="21"/>
              </w:rPr>
            </w:pPr>
            <w:r>
              <w:rPr>
                <w:rFonts w:hint="eastAsia"/>
                <w:szCs w:val="21"/>
              </w:rPr>
              <w:t>序号</w:t>
            </w:r>
          </w:p>
        </w:tc>
        <w:tc>
          <w:tcPr>
            <w:tcW w:w="1356" w:type="dxa"/>
            <w:vAlign w:val="center"/>
          </w:tcPr>
          <w:p w:rsidR="00825D69" w:rsidRDefault="00E73254">
            <w:pPr>
              <w:jc w:val="center"/>
              <w:rPr>
                <w:szCs w:val="21"/>
              </w:rPr>
            </w:pPr>
            <w:r>
              <w:rPr>
                <w:rFonts w:hint="eastAsia"/>
                <w:szCs w:val="21"/>
              </w:rPr>
              <w:t>货物名称</w:t>
            </w:r>
          </w:p>
        </w:tc>
        <w:tc>
          <w:tcPr>
            <w:tcW w:w="1356" w:type="dxa"/>
          </w:tcPr>
          <w:p w:rsidR="00825D69" w:rsidRDefault="00E73254">
            <w:pPr>
              <w:jc w:val="center"/>
              <w:rPr>
                <w:szCs w:val="21"/>
              </w:rPr>
            </w:pPr>
            <w:r>
              <w:rPr>
                <w:rFonts w:hint="eastAsia"/>
                <w:szCs w:val="21"/>
              </w:rPr>
              <w:t>招标技术要求</w:t>
            </w:r>
          </w:p>
        </w:tc>
        <w:tc>
          <w:tcPr>
            <w:tcW w:w="1356" w:type="dxa"/>
          </w:tcPr>
          <w:p w:rsidR="00825D69" w:rsidRDefault="00E73254">
            <w:pPr>
              <w:jc w:val="center"/>
              <w:rPr>
                <w:szCs w:val="21"/>
              </w:rPr>
            </w:pPr>
            <w:r>
              <w:rPr>
                <w:rFonts w:hint="eastAsia"/>
                <w:szCs w:val="21"/>
              </w:rPr>
              <w:t>投标技术响应</w:t>
            </w:r>
          </w:p>
        </w:tc>
        <w:tc>
          <w:tcPr>
            <w:tcW w:w="1484" w:type="dxa"/>
            <w:vAlign w:val="center"/>
          </w:tcPr>
          <w:p w:rsidR="00825D69" w:rsidRDefault="00E73254">
            <w:pPr>
              <w:jc w:val="center"/>
              <w:rPr>
                <w:szCs w:val="21"/>
              </w:rPr>
            </w:pPr>
            <w:r>
              <w:rPr>
                <w:rFonts w:hint="eastAsia"/>
                <w:szCs w:val="21"/>
              </w:rPr>
              <w:t>偏离情况</w:t>
            </w:r>
          </w:p>
        </w:tc>
        <w:tc>
          <w:tcPr>
            <w:tcW w:w="1530" w:type="dxa"/>
            <w:vAlign w:val="center"/>
          </w:tcPr>
          <w:p w:rsidR="00825D69" w:rsidRDefault="00E73254">
            <w:pPr>
              <w:jc w:val="center"/>
              <w:rPr>
                <w:szCs w:val="21"/>
              </w:rPr>
            </w:pPr>
            <w:r>
              <w:rPr>
                <w:rFonts w:hint="eastAsia"/>
                <w:szCs w:val="21"/>
              </w:rPr>
              <w:t>说明</w:t>
            </w:r>
          </w:p>
        </w:tc>
      </w:tr>
      <w:tr w:rsidR="00825D69">
        <w:tc>
          <w:tcPr>
            <w:tcW w:w="1356" w:type="dxa"/>
          </w:tcPr>
          <w:p w:rsidR="00825D69" w:rsidRDefault="00825D69">
            <w:pPr>
              <w:rPr>
                <w:szCs w:val="21"/>
              </w:rPr>
            </w:pPr>
          </w:p>
        </w:tc>
        <w:tc>
          <w:tcPr>
            <w:tcW w:w="1356" w:type="dxa"/>
          </w:tcPr>
          <w:p w:rsidR="00825D69" w:rsidRDefault="00825D69">
            <w:pPr>
              <w:rPr>
                <w:szCs w:val="21"/>
              </w:rPr>
            </w:pPr>
          </w:p>
        </w:tc>
        <w:tc>
          <w:tcPr>
            <w:tcW w:w="1356" w:type="dxa"/>
          </w:tcPr>
          <w:p w:rsidR="00825D69" w:rsidRDefault="00825D69">
            <w:pPr>
              <w:rPr>
                <w:szCs w:val="21"/>
              </w:rPr>
            </w:pPr>
          </w:p>
        </w:tc>
        <w:tc>
          <w:tcPr>
            <w:tcW w:w="1356" w:type="dxa"/>
          </w:tcPr>
          <w:p w:rsidR="00825D69" w:rsidRDefault="00825D69">
            <w:pPr>
              <w:rPr>
                <w:szCs w:val="21"/>
              </w:rPr>
            </w:pPr>
          </w:p>
        </w:tc>
        <w:tc>
          <w:tcPr>
            <w:tcW w:w="1484" w:type="dxa"/>
          </w:tcPr>
          <w:p w:rsidR="00825D69" w:rsidRDefault="00825D69">
            <w:pPr>
              <w:rPr>
                <w:szCs w:val="21"/>
              </w:rPr>
            </w:pPr>
          </w:p>
        </w:tc>
        <w:tc>
          <w:tcPr>
            <w:tcW w:w="1530" w:type="dxa"/>
          </w:tcPr>
          <w:p w:rsidR="00825D69" w:rsidRDefault="00825D69">
            <w:pPr>
              <w:rPr>
                <w:szCs w:val="21"/>
              </w:rPr>
            </w:pPr>
          </w:p>
        </w:tc>
      </w:tr>
      <w:tr w:rsidR="00825D69">
        <w:tc>
          <w:tcPr>
            <w:tcW w:w="1356" w:type="dxa"/>
          </w:tcPr>
          <w:p w:rsidR="00825D69" w:rsidRDefault="00825D69">
            <w:pPr>
              <w:rPr>
                <w:szCs w:val="21"/>
              </w:rPr>
            </w:pPr>
          </w:p>
        </w:tc>
        <w:tc>
          <w:tcPr>
            <w:tcW w:w="1356" w:type="dxa"/>
          </w:tcPr>
          <w:p w:rsidR="00825D69" w:rsidRDefault="00825D69">
            <w:pPr>
              <w:rPr>
                <w:szCs w:val="21"/>
              </w:rPr>
            </w:pPr>
          </w:p>
        </w:tc>
        <w:tc>
          <w:tcPr>
            <w:tcW w:w="1356" w:type="dxa"/>
          </w:tcPr>
          <w:p w:rsidR="00825D69" w:rsidRDefault="00825D69">
            <w:pPr>
              <w:rPr>
                <w:szCs w:val="21"/>
              </w:rPr>
            </w:pPr>
          </w:p>
        </w:tc>
        <w:tc>
          <w:tcPr>
            <w:tcW w:w="1356" w:type="dxa"/>
          </w:tcPr>
          <w:p w:rsidR="00825D69" w:rsidRDefault="00825D69">
            <w:pPr>
              <w:rPr>
                <w:szCs w:val="21"/>
              </w:rPr>
            </w:pPr>
          </w:p>
        </w:tc>
        <w:tc>
          <w:tcPr>
            <w:tcW w:w="1484" w:type="dxa"/>
          </w:tcPr>
          <w:p w:rsidR="00825D69" w:rsidRDefault="00825D69">
            <w:pPr>
              <w:rPr>
                <w:szCs w:val="21"/>
              </w:rPr>
            </w:pPr>
          </w:p>
        </w:tc>
        <w:tc>
          <w:tcPr>
            <w:tcW w:w="1530" w:type="dxa"/>
          </w:tcPr>
          <w:p w:rsidR="00825D69" w:rsidRDefault="00825D69">
            <w:pPr>
              <w:rPr>
                <w:szCs w:val="21"/>
              </w:rPr>
            </w:pPr>
          </w:p>
        </w:tc>
      </w:tr>
      <w:tr w:rsidR="00825D69">
        <w:tc>
          <w:tcPr>
            <w:tcW w:w="1356" w:type="dxa"/>
          </w:tcPr>
          <w:p w:rsidR="00825D69" w:rsidRDefault="00825D69">
            <w:pPr>
              <w:rPr>
                <w:szCs w:val="21"/>
              </w:rPr>
            </w:pPr>
          </w:p>
        </w:tc>
        <w:tc>
          <w:tcPr>
            <w:tcW w:w="1356" w:type="dxa"/>
          </w:tcPr>
          <w:p w:rsidR="00825D69" w:rsidRDefault="00825D69">
            <w:pPr>
              <w:rPr>
                <w:szCs w:val="21"/>
              </w:rPr>
            </w:pPr>
          </w:p>
        </w:tc>
        <w:tc>
          <w:tcPr>
            <w:tcW w:w="1356" w:type="dxa"/>
          </w:tcPr>
          <w:p w:rsidR="00825D69" w:rsidRDefault="00825D69">
            <w:pPr>
              <w:rPr>
                <w:szCs w:val="21"/>
              </w:rPr>
            </w:pPr>
          </w:p>
        </w:tc>
        <w:tc>
          <w:tcPr>
            <w:tcW w:w="1356" w:type="dxa"/>
          </w:tcPr>
          <w:p w:rsidR="00825D69" w:rsidRDefault="00825D69">
            <w:pPr>
              <w:rPr>
                <w:szCs w:val="21"/>
              </w:rPr>
            </w:pPr>
          </w:p>
        </w:tc>
        <w:tc>
          <w:tcPr>
            <w:tcW w:w="1484" w:type="dxa"/>
          </w:tcPr>
          <w:p w:rsidR="00825D69" w:rsidRDefault="00825D69">
            <w:pPr>
              <w:rPr>
                <w:szCs w:val="21"/>
              </w:rPr>
            </w:pPr>
          </w:p>
        </w:tc>
        <w:tc>
          <w:tcPr>
            <w:tcW w:w="1530" w:type="dxa"/>
          </w:tcPr>
          <w:p w:rsidR="00825D69" w:rsidRDefault="00825D69">
            <w:pPr>
              <w:rPr>
                <w:szCs w:val="21"/>
              </w:rPr>
            </w:pPr>
          </w:p>
        </w:tc>
      </w:tr>
      <w:tr w:rsidR="00825D69">
        <w:tc>
          <w:tcPr>
            <w:tcW w:w="1356" w:type="dxa"/>
          </w:tcPr>
          <w:p w:rsidR="00825D69" w:rsidRDefault="00825D69">
            <w:pPr>
              <w:rPr>
                <w:szCs w:val="21"/>
              </w:rPr>
            </w:pPr>
          </w:p>
        </w:tc>
        <w:tc>
          <w:tcPr>
            <w:tcW w:w="1356" w:type="dxa"/>
          </w:tcPr>
          <w:p w:rsidR="00825D69" w:rsidRDefault="00825D69">
            <w:pPr>
              <w:rPr>
                <w:szCs w:val="21"/>
              </w:rPr>
            </w:pPr>
          </w:p>
        </w:tc>
        <w:tc>
          <w:tcPr>
            <w:tcW w:w="1356" w:type="dxa"/>
          </w:tcPr>
          <w:p w:rsidR="00825D69" w:rsidRDefault="00825D69">
            <w:pPr>
              <w:rPr>
                <w:szCs w:val="21"/>
              </w:rPr>
            </w:pPr>
          </w:p>
        </w:tc>
        <w:tc>
          <w:tcPr>
            <w:tcW w:w="1356" w:type="dxa"/>
          </w:tcPr>
          <w:p w:rsidR="00825D69" w:rsidRDefault="00825D69">
            <w:pPr>
              <w:rPr>
                <w:szCs w:val="21"/>
              </w:rPr>
            </w:pPr>
          </w:p>
        </w:tc>
        <w:tc>
          <w:tcPr>
            <w:tcW w:w="1484" w:type="dxa"/>
          </w:tcPr>
          <w:p w:rsidR="00825D69" w:rsidRDefault="00825D69">
            <w:pPr>
              <w:rPr>
                <w:szCs w:val="21"/>
              </w:rPr>
            </w:pPr>
          </w:p>
        </w:tc>
        <w:tc>
          <w:tcPr>
            <w:tcW w:w="1530" w:type="dxa"/>
          </w:tcPr>
          <w:p w:rsidR="00825D69" w:rsidRDefault="00825D69">
            <w:pPr>
              <w:rPr>
                <w:szCs w:val="21"/>
              </w:rPr>
            </w:pPr>
          </w:p>
        </w:tc>
      </w:tr>
      <w:tr w:rsidR="00825D69">
        <w:tc>
          <w:tcPr>
            <w:tcW w:w="1356" w:type="dxa"/>
          </w:tcPr>
          <w:p w:rsidR="00825D69" w:rsidRDefault="00825D69">
            <w:pPr>
              <w:rPr>
                <w:szCs w:val="21"/>
              </w:rPr>
            </w:pPr>
          </w:p>
        </w:tc>
        <w:tc>
          <w:tcPr>
            <w:tcW w:w="1356" w:type="dxa"/>
          </w:tcPr>
          <w:p w:rsidR="00825D69" w:rsidRDefault="00825D69">
            <w:pPr>
              <w:rPr>
                <w:szCs w:val="21"/>
              </w:rPr>
            </w:pPr>
          </w:p>
        </w:tc>
        <w:tc>
          <w:tcPr>
            <w:tcW w:w="1356" w:type="dxa"/>
          </w:tcPr>
          <w:p w:rsidR="00825D69" w:rsidRDefault="00825D69">
            <w:pPr>
              <w:rPr>
                <w:szCs w:val="21"/>
              </w:rPr>
            </w:pPr>
          </w:p>
        </w:tc>
        <w:tc>
          <w:tcPr>
            <w:tcW w:w="1356" w:type="dxa"/>
          </w:tcPr>
          <w:p w:rsidR="00825D69" w:rsidRDefault="00825D69">
            <w:pPr>
              <w:rPr>
                <w:szCs w:val="21"/>
              </w:rPr>
            </w:pPr>
          </w:p>
        </w:tc>
        <w:tc>
          <w:tcPr>
            <w:tcW w:w="1484" w:type="dxa"/>
          </w:tcPr>
          <w:p w:rsidR="00825D69" w:rsidRDefault="00825D69">
            <w:pPr>
              <w:rPr>
                <w:szCs w:val="21"/>
              </w:rPr>
            </w:pPr>
          </w:p>
        </w:tc>
        <w:tc>
          <w:tcPr>
            <w:tcW w:w="1530" w:type="dxa"/>
          </w:tcPr>
          <w:p w:rsidR="00825D69" w:rsidRDefault="00825D69">
            <w:pPr>
              <w:rPr>
                <w:szCs w:val="21"/>
              </w:rPr>
            </w:pPr>
          </w:p>
        </w:tc>
      </w:tr>
      <w:tr w:rsidR="00825D69">
        <w:tc>
          <w:tcPr>
            <w:tcW w:w="1356" w:type="dxa"/>
          </w:tcPr>
          <w:p w:rsidR="00825D69" w:rsidRDefault="00825D69">
            <w:pPr>
              <w:rPr>
                <w:szCs w:val="21"/>
              </w:rPr>
            </w:pPr>
          </w:p>
        </w:tc>
        <w:tc>
          <w:tcPr>
            <w:tcW w:w="1356" w:type="dxa"/>
          </w:tcPr>
          <w:p w:rsidR="00825D69" w:rsidRDefault="00825D69">
            <w:pPr>
              <w:rPr>
                <w:szCs w:val="21"/>
              </w:rPr>
            </w:pPr>
          </w:p>
        </w:tc>
        <w:tc>
          <w:tcPr>
            <w:tcW w:w="1356" w:type="dxa"/>
          </w:tcPr>
          <w:p w:rsidR="00825D69" w:rsidRDefault="00825D69">
            <w:pPr>
              <w:rPr>
                <w:szCs w:val="21"/>
              </w:rPr>
            </w:pPr>
          </w:p>
        </w:tc>
        <w:tc>
          <w:tcPr>
            <w:tcW w:w="1356" w:type="dxa"/>
          </w:tcPr>
          <w:p w:rsidR="00825D69" w:rsidRDefault="00825D69">
            <w:pPr>
              <w:rPr>
                <w:szCs w:val="21"/>
              </w:rPr>
            </w:pPr>
          </w:p>
        </w:tc>
        <w:tc>
          <w:tcPr>
            <w:tcW w:w="1484" w:type="dxa"/>
          </w:tcPr>
          <w:p w:rsidR="00825D69" w:rsidRDefault="00825D69">
            <w:pPr>
              <w:rPr>
                <w:szCs w:val="21"/>
              </w:rPr>
            </w:pPr>
          </w:p>
        </w:tc>
        <w:tc>
          <w:tcPr>
            <w:tcW w:w="1530" w:type="dxa"/>
          </w:tcPr>
          <w:p w:rsidR="00825D69" w:rsidRDefault="00825D69">
            <w:pPr>
              <w:rPr>
                <w:szCs w:val="21"/>
              </w:rPr>
            </w:pPr>
          </w:p>
        </w:tc>
      </w:tr>
      <w:tr w:rsidR="00825D69">
        <w:tc>
          <w:tcPr>
            <w:tcW w:w="1356" w:type="dxa"/>
          </w:tcPr>
          <w:p w:rsidR="00825D69" w:rsidRDefault="00825D69">
            <w:pPr>
              <w:rPr>
                <w:szCs w:val="21"/>
              </w:rPr>
            </w:pPr>
          </w:p>
        </w:tc>
        <w:tc>
          <w:tcPr>
            <w:tcW w:w="1356" w:type="dxa"/>
          </w:tcPr>
          <w:p w:rsidR="00825D69" w:rsidRDefault="00825D69">
            <w:pPr>
              <w:rPr>
                <w:szCs w:val="21"/>
              </w:rPr>
            </w:pPr>
          </w:p>
        </w:tc>
        <w:tc>
          <w:tcPr>
            <w:tcW w:w="1356" w:type="dxa"/>
          </w:tcPr>
          <w:p w:rsidR="00825D69" w:rsidRDefault="00825D69">
            <w:pPr>
              <w:rPr>
                <w:szCs w:val="21"/>
              </w:rPr>
            </w:pPr>
          </w:p>
        </w:tc>
        <w:tc>
          <w:tcPr>
            <w:tcW w:w="1356" w:type="dxa"/>
          </w:tcPr>
          <w:p w:rsidR="00825D69" w:rsidRDefault="00825D69">
            <w:pPr>
              <w:rPr>
                <w:szCs w:val="21"/>
              </w:rPr>
            </w:pPr>
          </w:p>
        </w:tc>
        <w:tc>
          <w:tcPr>
            <w:tcW w:w="1484" w:type="dxa"/>
          </w:tcPr>
          <w:p w:rsidR="00825D69" w:rsidRDefault="00825D69">
            <w:pPr>
              <w:rPr>
                <w:szCs w:val="21"/>
              </w:rPr>
            </w:pPr>
          </w:p>
        </w:tc>
        <w:tc>
          <w:tcPr>
            <w:tcW w:w="1530" w:type="dxa"/>
          </w:tcPr>
          <w:p w:rsidR="00825D69" w:rsidRDefault="00825D69">
            <w:pPr>
              <w:rPr>
                <w:szCs w:val="21"/>
              </w:rPr>
            </w:pPr>
          </w:p>
        </w:tc>
      </w:tr>
      <w:tr w:rsidR="00825D69">
        <w:tc>
          <w:tcPr>
            <w:tcW w:w="1356" w:type="dxa"/>
          </w:tcPr>
          <w:p w:rsidR="00825D69" w:rsidRDefault="00825D69">
            <w:pPr>
              <w:rPr>
                <w:szCs w:val="21"/>
              </w:rPr>
            </w:pPr>
          </w:p>
        </w:tc>
        <w:tc>
          <w:tcPr>
            <w:tcW w:w="1356" w:type="dxa"/>
          </w:tcPr>
          <w:p w:rsidR="00825D69" w:rsidRDefault="00825D69">
            <w:pPr>
              <w:rPr>
                <w:szCs w:val="21"/>
              </w:rPr>
            </w:pPr>
          </w:p>
        </w:tc>
        <w:tc>
          <w:tcPr>
            <w:tcW w:w="1356" w:type="dxa"/>
          </w:tcPr>
          <w:p w:rsidR="00825D69" w:rsidRDefault="00825D69">
            <w:pPr>
              <w:rPr>
                <w:szCs w:val="21"/>
              </w:rPr>
            </w:pPr>
          </w:p>
        </w:tc>
        <w:tc>
          <w:tcPr>
            <w:tcW w:w="1356" w:type="dxa"/>
          </w:tcPr>
          <w:p w:rsidR="00825D69" w:rsidRDefault="00825D69">
            <w:pPr>
              <w:rPr>
                <w:szCs w:val="21"/>
              </w:rPr>
            </w:pPr>
          </w:p>
        </w:tc>
        <w:tc>
          <w:tcPr>
            <w:tcW w:w="1484" w:type="dxa"/>
          </w:tcPr>
          <w:p w:rsidR="00825D69" w:rsidRDefault="00825D69">
            <w:pPr>
              <w:rPr>
                <w:szCs w:val="21"/>
              </w:rPr>
            </w:pPr>
          </w:p>
        </w:tc>
        <w:tc>
          <w:tcPr>
            <w:tcW w:w="1530" w:type="dxa"/>
          </w:tcPr>
          <w:p w:rsidR="00825D69" w:rsidRDefault="00825D69">
            <w:pPr>
              <w:rPr>
                <w:szCs w:val="21"/>
              </w:rPr>
            </w:pPr>
          </w:p>
        </w:tc>
      </w:tr>
      <w:tr w:rsidR="00825D69">
        <w:tc>
          <w:tcPr>
            <w:tcW w:w="1356" w:type="dxa"/>
          </w:tcPr>
          <w:p w:rsidR="00825D69" w:rsidRDefault="00825D69">
            <w:pPr>
              <w:rPr>
                <w:szCs w:val="21"/>
              </w:rPr>
            </w:pPr>
          </w:p>
        </w:tc>
        <w:tc>
          <w:tcPr>
            <w:tcW w:w="1356" w:type="dxa"/>
          </w:tcPr>
          <w:p w:rsidR="00825D69" w:rsidRDefault="00825D69">
            <w:pPr>
              <w:rPr>
                <w:szCs w:val="21"/>
              </w:rPr>
            </w:pPr>
          </w:p>
        </w:tc>
        <w:tc>
          <w:tcPr>
            <w:tcW w:w="1356" w:type="dxa"/>
          </w:tcPr>
          <w:p w:rsidR="00825D69" w:rsidRDefault="00825D69">
            <w:pPr>
              <w:rPr>
                <w:szCs w:val="21"/>
              </w:rPr>
            </w:pPr>
          </w:p>
        </w:tc>
        <w:tc>
          <w:tcPr>
            <w:tcW w:w="1356" w:type="dxa"/>
          </w:tcPr>
          <w:p w:rsidR="00825D69" w:rsidRDefault="00825D69">
            <w:pPr>
              <w:rPr>
                <w:szCs w:val="21"/>
              </w:rPr>
            </w:pPr>
          </w:p>
        </w:tc>
        <w:tc>
          <w:tcPr>
            <w:tcW w:w="1484" w:type="dxa"/>
          </w:tcPr>
          <w:p w:rsidR="00825D69" w:rsidRDefault="00825D69">
            <w:pPr>
              <w:rPr>
                <w:szCs w:val="21"/>
              </w:rPr>
            </w:pPr>
          </w:p>
        </w:tc>
        <w:tc>
          <w:tcPr>
            <w:tcW w:w="1530" w:type="dxa"/>
          </w:tcPr>
          <w:p w:rsidR="00825D69" w:rsidRDefault="00825D69">
            <w:pPr>
              <w:rPr>
                <w:szCs w:val="21"/>
              </w:rPr>
            </w:pPr>
          </w:p>
        </w:tc>
      </w:tr>
      <w:tr w:rsidR="00825D69">
        <w:tc>
          <w:tcPr>
            <w:tcW w:w="1356" w:type="dxa"/>
          </w:tcPr>
          <w:p w:rsidR="00825D69" w:rsidRDefault="00825D69">
            <w:pPr>
              <w:rPr>
                <w:szCs w:val="21"/>
              </w:rPr>
            </w:pPr>
          </w:p>
        </w:tc>
        <w:tc>
          <w:tcPr>
            <w:tcW w:w="1356" w:type="dxa"/>
          </w:tcPr>
          <w:p w:rsidR="00825D69" w:rsidRDefault="00825D69">
            <w:pPr>
              <w:rPr>
                <w:szCs w:val="21"/>
              </w:rPr>
            </w:pPr>
          </w:p>
        </w:tc>
        <w:tc>
          <w:tcPr>
            <w:tcW w:w="1356" w:type="dxa"/>
          </w:tcPr>
          <w:p w:rsidR="00825D69" w:rsidRDefault="00825D69">
            <w:pPr>
              <w:rPr>
                <w:szCs w:val="21"/>
              </w:rPr>
            </w:pPr>
          </w:p>
        </w:tc>
        <w:tc>
          <w:tcPr>
            <w:tcW w:w="1356" w:type="dxa"/>
          </w:tcPr>
          <w:p w:rsidR="00825D69" w:rsidRDefault="00825D69">
            <w:pPr>
              <w:rPr>
                <w:szCs w:val="21"/>
              </w:rPr>
            </w:pPr>
          </w:p>
        </w:tc>
        <w:tc>
          <w:tcPr>
            <w:tcW w:w="1484" w:type="dxa"/>
          </w:tcPr>
          <w:p w:rsidR="00825D69" w:rsidRDefault="00825D69">
            <w:pPr>
              <w:rPr>
                <w:szCs w:val="21"/>
              </w:rPr>
            </w:pPr>
          </w:p>
        </w:tc>
        <w:tc>
          <w:tcPr>
            <w:tcW w:w="1530" w:type="dxa"/>
          </w:tcPr>
          <w:p w:rsidR="00825D69" w:rsidRDefault="00825D69">
            <w:pPr>
              <w:rPr>
                <w:szCs w:val="21"/>
              </w:rPr>
            </w:pPr>
          </w:p>
        </w:tc>
      </w:tr>
    </w:tbl>
    <w:p w:rsidR="00825D69" w:rsidRDefault="00E73254">
      <w:pPr>
        <w:rPr>
          <w:szCs w:val="21"/>
        </w:rPr>
      </w:pPr>
      <w:r>
        <w:rPr>
          <w:rFonts w:hint="eastAsia"/>
          <w:szCs w:val="21"/>
        </w:rPr>
        <w:t>注：</w:t>
      </w:r>
      <w:r>
        <w:rPr>
          <w:rFonts w:hint="eastAsia"/>
          <w:szCs w:val="21"/>
        </w:rPr>
        <w:t xml:space="preserve"> </w:t>
      </w:r>
    </w:p>
    <w:p w:rsidR="00825D69" w:rsidRDefault="00E73254">
      <w:pPr>
        <w:rPr>
          <w:rFonts w:ascii="宋体" w:hAnsi="宋体"/>
          <w:color w:val="FF0000"/>
          <w:szCs w:val="21"/>
        </w:rPr>
      </w:pPr>
      <w:r>
        <w:rPr>
          <w:rFonts w:ascii="宋体" w:hAnsi="宋体" w:hint="eastAsia"/>
          <w:color w:val="FF0000"/>
          <w:szCs w:val="21"/>
        </w:rPr>
        <w:t>1</w:t>
      </w:r>
      <w:r>
        <w:rPr>
          <w:rFonts w:ascii="宋体" w:hAnsi="宋体" w:hint="eastAsia"/>
          <w:color w:val="FF0000"/>
          <w:szCs w:val="21"/>
        </w:rPr>
        <w:t>、“招标技术要求”一栏应</w:t>
      </w:r>
      <w:r>
        <w:rPr>
          <w:rFonts w:ascii="宋体" w:hAnsi="宋体" w:hint="eastAsia"/>
          <w:b/>
          <w:color w:val="FF0000"/>
          <w:szCs w:val="21"/>
        </w:rPr>
        <w:t>填写招标文件第二章</w:t>
      </w:r>
      <w:r>
        <w:rPr>
          <w:rFonts w:ascii="宋体" w:hAnsi="宋体" w:hint="eastAsia"/>
          <w:color w:val="FF0000"/>
          <w:szCs w:val="21"/>
        </w:rPr>
        <w:t>“技术要求”的内容；</w:t>
      </w:r>
    </w:p>
    <w:p w:rsidR="00825D69" w:rsidRDefault="00E73254">
      <w:pPr>
        <w:rPr>
          <w:rFonts w:ascii="宋体" w:hAnsi="宋体"/>
          <w:color w:val="FF0000"/>
          <w:szCs w:val="21"/>
        </w:rPr>
      </w:pPr>
      <w:r>
        <w:rPr>
          <w:rFonts w:ascii="宋体" w:hAnsi="宋体" w:hint="eastAsia"/>
          <w:color w:val="FF0000"/>
          <w:szCs w:val="21"/>
        </w:rPr>
        <w:t>2</w:t>
      </w:r>
      <w:r>
        <w:rPr>
          <w:rFonts w:ascii="宋体" w:hAnsi="宋体" w:hint="eastAsia"/>
          <w:color w:val="FF0000"/>
          <w:szCs w:val="21"/>
        </w:rPr>
        <w:t>、“投标技术响应”一栏必须详细填写投标产品的具体参数，并应对照招标技术要求一一对应响应；</w:t>
      </w:r>
    </w:p>
    <w:p w:rsidR="00825D69" w:rsidRDefault="00E73254">
      <w:pPr>
        <w:rPr>
          <w:rFonts w:ascii="宋体" w:hAnsi="宋体"/>
          <w:color w:val="FF0000"/>
          <w:szCs w:val="21"/>
        </w:rPr>
      </w:pPr>
      <w:r>
        <w:rPr>
          <w:rFonts w:ascii="宋体" w:hAnsi="宋体" w:hint="eastAsia"/>
          <w:color w:val="FF0000"/>
          <w:szCs w:val="21"/>
        </w:rPr>
        <w:t>3</w:t>
      </w:r>
      <w:r>
        <w:rPr>
          <w:rFonts w:ascii="宋体" w:hAnsi="宋体" w:hint="eastAsia"/>
          <w:color w:val="FF0000"/>
          <w:szCs w:val="21"/>
        </w:rPr>
        <w:t>、“偏离情况”一栏应如实填写“正偏离”、“负偏离”或“无偏离”。</w:t>
      </w:r>
    </w:p>
    <w:p w:rsidR="00825D69" w:rsidRDefault="00E73254">
      <w:pPr>
        <w:rPr>
          <w:rFonts w:ascii="宋体" w:hAnsi="宋体"/>
          <w:szCs w:val="21"/>
        </w:rPr>
      </w:pPr>
      <w:r>
        <w:rPr>
          <w:rFonts w:ascii="宋体" w:hAnsi="宋体" w:hint="eastAsia"/>
          <w:szCs w:val="21"/>
        </w:rPr>
        <w:t>4</w:t>
      </w:r>
      <w:r>
        <w:rPr>
          <w:rFonts w:ascii="宋体" w:hAnsi="宋体" w:hint="eastAsia"/>
          <w:szCs w:val="21"/>
        </w:rPr>
        <w:t>、投标产品的技术参数应按</w:t>
      </w:r>
      <w:r>
        <w:rPr>
          <w:rFonts w:ascii="宋体" w:hAnsi="宋体" w:hint="eastAsia"/>
          <w:color w:val="FF0000"/>
          <w:szCs w:val="21"/>
        </w:rPr>
        <w:t>招标文件技术要求中的技术参数要求</w:t>
      </w:r>
      <w:r>
        <w:rPr>
          <w:rFonts w:ascii="宋体" w:hAnsi="宋体" w:hint="eastAsia"/>
          <w:szCs w:val="21"/>
        </w:rPr>
        <w:t>提供相应的证明资料，以证明投标供应商响应的真实性。证明资料包括制造商公布的产品说明书、产品彩页和我国政府机构出具的产品检验和核准证件等。投标供应商应在“说明”一栏中列出技术参数的证明资料名称，并指明该证明资料在投标文件中的具体位置。</w:t>
      </w:r>
      <w:r>
        <w:rPr>
          <w:rFonts w:ascii="宋体" w:hAnsi="宋体" w:hint="eastAsia"/>
          <w:color w:val="FF0000"/>
          <w:szCs w:val="21"/>
        </w:rPr>
        <w:t>若招标文件技术要求中的技术参数要求未要求提供相应证明材料的，投标人可以不提供。</w:t>
      </w:r>
    </w:p>
    <w:p w:rsidR="00825D69" w:rsidRDefault="00E73254">
      <w:pPr>
        <w:rPr>
          <w:rFonts w:ascii="宋体" w:hAnsi="宋体"/>
          <w:szCs w:val="21"/>
        </w:rPr>
      </w:pPr>
      <w:r>
        <w:rPr>
          <w:rFonts w:ascii="宋体" w:hAnsi="宋体" w:hint="eastAsia"/>
          <w:szCs w:val="21"/>
        </w:rPr>
        <w:t>5</w:t>
      </w:r>
      <w:r>
        <w:rPr>
          <w:rFonts w:ascii="宋体" w:hAnsi="宋体" w:hint="eastAsia"/>
          <w:szCs w:val="21"/>
        </w:rPr>
        <w:t>、证明资料（均为原件扫描件）的提供要求：</w:t>
      </w:r>
    </w:p>
    <w:p w:rsidR="00825D69" w:rsidRDefault="00E73254">
      <w:pPr>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）产品说明书或彩页应为制造商公布或出具的中文产品说明书或彩页；提供外文说明书或彩页的，必须同时提供加盖制造商公章的对应中文翻译说明，评标依据以中文翻译内</w:t>
      </w:r>
      <w:r>
        <w:rPr>
          <w:rFonts w:ascii="宋体" w:hAnsi="宋体" w:hint="eastAsia"/>
          <w:szCs w:val="21"/>
        </w:rPr>
        <w:t>容为准，外文说明书或彩页仅供参考；产品说明书或彩页的尺寸和清晰度应该能够在电脑上被阅读、识别和判断；</w:t>
      </w:r>
    </w:p>
    <w:p w:rsidR="00825D69" w:rsidRDefault="00E73254">
      <w:pPr>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）我国政府机构出具的产品检验和核准证件应为证件正面、背面和附件标注的全部具体内容；产品检验和核准证件的尺寸和清晰度应该能够在电脑上被阅读、识别和判断。</w:t>
      </w:r>
    </w:p>
    <w:p w:rsidR="00825D69" w:rsidRDefault="00E73254">
      <w:pPr>
        <w:rPr>
          <w:rFonts w:ascii="宋体" w:hAnsi="宋体"/>
          <w:szCs w:val="21"/>
        </w:rPr>
      </w:pPr>
      <w:r>
        <w:rPr>
          <w:rFonts w:ascii="宋体" w:hAnsi="宋体" w:hint="eastAsia"/>
          <w:szCs w:val="21"/>
        </w:rPr>
        <w:t>未达到以上提供要求的，评标委员会有权认定为不合格响应，其相关分数予以扣减或作投标无效处理。</w:t>
      </w:r>
    </w:p>
    <w:p w:rsidR="00825D69" w:rsidRDefault="00E73254">
      <w:pPr>
        <w:rPr>
          <w:rFonts w:ascii="宋体" w:hAnsi="宋体"/>
          <w:szCs w:val="21"/>
        </w:rPr>
      </w:pPr>
      <w:r>
        <w:rPr>
          <w:rFonts w:ascii="宋体" w:hAnsi="宋体" w:hint="eastAsia"/>
          <w:szCs w:val="21"/>
        </w:rPr>
        <w:t>6</w:t>
      </w:r>
      <w:r>
        <w:rPr>
          <w:rFonts w:ascii="宋体" w:hAnsi="宋体" w:hint="eastAsia"/>
          <w:szCs w:val="21"/>
        </w:rPr>
        <w:t>、评标委员会有权对以谋取中标为目的的技术规格模糊响应或虚假响应予以认定，并视情况经集中采购机构报区政府采购监督管理部门予以处罚。</w:t>
      </w:r>
    </w:p>
    <w:p w:rsidR="00825D69" w:rsidRDefault="00E73254">
      <w:pPr>
        <w:rPr>
          <w:rFonts w:ascii="宋体" w:hAnsi="宋体"/>
          <w:color w:val="FF0000"/>
          <w:szCs w:val="21"/>
        </w:rPr>
      </w:pPr>
      <w:r>
        <w:rPr>
          <w:rFonts w:ascii="宋体" w:hAnsi="宋体" w:hint="eastAsia"/>
          <w:color w:val="FF0000"/>
          <w:szCs w:val="21"/>
        </w:rPr>
        <w:t>7</w:t>
      </w:r>
      <w:r>
        <w:rPr>
          <w:rFonts w:ascii="宋体" w:hAnsi="宋体" w:hint="eastAsia"/>
          <w:color w:val="FF0000"/>
          <w:szCs w:val="21"/>
        </w:rPr>
        <w:t>、若所投产品属于定制类的非量</w:t>
      </w:r>
      <w:r>
        <w:rPr>
          <w:rFonts w:ascii="宋体" w:hAnsi="宋体" w:hint="eastAsia"/>
          <w:color w:val="FF0000"/>
          <w:szCs w:val="21"/>
        </w:rPr>
        <w:t>产货物或无具体品牌型号的货物，可以不填写品牌、型号等信息，但应当备注投标产品为定制产品。</w:t>
      </w:r>
    </w:p>
    <w:p w:rsidR="00825D69" w:rsidRDefault="00E73254">
      <w:pPr>
        <w:rPr>
          <w:szCs w:val="21"/>
        </w:rPr>
      </w:pPr>
      <w:r>
        <w:rPr>
          <w:szCs w:val="21"/>
        </w:rPr>
        <w:br w:type="page"/>
      </w:r>
    </w:p>
    <w:p w:rsidR="00825D69" w:rsidRDefault="00E73254">
      <w:pPr>
        <w:pStyle w:val="3"/>
        <w:jc w:val="center"/>
        <w:rPr>
          <w:rFonts w:ascii="黑体" w:eastAsia="黑体"/>
          <w:b w:val="0"/>
          <w:kern w:val="0"/>
          <w:sz w:val="24"/>
        </w:rPr>
      </w:pPr>
      <w:r>
        <w:rPr>
          <w:rFonts w:ascii="黑体" w:eastAsia="黑体" w:hint="eastAsia"/>
          <w:b w:val="0"/>
          <w:kern w:val="0"/>
          <w:sz w:val="24"/>
        </w:rPr>
        <w:lastRenderedPageBreak/>
        <w:t>六、项目报价情况</w:t>
      </w:r>
    </w:p>
    <w:p w:rsidR="00825D69" w:rsidRDefault="00E73254">
      <w:pPr>
        <w:pStyle w:val="4"/>
        <w:jc w:val="center"/>
        <w:rPr>
          <w:b w:val="0"/>
          <w:bCs w:val="0"/>
          <w:sz w:val="24"/>
          <w:szCs w:val="24"/>
        </w:rPr>
      </w:pPr>
      <w:r>
        <w:rPr>
          <w:rFonts w:hint="eastAsia"/>
          <w:b w:val="0"/>
          <w:bCs w:val="0"/>
          <w:sz w:val="24"/>
          <w:szCs w:val="24"/>
        </w:rPr>
        <w:t>（一）分项报价清单</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52"/>
        <w:gridCol w:w="1080"/>
        <w:gridCol w:w="1440"/>
        <w:gridCol w:w="900"/>
        <w:gridCol w:w="720"/>
        <w:gridCol w:w="720"/>
        <w:gridCol w:w="900"/>
        <w:gridCol w:w="900"/>
        <w:gridCol w:w="956"/>
      </w:tblGrid>
      <w:tr w:rsidR="00825D69">
        <w:trPr>
          <w:jc w:val="center"/>
        </w:trPr>
        <w:tc>
          <w:tcPr>
            <w:tcW w:w="540" w:type="dxa"/>
          </w:tcPr>
          <w:p w:rsidR="00825D69" w:rsidRDefault="00E73254">
            <w:pPr>
              <w:jc w:val="center"/>
              <w:rPr>
                <w:szCs w:val="21"/>
              </w:rPr>
            </w:pPr>
            <w:r>
              <w:rPr>
                <w:rFonts w:hint="eastAsia"/>
                <w:szCs w:val="21"/>
              </w:rPr>
              <w:t>序号</w:t>
            </w:r>
          </w:p>
        </w:tc>
        <w:tc>
          <w:tcPr>
            <w:tcW w:w="1852" w:type="dxa"/>
            <w:vAlign w:val="center"/>
          </w:tcPr>
          <w:p w:rsidR="00825D69" w:rsidRDefault="00E73254">
            <w:pPr>
              <w:jc w:val="center"/>
              <w:rPr>
                <w:szCs w:val="21"/>
              </w:rPr>
            </w:pPr>
            <w:r>
              <w:rPr>
                <w:rFonts w:hint="eastAsia"/>
                <w:szCs w:val="21"/>
              </w:rPr>
              <w:t>采购单位名称</w:t>
            </w:r>
          </w:p>
        </w:tc>
        <w:tc>
          <w:tcPr>
            <w:tcW w:w="1080" w:type="dxa"/>
            <w:vAlign w:val="center"/>
          </w:tcPr>
          <w:p w:rsidR="00825D69" w:rsidRDefault="00E73254">
            <w:pPr>
              <w:jc w:val="center"/>
              <w:rPr>
                <w:szCs w:val="21"/>
              </w:rPr>
            </w:pPr>
            <w:r>
              <w:rPr>
                <w:rFonts w:hint="eastAsia"/>
                <w:szCs w:val="21"/>
              </w:rPr>
              <w:t>货物名称</w:t>
            </w:r>
          </w:p>
        </w:tc>
        <w:tc>
          <w:tcPr>
            <w:tcW w:w="1440" w:type="dxa"/>
            <w:vAlign w:val="center"/>
          </w:tcPr>
          <w:p w:rsidR="00825D69" w:rsidRDefault="00E73254">
            <w:pPr>
              <w:jc w:val="center"/>
              <w:rPr>
                <w:szCs w:val="21"/>
              </w:rPr>
            </w:pPr>
            <w:r>
              <w:rPr>
                <w:rFonts w:hint="eastAsia"/>
                <w:szCs w:val="21"/>
              </w:rPr>
              <w:t>规格型号</w:t>
            </w:r>
          </w:p>
        </w:tc>
        <w:tc>
          <w:tcPr>
            <w:tcW w:w="900" w:type="dxa"/>
            <w:vAlign w:val="center"/>
          </w:tcPr>
          <w:p w:rsidR="00825D69" w:rsidRDefault="00E73254">
            <w:pPr>
              <w:jc w:val="center"/>
              <w:rPr>
                <w:b/>
                <w:color w:val="FF0000"/>
                <w:szCs w:val="21"/>
              </w:rPr>
            </w:pPr>
            <w:r>
              <w:rPr>
                <w:rFonts w:hint="eastAsia"/>
                <w:b/>
                <w:color w:val="FF0000"/>
                <w:szCs w:val="21"/>
              </w:rPr>
              <w:t>原产地</w:t>
            </w:r>
          </w:p>
        </w:tc>
        <w:tc>
          <w:tcPr>
            <w:tcW w:w="720" w:type="dxa"/>
            <w:vAlign w:val="center"/>
          </w:tcPr>
          <w:p w:rsidR="00825D69" w:rsidRDefault="00E73254">
            <w:pPr>
              <w:jc w:val="center"/>
              <w:rPr>
                <w:szCs w:val="21"/>
              </w:rPr>
            </w:pPr>
            <w:r>
              <w:rPr>
                <w:rFonts w:hint="eastAsia"/>
                <w:szCs w:val="21"/>
              </w:rPr>
              <w:t>品牌</w:t>
            </w:r>
          </w:p>
        </w:tc>
        <w:tc>
          <w:tcPr>
            <w:tcW w:w="720" w:type="dxa"/>
            <w:vAlign w:val="center"/>
          </w:tcPr>
          <w:p w:rsidR="00825D69" w:rsidRDefault="00E73254">
            <w:pPr>
              <w:jc w:val="center"/>
              <w:rPr>
                <w:szCs w:val="21"/>
              </w:rPr>
            </w:pPr>
            <w:r>
              <w:rPr>
                <w:rFonts w:hint="eastAsia"/>
                <w:szCs w:val="21"/>
              </w:rPr>
              <w:t>数量</w:t>
            </w:r>
          </w:p>
        </w:tc>
        <w:tc>
          <w:tcPr>
            <w:tcW w:w="900" w:type="dxa"/>
            <w:vAlign w:val="center"/>
          </w:tcPr>
          <w:p w:rsidR="00825D69" w:rsidRDefault="00E73254">
            <w:pPr>
              <w:jc w:val="center"/>
              <w:rPr>
                <w:szCs w:val="21"/>
              </w:rPr>
            </w:pPr>
            <w:r>
              <w:rPr>
                <w:rFonts w:hint="eastAsia"/>
                <w:szCs w:val="21"/>
              </w:rPr>
              <w:t>单价</w:t>
            </w:r>
            <w:r>
              <w:rPr>
                <w:rFonts w:hint="eastAsia"/>
                <w:szCs w:val="21"/>
              </w:rPr>
              <w:t>(</w:t>
            </w:r>
            <w:r>
              <w:rPr>
                <w:rFonts w:hint="eastAsia"/>
                <w:szCs w:val="21"/>
              </w:rPr>
              <w:t>元</w:t>
            </w:r>
            <w:r>
              <w:rPr>
                <w:rFonts w:hint="eastAsia"/>
                <w:szCs w:val="21"/>
              </w:rPr>
              <w:t>)</w:t>
            </w:r>
          </w:p>
        </w:tc>
        <w:tc>
          <w:tcPr>
            <w:tcW w:w="900" w:type="dxa"/>
            <w:vAlign w:val="center"/>
          </w:tcPr>
          <w:p w:rsidR="00825D69" w:rsidRDefault="00E73254">
            <w:pPr>
              <w:jc w:val="center"/>
              <w:rPr>
                <w:szCs w:val="21"/>
              </w:rPr>
            </w:pPr>
            <w:r>
              <w:rPr>
                <w:rFonts w:hint="eastAsia"/>
                <w:szCs w:val="21"/>
              </w:rPr>
              <w:t>合价</w:t>
            </w:r>
            <w:r>
              <w:rPr>
                <w:rFonts w:hint="eastAsia"/>
                <w:szCs w:val="21"/>
              </w:rPr>
              <w:t>(</w:t>
            </w:r>
            <w:r>
              <w:rPr>
                <w:rFonts w:hint="eastAsia"/>
                <w:szCs w:val="21"/>
              </w:rPr>
              <w:t>元</w:t>
            </w:r>
            <w:r>
              <w:rPr>
                <w:rFonts w:hint="eastAsia"/>
                <w:szCs w:val="21"/>
              </w:rPr>
              <w:t>)</w:t>
            </w:r>
          </w:p>
        </w:tc>
        <w:tc>
          <w:tcPr>
            <w:tcW w:w="956" w:type="dxa"/>
            <w:vAlign w:val="center"/>
          </w:tcPr>
          <w:p w:rsidR="00825D69" w:rsidRDefault="00E73254">
            <w:pPr>
              <w:jc w:val="center"/>
              <w:rPr>
                <w:szCs w:val="21"/>
              </w:rPr>
            </w:pPr>
            <w:r>
              <w:rPr>
                <w:rFonts w:hint="eastAsia"/>
                <w:szCs w:val="21"/>
              </w:rPr>
              <w:t>总计（元）</w:t>
            </w:r>
          </w:p>
        </w:tc>
      </w:tr>
      <w:tr w:rsidR="00825D69">
        <w:trPr>
          <w:jc w:val="center"/>
        </w:trPr>
        <w:tc>
          <w:tcPr>
            <w:tcW w:w="540" w:type="dxa"/>
          </w:tcPr>
          <w:p w:rsidR="00825D69" w:rsidRDefault="00825D69">
            <w:pPr>
              <w:rPr>
                <w:szCs w:val="21"/>
              </w:rPr>
            </w:pPr>
          </w:p>
        </w:tc>
        <w:tc>
          <w:tcPr>
            <w:tcW w:w="1852" w:type="dxa"/>
            <w:vMerge w:val="restart"/>
          </w:tcPr>
          <w:p w:rsidR="00825D69" w:rsidRDefault="00825D69">
            <w:pPr>
              <w:rPr>
                <w:szCs w:val="21"/>
              </w:rPr>
            </w:pPr>
          </w:p>
        </w:tc>
        <w:tc>
          <w:tcPr>
            <w:tcW w:w="1080" w:type="dxa"/>
          </w:tcPr>
          <w:p w:rsidR="00825D69" w:rsidRDefault="00825D69">
            <w:pPr>
              <w:rPr>
                <w:szCs w:val="21"/>
              </w:rPr>
            </w:pPr>
          </w:p>
        </w:tc>
        <w:tc>
          <w:tcPr>
            <w:tcW w:w="1440" w:type="dxa"/>
          </w:tcPr>
          <w:p w:rsidR="00825D69" w:rsidRDefault="00825D69">
            <w:pPr>
              <w:rPr>
                <w:szCs w:val="21"/>
              </w:rPr>
            </w:pPr>
          </w:p>
        </w:tc>
        <w:tc>
          <w:tcPr>
            <w:tcW w:w="900" w:type="dxa"/>
          </w:tcPr>
          <w:p w:rsidR="00825D69" w:rsidRDefault="00825D69">
            <w:pPr>
              <w:rPr>
                <w:szCs w:val="21"/>
              </w:rPr>
            </w:pPr>
          </w:p>
        </w:tc>
        <w:tc>
          <w:tcPr>
            <w:tcW w:w="720" w:type="dxa"/>
          </w:tcPr>
          <w:p w:rsidR="00825D69" w:rsidRDefault="00825D69">
            <w:pPr>
              <w:rPr>
                <w:szCs w:val="21"/>
              </w:rPr>
            </w:pPr>
          </w:p>
        </w:tc>
        <w:tc>
          <w:tcPr>
            <w:tcW w:w="720" w:type="dxa"/>
          </w:tcPr>
          <w:p w:rsidR="00825D69" w:rsidRDefault="00825D69">
            <w:pPr>
              <w:rPr>
                <w:szCs w:val="21"/>
              </w:rPr>
            </w:pPr>
          </w:p>
        </w:tc>
        <w:tc>
          <w:tcPr>
            <w:tcW w:w="900" w:type="dxa"/>
          </w:tcPr>
          <w:p w:rsidR="00825D69" w:rsidRDefault="00825D69">
            <w:pPr>
              <w:rPr>
                <w:szCs w:val="21"/>
              </w:rPr>
            </w:pPr>
          </w:p>
        </w:tc>
        <w:tc>
          <w:tcPr>
            <w:tcW w:w="900" w:type="dxa"/>
          </w:tcPr>
          <w:p w:rsidR="00825D69" w:rsidRDefault="00825D69">
            <w:pPr>
              <w:rPr>
                <w:szCs w:val="21"/>
              </w:rPr>
            </w:pPr>
          </w:p>
        </w:tc>
        <w:tc>
          <w:tcPr>
            <w:tcW w:w="956" w:type="dxa"/>
            <w:vMerge w:val="restart"/>
          </w:tcPr>
          <w:p w:rsidR="00825D69" w:rsidRDefault="00825D69">
            <w:pPr>
              <w:rPr>
                <w:szCs w:val="21"/>
              </w:rPr>
            </w:pPr>
          </w:p>
        </w:tc>
      </w:tr>
      <w:tr w:rsidR="00825D69">
        <w:trPr>
          <w:jc w:val="center"/>
        </w:trPr>
        <w:tc>
          <w:tcPr>
            <w:tcW w:w="540" w:type="dxa"/>
          </w:tcPr>
          <w:p w:rsidR="00825D69" w:rsidRDefault="00825D69">
            <w:pPr>
              <w:rPr>
                <w:szCs w:val="21"/>
              </w:rPr>
            </w:pPr>
          </w:p>
        </w:tc>
        <w:tc>
          <w:tcPr>
            <w:tcW w:w="1852" w:type="dxa"/>
            <w:vMerge/>
          </w:tcPr>
          <w:p w:rsidR="00825D69" w:rsidRDefault="00825D69">
            <w:pPr>
              <w:rPr>
                <w:szCs w:val="21"/>
              </w:rPr>
            </w:pPr>
          </w:p>
        </w:tc>
        <w:tc>
          <w:tcPr>
            <w:tcW w:w="1080" w:type="dxa"/>
          </w:tcPr>
          <w:p w:rsidR="00825D69" w:rsidRDefault="00825D69">
            <w:pPr>
              <w:rPr>
                <w:szCs w:val="21"/>
              </w:rPr>
            </w:pPr>
          </w:p>
        </w:tc>
        <w:tc>
          <w:tcPr>
            <w:tcW w:w="1440" w:type="dxa"/>
          </w:tcPr>
          <w:p w:rsidR="00825D69" w:rsidRDefault="00825D69">
            <w:pPr>
              <w:rPr>
                <w:szCs w:val="21"/>
              </w:rPr>
            </w:pPr>
          </w:p>
        </w:tc>
        <w:tc>
          <w:tcPr>
            <w:tcW w:w="900" w:type="dxa"/>
          </w:tcPr>
          <w:p w:rsidR="00825D69" w:rsidRDefault="00825D69">
            <w:pPr>
              <w:rPr>
                <w:szCs w:val="21"/>
              </w:rPr>
            </w:pPr>
          </w:p>
        </w:tc>
        <w:tc>
          <w:tcPr>
            <w:tcW w:w="720" w:type="dxa"/>
          </w:tcPr>
          <w:p w:rsidR="00825D69" w:rsidRDefault="00825D69">
            <w:pPr>
              <w:rPr>
                <w:szCs w:val="21"/>
              </w:rPr>
            </w:pPr>
          </w:p>
        </w:tc>
        <w:tc>
          <w:tcPr>
            <w:tcW w:w="720" w:type="dxa"/>
          </w:tcPr>
          <w:p w:rsidR="00825D69" w:rsidRDefault="00825D69">
            <w:pPr>
              <w:rPr>
                <w:szCs w:val="21"/>
              </w:rPr>
            </w:pPr>
          </w:p>
        </w:tc>
        <w:tc>
          <w:tcPr>
            <w:tcW w:w="900" w:type="dxa"/>
          </w:tcPr>
          <w:p w:rsidR="00825D69" w:rsidRDefault="00825D69">
            <w:pPr>
              <w:rPr>
                <w:szCs w:val="21"/>
              </w:rPr>
            </w:pPr>
          </w:p>
        </w:tc>
        <w:tc>
          <w:tcPr>
            <w:tcW w:w="900" w:type="dxa"/>
          </w:tcPr>
          <w:p w:rsidR="00825D69" w:rsidRDefault="00825D69">
            <w:pPr>
              <w:rPr>
                <w:szCs w:val="21"/>
              </w:rPr>
            </w:pPr>
          </w:p>
        </w:tc>
        <w:tc>
          <w:tcPr>
            <w:tcW w:w="956" w:type="dxa"/>
            <w:vMerge/>
          </w:tcPr>
          <w:p w:rsidR="00825D69" w:rsidRDefault="00825D69">
            <w:pPr>
              <w:rPr>
                <w:szCs w:val="21"/>
              </w:rPr>
            </w:pPr>
          </w:p>
        </w:tc>
      </w:tr>
      <w:tr w:rsidR="00825D69">
        <w:trPr>
          <w:jc w:val="center"/>
        </w:trPr>
        <w:tc>
          <w:tcPr>
            <w:tcW w:w="540" w:type="dxa"/>
          </w:tcPr>
          <w:p w:rsidR="00825D69" w:rsidRDefault="00825D69">
            <w:pPr>
              <w:rPr>
                <w:szCs w:val="21"/>
              </w:rPr>
            </w:pPr>
          </w:p>
        </w:tc>
        <w:tc>
          <w:tcPr>
            <w:tcW w:w="1852" w:type="dxa"/>
            <w:vMerge/>
          </w:tcPr>
          <w:p w:rsidR="00825D69" w:rsidRDefault="00825D69">
            <w:pPr>
              <w:rPr>
                <w:szCs w:val="21"/>
              </w:rPr>
            </w:pPr>
          </w:p>
        </w:tc>
        <w:tc>
          <w:tcPr>
            <w:tcW w:w="1080" w:type="dxa"/>
          </w:tcPr>
          <w:p w:rsidR="00825D69" w:rsidRDefault="00825D69">
            <w:pPr>
              <w:rPr>
                <w:szCs w:val="21"/>
              </w:rPr>
            </w:pPr>
          </w:p>
        </w:tc>
        <w:tc>
          <w:tcPr>
            <w:tcW w:w="1440" w:type="dxa"/>
          </w:tcPr>
          <w:p w:rsidR="00825D69" w:rsidRDefault="00825D69">
            <w:pPr>
              <w:rPr>
                <w:szCs w:val="21"/>
              </w:rPr>
            </w:pPr>
          </w:p>
        </w:tc>
        <w:tc>
          <w:tcPr>
            <w:tcW w:w="900" w:type="dxa"/>
          </w:tcPr>
          <w:p w:rsidR="00825D69" w:rsidRDefault="00825D69">
            <w:pPr>
              <w:rPr>
                <w:szCs w:val="21"/>
              </w:rPr>
            </w:pPr>
          </w:p>
        </w:tc>
        <w:tc>
          <w:tcPr>
            <w:tcW w:w="720" w:type="dxa"/>
          </w:tcPr>
          <w:p w:rsidR="00825D69" w:rsidRDefault="00825D69">
            <w:pPr>
              <w:rPr>
                <w:szCs w:val="21"/>
              </w:rPr>
            </w:pPr>
          </w:p>
        </w:tc>
        <w:tc>
          <w:tcPr>
            <w:tcW w:w="720" w:type="dxa"/>
          </w:tcPr>
          <w:p w:rsidR="00825D69" w:rsidRDefault="00825D69">
            <w:pPr>
              <w:rPr>
                <w:szCs w:val="21"/>
              </w:rPr>
            </w:pPr>
          </w:p>
        </w:tc>
        <w:tc>
          <w:tcPr>
            <w:tcW w:w="900" w:type="dxa"/>
          </w:tcPr>
          <w:p w:rsidR="00825D69" w:rsidRDefault="00825D69">
            <w:pPr>
              <w:rPr>
                <w:szCs w:val="21"/>
              </w:rPr>
            </w:pPr>
          </w:p>
        </w:tc>
        <w:tc>
          <w:tcPr>
            <w:tcW w:w="900" w:type="dxa"/>
          </w:tcPr>
          <w:p w:rsidR="00825D69" w:rsidRDefault="00825D69">
            <w:pPr>
              <w:rPr>
                <w:szCs w:val="21"/>
              </w:rPr>
            </w:pPr>
          </w:p>
        </w:tc>
        <w:tc>
          <w:tcPr>
            <w:tcW w:w="956" w:type="dxa"/>
            <w:vMerge/>
          </w:tcPr>
          <w:p w:rsidR="00825D69" w:rsidRDefault="00825D69">
            <w:pPr>
              <w:rPr>
                <w:szCs w:val="21"/>
              </w:rPr>
            </w:pPr>
          </w:p>
        </w:tc>
      </w:tr>
      <w:tr w:rsidR="00825D69">
        <w:trPr>
          <w:jc w:val="center"/>
        </w:trPr>
        <w:tc>
          <w:tcPr>
            <w:tcW w:w="540" w:type="dxa"/>
          </w:tcPr>
          <w:p w:rsidR="00825D69" w:rsidRDefault="00825D69">
            <w:pPr>
              <w:rPr>
                <w:szCs w:val="21"/>
              </w:rPr>
            </w:pPr>
          </w:p>
        </w:tc>
        <w:tc>
          <w:tcPr>
            <w:tcW w:w="1852" w:type="dxa"/>
            <w:vMerge w:val="restart"/>
          </w:tcPr>
          <w:p w:rsidR="00825D69" w:rsidRDefault="00825D69">
            <w:pPr>
              <w:rPr>
                <w:szCs w:val="21"/>
              </w:rPr>
            </w:pPr>
          </w:p>
        </w:tc>
        <w:tc>
          <w:tcPr>
            <w:tcW w:w="1080" w:type="dxa"/>
          </w:tcPr>
          <w:p w:rsidR="00825D69" w:rsidRDefault="00825D69">
            <w:pPr>
              <w:rPr>
                <w:szCs w:val="21"/>
              </w:rPr>
            </w:pPr>
          </w:p>
        </w:tc>
        <w:tc>
          <w:tcPr>
            <w:tcW w:w="1440" w:type="dxa"/>
          </w:tcPr>
          <w:p w:rsidR="00825D69" w:rsidRDefault="00825D69">
            <w:pPr>
              <w:rPr>
                <w:szCs w:val="21"/>
              </w:rPr>
            </w:pPr>
          </w:p>
        </w:tc>
        <w:tc>
          <w:tcPr>
            <w:tcW w:w="900" w:type="dxa"/>
          </w:tcPr>
          <w:p w:rsidR="00825D69" w:rsidRDefault="00825D69">
            <w:pPr>
              <w:rPr>
                <w:szCs w:val="21"/>
              </w:rPr>
            </w:pPr>
          </w:p>
        </w:tc>
        <w:tc>
          <w:tcPr>
            <w:tcW w:w="720" w:type="dxa"/>
          </w:tcPr>
          <w:p w:rsidR="00825D69" w:rsidRDefault="00825D69">
            <w:pPr>
              <w:rPr>
                <w:szCs w:val="21"/>
              </w:rPr>
            </w:pPr>
          </w:p>
        </w:tc>
        <w:tc>
          <w:tcPr>
            <w:tcW w:w="720" w:type="dxa"/>
          </w:tcPr>
          <w:p w:rsidR="00825D69" w:rsidRDefault="00825D69">
            <w:pPr>
              <w:rPr>
                <w:szCs w:val="21"/>
              </w:rPr>
            </w:pPr>
          </w:p>
        </w:tc>
        <w:tc>
          <w:tcPr>
            <w:tcW w:w="900" w:type="dxa"/>
          </w:tcPr>
          <w:p w:rsidR="00825D69" w:rsidRDefault="00825D69">
            <w:pPr>
              <w:rPr>
                <w:szCs w:val="21"/>
              </w:rPr>
            </w:pPr>
          </w:p>
        </w:tc>
        <w:tc>
          <w:tcPr>
            <w:tcW w:w="900" w:type="dxa"/>
          </w:tcPr>
          <w:p w:rsidR="00825D69" w:rsidRDefault="00825D69">
            <w:pPr>
              <w:rPr>
                <w:szCs w:val="21"/>
              </w:rPr>
            </w:pPr>
          </w:p>
        </w:tc>
        <w:tc>
          <w:tcPr>
            <w:tcW w:w="956" w:type="dxa"/>
            <w:vMerge w:val="restart"/>
          </w:tcPr>
          <w:p w:rsidR="00825D69" w:rsidRDefault="00825D69">
            <w:pPr>
              <w:rPr>
                <w:szCs w:val="21"/>
              </w:rPr>
            </w:pPr>
          </w:p>
        </w:tc>
      </w:tr>
      <w:tr w:rsidR="00825D69">
        <w:trPr>
          <w:jc w:val="center"/>
        </w:trPr>
        <w:tc>
          <w:tcPr>
            <w:tcW w:w="540" w:type="dxa"/>
          </w:tcPr>
          <w:p w:rsidR="00825D69" w:rsidRDefault="00825D69">
            <w:pPr>
              <w:rPr>
                <w:szCs w:val="21"/>
              </w:rPr>
            </w:pPr>
          </w:p>
        </w:tc>
        <w:tc>
          <w:tcPr>
            <w:tcW w:w="1852" w:type="dxa"/>
            <w:vMerge/>
          </w:tcPr>
          <w:p w:rsidR="00825D69" w:rsidRDefault="00825D69">
            <w:pPr>
              <w:rPr>
                <w:szCs w:val="21"/>
              </w:rPr>
            </w:pPr>
          </w:p>
        </w:tc>
        <w:tc>
          <w:tcPr>
            <w:tcW w:w="1080" w:type="dxa"/>
          </w:tcPr>
          <w:p w:rsidR="00825D69" w:rsidRDefault="00825D69">
            <w:pPr>
              <w:rPr>
                <w:szCs w:val="21"/>
              </w:rPr>
            </w:pPr>
          </w:p>
        </w:tc>
        <w:tc>
          <w:tcPr>
            <w:tcW w:w="1440" w:type="dxa"/>
          </w:tcPr>
          <w:p w:rsidR="00825D69" w:rsidRDefault="00825D69">
            <w:pPr>
              <w:rPr>
                <w:szCs w:val="21"/>
              </w:rPr>
            </w:pPr>
          </w:p>
        </w:tc>
        <w:tc>
          <w:tcPr>
            <w:tcW w:w="900" w:type="dxa"/>
          </w:tcPr>
          <w:p w:rsidR="00825D69" w:rsidRDefault="00825D69">
            <w:pPr>
              <w:rPr>
                <w:szCs w:val="21"/>
              </w:rPr>
            </w:pPr>
          </w:p>
        </w:tc>
        <w:tc>
          <w:tcPr>
            <w:tcW w:w="720" w:type="dxa"/>
          </w:tcPr>
          <w:p w:rsidR="00825D69" w:rsidRDefault="00825D69">
            <w:pPr>
              <w:rPr>
                <w:szCs w:val="21"/>
              </w:rPr>
            </w:pPr>
          </w:p>
        </w:tc>
        <w:tc>
          <w:tcPr>
            <w:tcW w:w="720" w:type="dxa"/>
          </w:tcPr>
          <w:p w:rsidR="00825D69" w:rsidRDefault="00825D69">
            <w:pPr>
              <w:rPr>
                <w:szCs w:val="21"/>
              </w:rPr>
            </w:pPr>
          </w:p>
        </w:tc>
        <w:tc>
          <w:tcPr>
            <w:tcW w:w="900" w:type="dxa"/>
          </w:tcPr>
          <w:p w:rsidR="00825D69" w:rsidRDefault="00825D69">
            <w:pPr>
              <w:rPr>
                <w:szCs w:val="21"/>
              </w:rPr>
            </w:pPr>
          </w:p>
        </w:tc>
        <w:tc>
          <w:tcPr>
            <w:tcW w:w="900" w:type="dxa"/>
          </w:tcPr>
          <w:p w:rsidR="00825D69" w:rsidRDefault="00825D69">
            <w:pPr>
              <w:rPr>
                <w:szCs w:val="21"/>
              </w:rPr>
            </w:pPr>
          </w:p>
        </w:tc>
        <w:tc>
          <w:tcPr>
            <w:tcW w:w="956" w:type="dxa"/>
            <w:vMerge/>
          </w:tcPr>
          <w:p w:rsidR="00825D69" w:rsidRDefault="00825D69">
            <w:pPr>
              <w:rPr>
                <w:szCs w:val="21"/>
              </w:rPr>
            </w:pPr>
          </w:p>
        </w:tc>
      </w:tr>
      <w:tr w:rsidR="00825D69">
        <w:trPr>
          <w:jc w:val="center"/>
        </w:trPr>
        <w:tc>
          <w:tcPr>
            <w:tcW w:w="540" w:type="dxa"/>
          </w:tcPr>
          <w:p w:rsidR="00825D69" w:rsidRDefault="00825D69">
            <w:pPr>
              <w:rPr>
                <w:szCs w:val="21"/>
              </w:rPr>
            </w:pPr>
          </w:p>
        </w:tc>
        <w:tc>
          <w:tcPr>
            <w:tcW w:w="1852" w:type="dxa"/>
            <w:vMerge/>
          </w:tcPr>
          <w:p w:rsidR="00825D69" w:rsidRDefault="00825D69">
            <w:pPr>
              <w:rPr>
                <w:szCs w:val="21"/>
              </w:rPr>
            </w:pPr>
          </w:p>
        </w:tc>
        <w:tc>
          <w:tcPr>
            <w:tcW w:w="1080" w:type="dxa"/>
          </w:tcPr>
          <w:p w:rsidR="00825D69" w:rsidRDefault="00825D69">
            <w:pPr>
              <w:rPr>
                <w:szCs w:val="21"/>
              </w:rPr>
            </w:pPr>
          </w:p>
        </w:tc>
        <w:tc>
          <w:tcPr>
            <w:tcW w:w="1440" w:type="dxa"/>
          </w:tcPr>
          <w:p w:rsidR="00825D69" w:rsidRDefault="00825D69">
            <w:pPr>
              <w:rPr>
                <w:szCs w:val="21"/>
              </w:rPr>
            </w:pPr>
          </w:p>
        </w:tc>
        <w:tc>
          <w:tcPr>
            <w:tcW w:w="900" w:type="dxa"/>
          </w:tcPr>
          <w:p w:rsidR="00825D69" w:rsidRDefault="00825D69">
            <w:pPr>
              <w:rPr>
                <w:szCs w:val="21"/>
              </w:rPr>
            </w:pPr>
          </w:p>
        </w:tc>
        <w:tc>
          <w:tcPr>
            <w:tcW w:w="720" w:type="dxa"/>
          </w:tcPr>
          <w:p w:rsidR="00825D69" w:rsidRDefault="00825D69">
            <w:pPr>
              <w:rPr>
                <w:szCs w:val="21"/>
              </w:rPr>
            </w:pPr>
          </w:p>
        </w:tc>
        <w:tc>
          <w:tcPr>
            <w:tcW w:w="720" w:type="dxa"/>
          </w:tcPr>
          <w:p w:rsidR="00825D69" w:rsidRDefault="00825D69">
            <w:pPr>
              <w:rPr>
                <w:szCs w:val="21"/>
              </w:rPr>
            </w:pPr>
          </w:p>
        </w:tc>
        <w:tc>
          <w:tcPr>
            <w:tcW w:w="900" w:type="dxa"/>
          </w:tcPr>
          <w:p w:rsidR="00825D69" w:rsidRDefault="00825D69">
            <w:pPr>
              <w:rPr>
                <w:szCs w:val="21"/>
              </w:rPr>
            </w:pPr>
          </w:p>
        </w:tc>
        <w:tc>
          <w:tcPr>
            <w:tcW w:w="900" w:type="dxa"/>
          </w:tcPr>
          <w:p w:rsidR="00825D69" w:rsidRDefault="00825D69">
            <w:pPr>
              <w:rPr>
                <w:szCs w:val="21"/>
              </w:rPr>
            </w:pPr>
          </w:p>
        </w:tc>
        <w:tc>
          <w:tcPr>
            <w:tcW w:w="956" w:type="dxa"/>
            <w:vMerge/>
          </w:tcPr>
          <w:p w:rsidR="00825D69" w:rsidRDefault="00825D69">
            <w:pPr>
              <w:rPr>
                <w:szCs w:val="21"/>
              </w:rPr>
            </w:pPr>
          </w:p>
        </w:tc>
      </w:tr>
      <w:tr w:rsidR="00825D69">
        <w:trPr>
          <w:jc w:val="center"/>
        </w:trPr>
        <w:tc>
          <w:tcPr>
            <w:tcW w:w="9052" w:type="dxa"/>
            <w:gridSpan w:val="9"/>
          </w:tcPr>
          <w:p w:rsidR="00825D69" w:rsidRDefault="00E73254">
            <w:pPr>
              <w:rPr>
                <w:szCs w:val="21"/>
              </w:rPr>
            </w:pPr>
            <w:r>
              <w:rPr>
                <w:rFonts w:hint="eastAsia"/>
                <w:szCs w:val="21"/>
              </w:rPr>
              <w:t>合计（即：投标总价；币种：人民币；单位：元）</w:t>
            </w:r>
          </w:p>
        </w:tc>
        <w:tc>
          <w:tcPr>
            <w:tcW w:w="956" w:type="dxa"/>
          </w:tcPr>
          <w:p w:rsidR="00825D69" w:rsidRDefault="00825D69">
            <w:pPr>
              <w:rPr>
                <w:szCs w:val="21"/>
              </w:rPr>
            </w:pPr>
          </w:p>
        </w:tc>
      </w:tr>
    </w:tbl>
    <w:p w:rsidR="00825D69" w:rsidRDefault="00825D69">
      <w:pPr>
        <w:rPr>
          <w:szCs w:val="21"/>
        </w:rPr>
      </w:pPr>
    </w:p>
    <w:p w:rsidR="00825D69" w:rsidRDefault="00E73254">
      <w:pPr>
        <w:rPr>
          <w:rFonts w:ascii="宋体" w:hAnsi="宋体"/>
          <w:color w:val="000000"/>
          <w:szCs w:val="21"/>
        </w:rPr>
      </w:pPr>
      <w:r>
        <w:rPr>
          <w:rFonts w:ascii="宋体" w:hAnsi="宋体" w:hint="eastAsia"/>
          <w:color w:val="FF0000"/>
          <w:szCs w:val="21"/>
        </w:rPr>
        <w:t>注：</w:t>
      </w:r>
      <w:r>
        <w:rPr>
          <w:rFonts w:ascii="宋体" w:hAnsi="宋体" w:hint="eastAsia"/>
          <w:color w:val="000000"/>
          <w:szCs w:val="21"/>
        </w:rPr>
        <w:t>1.</w:t>
      </w:r>
      <w:r>
        <w:rPr>
          <w:rFonts w:ascii="宋体" w:hAnsi="宋体" w:hint="eastAsia"/>
          <w:color w:val="000000"/>
          <w:szCs w:val="21"/>
        </w:rPr>
        <w:t>所有价格应按“招标文件”中规定的货币单位填写；</w:t>
      </w:r>
    </w:p>
    <w:p w:rsidR="00825D69" w:rsidRDefault="00E73254">
      <w:pPr>
        <w:rPr>
          <w:rFonts w:ascii="宋体" w:hAnsi="宋体"/>
          <w:color w:val="000000"/>
          <w:szCs w:val="21"/>
        </w:rPr>
      </w:pPr>
      <w:r>
        <w:rPr>
          <w:rFonts w:ascii="宋体" w:hAnsi="宋体"/>
          <w:color w:val="000000"/>
          <w:szCs w:val="21"/>
        </w:rPr>
        <w:t xml:space="preserve">    2</w:t>
      </w:r>
      <w:r>
        <w:rPr>
          <w:rFonts w:ascii="宋体" w:hAnsi="宋体" w:hint="eastAsia"/>
          <w:color w:val="000000"/>
          <w:szCs w:val="21"/>
        </w:rPr>
        <w:t>.</w:t>
      </w:r>
      <w:r>
        <w:rPr>
          <w:rFonts w:ascii="宋体" w:hAnsi="宋体" w:hint="eastAsia"/>
          <w:color w:val="000000"/>
          <w:szCs w:val="21"/>
        </w:rPr>
        <w:t>投标总价应为以上各分项价格之和；</w:t>
      </w:r>
    </w:p>
    <w:p w:rsidR="00825D69" w:rsidRDefault="00E73254">
      <w:pPr>
        <w:ind w:firstLineChars="200" w:firstLine="420"/>
        <w:rPr>
          <w:rFonts w:ascii="宋体" w:hAnsi="宋体"/>
          <w:color w:val="000000"/>
          <w:szCs w:val="21"/>
        </w:rPr>
      </w:pPr>
      <w:r>
        <w:rPr>
          <w:rFonts w:ascii="宋体" w:hAnsi="宋体" w:hint="eastAsia"/>
          <w:color w:val="000000"/>
          <w:szCs w:val="21"/>
        </w:rPr>
        <w:t>3.</w:t>
      </w:r>
      <w:r>
        <w:rPr>
          <w:rFonts w:ascii="宋体" w:hAnsi="宋体" w:hint="eastAsia"/>
          <w:color w:val="000000"/>
          <w:szCs w:val="21"/>
        </w:rPr>
        <w:t>本表格式不得作实质性的改动；</w:t>
      </w:r>
    </w:p>
    <w:p w:rsidR="00825D69" w:rsidRDefault="00E73254">
      <w:pPr>
        <w:ind w:firstLineChars="200" w:firstLine="420"/>
        <w:rPr>
          <w:rFonts w:ascii="宋体" w:hAnsi="宋体"/>
          <w:color w:val="000000"/>
          <w:szCs w:val="21"/>
        </w:rPr>
      </w:pPr>
      <w:r>
        <w:rPr>
          <w:rFonts w:ascii="宋体" w:hAnsi="宋体" w:hint="eastAsia"/>
          <w:color w:val="000000"/>
          <w:szCs w:val="21"/>
        </w:rPr>
        <w:t>4.</w:t>
      </w:r>
      <w:r>
        <w:rPr>
          <w:rFonts w:ascii="宋体" w:hAnsi="宋体" w:hint="eastAsia"/>
          <w:color w:val="000000"/>
          <w:szCs w:val="21"/>
        </w:rPr>
        <w:t>单价、合价和投标总价为包干价，即三者均应包含设备的价款、包装、运输、装卸、安装、调试、技术指导、培训、咨询、服务、保险、税费、检测、验收合格交付使用之前以及技术和售后服务等其他各项有关费用。</w:t>
      </w:r>
    </w:p>
    <w:p w:rsidR="00825D69" w:rsidRDefault="00E73254" w:rsidP="00CF00C4">
      <w:pPr>
        <w:ind w:firstLineChars="196" w:firstLine="412"/>
        <w:rPr>
          <w:rFonts w:ascii="宋体" w:hAnsi="宋体"/>
          <w:color w:val="000000"/>
          <w:szCs w:val="21"/>
        </w:rPr>
      </w:pPr>
      <w:r>
        <w:rPr>
          <w:rFonts w:ascii="宋体" w:hAnsi="宋体" w:hint="eastAsia"/>
          <w:color w:val="000000"/>
          <w:szCs w:val="21"/>
        </w:rPr>
        <w:t>5.</w:t>
      </w:r>
      <w:r>
        <w:rPr>
          <w:rFonts w:ascii="宋体" w:hAnsi="宋体" w:hint="eastAsia"/>
          <w:color w:val="000000"/>
          <w:szCs w:val="21"/>
        </w:rPr>
        <w:t>“原产地”是指该产品的实际生产加工地，而非品牌总公司所在地。</w:t>
      </w:r>
    </w:p>
    <w:p w:rsidR="00825D69" w:rsidRDefault="00E73254" w:rsidP="00CF00C4">
      <w:pPr>
        <w:ind w:firstLineChars="196" w:firstLine="412"/>
        <w:rPr>
          <w:rFonts w:ascii="宋体" w:hAnsi="宋体"/>
          <w:color w:val="FF0000"/>
          <w:szCs w:val="21"/>
        </w:rPr>
      </w:pPr>
      <w:r>
        <w:rPr>
          <w:rFonts w:ascii="宋体" w:hAnsi="宋体" w:hint="eastAsia"/>
          <w:color w:val="FF0000"/>
          <w:szCs w:val="21"/>
        </w:rPr>
        <w:t>6.</w:t>
      </w:r>
      <w:r>
        <w:rPr>
          <w:rFonts w:ascii="宋体" w:hAnsi="宋体" w:hint="eastAsia"/>
          <w:color w:val="FF0000"/>
          <w:szCs w:val="21"/>
        </w:rPr>
        <w:t>详细填写所投货物的制造商名称，若所投产品属于定制类的非量产货物或无具体品牌型号的货物，可以不填写品牌、型号等信息，但应当标注投标产品为定制产品。</w:t>
      </w:r>
    </w:p>
    <w:p w:rsidR="00825D69" w:rsidRDefault="00E73254">
      <w:pPr>
        <w:pStyle w:val="4"/>
        <w:jc w:val="center"/>
        <w:rPr>
          <w:b w:val="0"/>
          <w:bCs w:val="0"/>
          <w:sz w:val="24"/>
          <w:szCs w:val="24"/>
        </w:rPr>
      </w:pPr>
      <w:r>
        <w:rPr>
          <w:rFonts w:hint="eastAsia"/>
          <w:b w:val="0"/>
          <w:bCs w:val="0"/>
          <w:sz w:val="24"/>
          <w:szCs w:val="24"/>
        </w:rPr>
        <w:t>（二）核心产品品牌</w:t>
      </w:r>
    </w:p>
    <w:p w:rsidR="00825D69" w:rsidRDefault="00E73254">
      <w:pPr>
        <w:ind w:firstLineChars="200" w:firstLine="422"/>
        <w:rPr>
          <w:rFonts w:ascii="宋体" w:hAnsi="宋体"/>
          <w:b/>
          <w:color w:val="FF0000"/>
          <w:szCs w:val="21"/>
        </w:rPr>
      </w:pPr>
      <w:r>
        <w:rPr>
          <w:rFonts w:hint="eastAsia"/>
          <w:b/>
          <w:color w:val="FF0000"/>
          <w:szCs w:val="21"/>
        </w:rPr>
        <w:t>我公司所投</w:t>
      </w:r>
      <w:r>
        <w:rPr>
          <w:rFonts w:hint="eastAsia"/>
          <w:b/>
          <w:color w:val="FF0000"/>
          <w:szCs w:val="21"/>
        </w:rPr>
        <w:t>核心产品的品牌为：。</w:t>
      </w:r>
    </w:p>
    <w:p w:rsidR="00825D69" w:rsidRDefault="00825D69">
      <w:pPr>
        <w:ind w:firstLineChars="200" w:firstLine="422"/>
        <w:rPr>
          <w:rFonts w:ascii="宋体" w:hAnsi="宋体"/>
          <w:b/>
          <w:color w:val="FF0000"/>
          <w:szCs w:val="21"/>
        </w:rPr>
      </w:pPr>
    </w:p>
    <w:p w:rsidR="00825D69" w:rsidRDefault="00E73254">
      <w:pPr>
        <w:ind w:firstLineChars="200" w:firstLine="420"/>
        <w:rPr>
          <w:rFonts w:ascii="宋体" w:hAnsi="宋体"/>
          <w:szCs w:val="21"/>
        </w:rPr>
      </w:pPr>
      <w:r>
        <w:rPr>
          <w:rFonts w:ascii="宋体" w:hAnsi="宋体" w:hint="eastAsia"/>
          <w:szCs w:val="21"/>
        </w:rPr>
        <w:t>备注：招标文件未列明核心产品的，无需填写该项。</w:t>
      </w:r>
    </w:p>
    <w:p w:rsidR="00825D69" w:rsidRDefault="00825D69">
      <w:pPr>
        <w:ind w:firstLineChars="200" w:firstLine="482"/>
        <w:jc w:val="center"/>
        <w:rPr>
          <w:rFonts w:hAnsi="宋体"/>
          <w:b/>
          <w:bCs/>
          <w:sz w:val="24"/>
        </w:rPr>
      </w:pPr>
    </w:p>
    <w:p w:rsidR="00825D69" w:rsidRDefault="00E73254">
      <w:pPr>
        <w:pStyle w:val="4"/>
        <w:jc w:val="center"/>
        <w:rPr>
          <w:b w:val="0"/>
          <w:bCs w:val="0"/>
          <w:sz w:val="24"/>
          <w:szCs w:val="24"/>
        </w:rPr>
      </w:pPr>
      <w:r>
        <w:rPr>
          <w:rFonts w:hint="eastAsia"/>
          <w:b w:val="0"/>
          <w:bCs w:val="0"/>
          <w:sz w:val="24"/>
          <w:szCs w:val="24"/>
        </w:rPr>
        <w:t>（三）可选配件报价清单（不包括在总报价内）</w:t>
      </w:r>
    </w:p>
    <w:p w:rsidR="00825D69" w:rsidRDefault="00E73254">
      <w:pPr>
        <w:ind w:firstLineChars="200" w:firstLine="422"/>
        <w:rPr>
          <w:rFonts w:hAnsi="宋体"/>
          <w:b/>
          <w:bCs/>
          <w:szCs w:val="21"/>
        </w:rPr>
      </w:pPr>
      <w:r>
        <w:rPr>
          <w:rFonts w:hAnsi="宋体" w:hint="eastAsia"/>
          <w:b/>
          <w:bCs/>
          <w:szCs w:val="21"/>
        </w:rPr>
        <w:t>注：格式参照《（一）分项报价清单》表格，但本企业相应的品牌、规格型号、原产地、单价等详细信息</w:t>
      </w:r>
    </w:p>
    <w:p w:rsidR="00825D69" w:rsidRDefault="00825D69">
      <w:pPr>
        <w:rPr>
          <w:rFonts w:hAnsi="宋体"/>
          <w:b/>
          <w:bCs/>
          <w:sz w:val="24"/>
        </w:rPr>
      </w:pPr>
    </w:p>
    <w:p w:rsidR="00825D69" w:rsidRDefault="00E73254">
      <w:pPr>
        <w:pStyle w:val="4"/>
        <w:jc w:val="center"/>
        <w:rPr>
          <w:b w:val="0"/>
          <w:bCs w:val="0"/>
          <w:sz w:val="24"/>
          <w:szCs w:val="24"/>
        </w:rPr>
      </w:pPr>
      <w:r>
        <w:rPr>
          <w:rFonts w:hint="eastAsia"/>
          <w:b w:val="0"/>
          <w:bCs w:val="0"/>
          <w:sz w:val="24"/>
          <w:szCs w:val="24"/>
        </w:rPr>
        <w:t>（四）供应商认为需要涉及的其他内容报价清单</w:t>
      </w:r>
    </w:p>
    <w:p w:rsidR="00825D69" w:rsidRDefault="00825D69">
      <w:pPr>
        <w:rPr>
          <w:rFonts w:hAnsi="宋体"/>
          <w:b/>
          <w:bCs/>
          <w:color w:val="FF0000"/>
          <w:sz w:val="24"/>
        </w:rPr>
      </w:pPr>
    </w:p>
    <w:p w:rsidR="00825D69" w:rsidRDefault="00E73254">
      <w:pPr>
        <w:pStyle w:val="3"/>
        <w:ind w:firstLine="964"/>
        <w:jc w:val="center"/>
        <w:rPr>
          <w:rFonts w:ascii="黑体" w:eastAsia="黑体"/>
          <w:b w:val="0"/>
          <w:kern w:val="0"/>
          <w:sz w:val="24"/>
        </w:rPr>
      </w:pPr>
      <w:r>
        <w:rPr>
          <w:rFonts w:ascii="黑体" w:eastAsia="黑体" w:hint="eastAsia"/>
          <w:b w:val="0"/>
          <w:kern w:val="0"/>
          <w:sz w:val="24"/>
        </w:rPr>
        <w:lastRenderedPageBreak/>
        <w:t>七、本项目班子组成人员及相关证件</w:t>
      </w:r>
    </w:p>
    <w:p w:rsidR="00825D69" w:rsidRDefault="00825D69">
      <w:pPr>
        <w:pStyle w:val="3"/>
        <w:rPr>
          <w:rFonts w:ascii="Arial" w:eastAsia="黑体" w:hAnsi="Arial" w:cs="Verdana"/>
          <w:kern w:val="0"/>
          <w:sz w:val="24"/>
          <w:szCs w:val="20"/>
        </w:rPr>
      </w:pPr>
    </w:p>
    <w:p w:rsidR="00825D69" w:rsidRDefault="00E73254">
      <w:pPr>
        <w:pStyle w:val="3"/>
        <w:ind w:firstLine="964"/>
        <w:jc w:val="center"/>
        <w:rPr>
          <w:rFonts w:ascii="黑体" w:eastAsia="黑体"/>
          <w:b w:val="0"/>
          <w:kern w:val="0"/>
          <w:sz w:val="24"/>
        </w:rPr>
      </w:pPr>
      <w:r>
        <w:rPr>
          <w:rFonts w:ascii="黑体" w:eastAsia="黑体" w:hint="eastAsia"/>
          <w:b w:val="0"/>
          <w:kern w:val="0"/>
          <w:sz w:val="24"/>
        </w:rPr>
        <w:t>八、</w:t>
      </w:r>
      <w:r>
        <w:rPr>
          <w:rFonts w:ascii="黑体" w:eastAsia="黑体"/>
          <w:b w:val="0"/>
          <w:kern w:val="0"/>
          <w:sz w:val="24"/>
        </w:rPr>
        <w:t>招标文件要求的其它内容及投标</w:t>
      </w:r>
      <w:r>
        <w:rPr>
          <w:rFonts w:ascii="黑体" w:eastAsia="黑体" w:hint="eastAsia"/>
          <w:b w:val="0"/>
          <w:kern w:val="0"/>
          <w:sz w:val="24"/>
        </w:rPr>
        <w:t>供应商</w:t>
      </w:r>
      <w:r>
        <w:rPr>
          <w:rFonts w:ascii="黑体" w:eastAsia="黑体"/>
          <w:b w:val="0"/>
          <w:kern w:val="0"/>
          <w:sz w:val="24"/>
        </w:rPr>
        <w:t>认为需要补充的内容</w:t>
      </w:r>
    </w:p>
    <w:p w:rsidR="00825D69" w:rsidRDefault="00E73254">
      <w:pPr>
        <w:ind w:firstLineChars="196" w:firstLine="413"/>
        <w:rPr>
          <w:color w:val="FF0000"/>
          <w:szCs w:val="21"/>
        </w:rPr>
      </w:pPr>
      <w:r>
        <w:rPr>
          <w:rFonts w:hint="eastAsia"/>
          <w:b/>
          <w:color w:val="FF0000"/>
          <w:szCs w:val="21"/>
        </w:rPr>
        <w:t>注：</w:t>
      </w:r>
      <w:r>
        <w:rPr>
          <w:rFonts w:hint="eastAsia"/>
          <w:color w:val="FF0000"/>
          <w:szCs w:val="21"/>
        </w:rPr>
        <w:t>如投标供应商误将涉及个人隐私的信息放入投标文件正文，相关后果由投标供应商自负。</w:t>
      </w:r>
    </w:p>
    <w:p w:rsidR="00825D69" w:rsidRDefault="00825D69"/>
    <w:p w:rsidR="00825D69" w:rsidRDefault="00E73254">
      <w:pPr>
        <w:jc w:val="center"/>
        <w:rPr>
          <w:b/>
          <w:color w:val="FF0000"/>
          <w:sz w:val="24"/>
        </w:rPr>
      </w:pPr>
      <w:r>
        <w:rPr>
          <w:rFonts w:hint="eastAsia"/>
          <w:b/>
          <w:color w:val="FF0000"/>
          <w:sz w:val="24"/>
        </w:rPr>
        <w:t>（信息公开部分的内容到此为止！往下为信息不公开部分。）</w:t>
      </w:r>
    </w:p>
    <w:p w:rsidR="00825D69" w:rsidRDefault="00825D69">
      <w:pPr>
        <w:rPr>
          <w:b/>
          <w:color w:val="FF0000"/>
          <w:sz w:val="24"/>
        </w:rPr>
      </w:pPr>
    </w:p>
    <w:p w:rsidR="00825D69" w:rsidRDefault="00825D69">
      <w:pPr>
        <w:rPr>
          <w:sz w:val="24"/>
        </w:rPr>
      </w:pPr>
    </w:p>
    <w:p w:rsidR="00825D69" w:rsidRDefault="00E73254">
      <w:pPr>
        <w:pStyle w:val="3"/>
        <w:jc w:val="center"/>
        <w:rPr>
          <w:rFonts w:ascii="黑体" w:eastAsia="黑体"/>
          <w:b w:val="0"/>
          <w:color w:val="FF0000"/>
          <w:kern w:val="0"/>
          <w:sz w:val="24"/>
        </w:rPr>
      </w:pPr>
      <w:r>
        <w:rPr>
          <w:rFonts w:ascii="黑体" w:eastAsia="黑体" w:hint="eastAsia"/>
          <w:b w:val="0"/>
          <w:color w:val="FF0000"/>
          <w:kern w:val="0"/>
          <w:sz w:val="24"/>
        </w:rPr>
        <w:t>第二部分</w:t>
      </w:r>
      <w:r>
        <w:rPr>
          <w:rFonts w:ascii="黑体" w:eastAsia="黑体" w:hint="eastAsia"/>
          <w:b w:val="0"/>
          <w:color w:val="FF0000"/>
          <w:kern w:val="0"/>
          <w:sz w:val="24"/>
        </w:rPr>
        <w:t xml:space="preserve"> </w:t>
      </w:r>
      <w:r>
        <w:rPr>
          <w:rFonts w:ascii="黑体" w:eastAsia="黑体" w:hint="eastAsia"/>
          <w:b w:val="0"/>
          <w:color w:val="FF0000"/>
          <w:kern w:val="0"/>
          <w:sz w:val="24"/>
        </w:rPr>
        <w:t>投标文件附件（非信息公开部分）</w:t>
      </w:r>
    </w:p>
    <w:p w:rsidR="00825D69" w:rsidRDefault="00825D69">
      <w:pPr>
        <w:rPr>
          <w:rFonts w:ascii="宋体" w:hAnsi="宋体"/>
          <w:sz w:val="24"/>
        </w:rPr>
      </w:pPr>
    </w:p>
    <w:p w:rsidR="00825D69" w:rsidRDefault="00E73254">
      <w:pPr>
        <w:pStyle w:val="3"/>
        <w:spacing w:before="120" w:after="120"/>
        <w:jc w:val="center"/>
        <w:rPr>
          <w:rFonts w:ascii="黑体" w:eastAsia="黑体"/>
          <w:b w:val="0"/>
          <w:kern w:val="0"/>
          <w:sz w:val="24"/>
        </w:rPr>
      </w:pPr>
      <w:bookmarkStart w:id="40" w:name="_Toc194467286"/>
      <w:r>
        <w:rPr>
          <w:rFonts w:ascii="黑体" w:eastAsia="黑体" w:hint="eastAsia"/>
          <w:b w:val="0"/>
          <w:kern w:val="0"/>
          <w:sz w:val="24"/>
        </w:rPr>
        <w:t>一、法定代表人（负责人）资格证明书</w:t>
      </w:r>
      <w:bookmarkEnd w:id="40"/>
    </w:p>
    <w:p w:rsidR="00825D69" w:rsidRDefault="00825D69">
      <w:pPr>
        <w:spacing w:line="360" w:lineRule="auto"/>
        <w:ind w:firstLineChars="147" w:firstLine="354"/>
        <w:rPr>
          <w:rFonts w:ascii="Arial" w:eastAsia="黑体" w:hAnsi="Arial" w:cs="Verdana"/>
          <w:b/>
          <w:kern w:val="0"/>
          <w:sz w:val="24"/>
          <w:szCs w:val="20"/>
        </w:rPr>
      </w:pPr>
    </w:p>
    <w:p w:rsidR="00825D69" w:rsidRDefault="00E73254">
      <w:pPr>
        <w:spacing w:line="360" w:lineRule="auto"/>
        <w:ind w:firstLineChars="196" w:firstLine="413"/>
        <w:rPr>
          <w:szCs w:val="21"/>
          <w:u w:val="single"/>
        </w:rPr>
      </w:pPr>
      <w:r>
        <w:rPr>
          <w:rFonts w:hint="eastAsia"/>
          <w:b/>
          <w:szCs w:val="21"/>
        </w:rPr>
        <w:t>法定代表人姓名：</w:t>
      </w:r>
      <w:r>
        <w:rPr>
          <w:rFonts w:hint="eastAsia"/>
          <w:szCs w:val="21"/>
        </w:rPr>
        <w:t xml:space="preserve"> </w:t>
      </w:r>
      <w:r>
        <w:rPr>
          <w:rFonts w:hint="eastAsia"/>
          <w:szCs w:val="21"/>
        </w:rPr>
        <w:t>身份证号：联系电话：</w:t>
      </w:r>
    </w:p>
    <w:p w:rsidR="00825D69" w:rsidRDefault="00825D69">
      <w:pPr>
        <w:rPr>
          <w:sz w:val="24"/>
        </w:rPr>
      </w:pPr>
    </w:p>
    <w:p w:rsidR="00825D69" w:rsidRDefault="00E73254">
      <w:pPr>
        <w:ind w:firstLineChars="200" w:firstLine="420"/>
        <w:rPr>
          <w:szCs w:val="21"/>
        </w:rPr>
      </w:pPr>
      <w:r>
        <w:rPr>
          <w:rFonts w:hint="eastAsia"/>
          <w:szCs w:val="21"/>
        </w:rPr>
        <w:t>同志，现任我单位职务，为法定代表人（负责人），特此证明。</w:t>
      </w:r>
    </w:p>
    <w:p w:rsidR="00825D69" w:rsidRDefault="00825D69">
      <w:pPr>
        <w:spacing w:line="480" w:lineRule="exact"/>
        <w:rPr>
          <w:rFonts w:ascii="宋体" w:hAnsi="宋体"/>
          <w:b/>
          <w:color w:val="FF0000"/>
          <w:szCs w:val="21"/>
        </w:rPr>
      </w:pPr>
    </w:p>
    <w:p w:rsidR="00825D69" w:rsidRDefault="00E73254">
      <w:pPr>
        <w:spacing w:line="480" w:lineRule="exact"/>
        <w:rPr>
          <w:rFonts w:ascii="宋体" w:hAnsi="宋体"/>
          <w:b/>
          <w:color w:val="FF0000"/>
          <w:szCs w:val="21"/>
        </w:rPr>
      </w:pPr>
      <w:r>
        <w:rPr>
          <w:rFonts w:ascii="宋体" w:hAnsi="宋体" w:hint="eastAsia"/>
          <w:b/>
          <w:color w:val="FF0000"/>
          <w:szCs w:val="21"/>
        </w:rPr>
        <w:t>说明：</w:t>
      </w:r>
      <w:r>
        <w:rPr>
          <w:rFonts w:ascii="宋体" w:hAnsi="宋体" w:hint="eastAsia"/>
          <w:b/>
          <w:color w:val="FF0000"/>
          <w:szCs w:val="21"/>
        </w:rPr>
        <w:t>1</w:t>
      </w:r>
      <w:r>
        <w:rPr>
          <w:rFonts w:ascii="宋体" w:hAnsi="宋体" w:hint="eastAsia"/>
          <w:b/>
          <w:color w:val="FF0000"/>
          <w:szCs w:val="21"/>
        </w:rPr>
        <w:t>、法定代表人为企业事业单位、国家机关、社会团体的主要行政负责人；</w:t>
      </w:r>
    </w:p>
    <w:p w:rsidR="00825D69" w:rsidRDefault="00E73254">
      <w:pPr>
        <w:spacing w:line="480" w:lineRule="exact"/>
        <w:rPr>
          <w:rFonts w:ascii="宋体" w:hAnsi="宋体"/>
          <w:b/>
          <w:color w:val="FF0000"/>
          <w:szCs w:val="21"/>
        </w:rPr>
      </w:pPr>
      <w:r>
        <w:rPr>
          <w:rFonts w:ascii="宋体" w:hAnsi="宋体" w:hint="eastAsia"/>
          <w:b/>
          <w:color w:val="FF0000"/>
          <w:szCs w:val="21"/>
        </w:rPr>
        <w:t xml:space="preserve">      2</w:t>
      </w:r>
      <w:r>
        <w:rPr>
          <w:rFonts w:ascii="宋体" w:hAnsi="宋体" w:hint="eastAsia"/>
          <w:b/>
          <w:color w:val="FF0000"/>
          <w:szCs w:val="21"/>
        </w:rPr>
        <w:t>、本证明书要求投标供应商同时提供法定代表人的身份证扫描件（正反两面）作为附件方为有效；</w:t>
      </w:r>
    </w:p>
    <w:p w:rsidR="00825D69" w:rsidRDefault="00E73254">
      <w:pPr>
        <w:spacing w:line="480" w:lineRule="exact"/>
        <w:rPr>
          <w:rFonts w:ascii="宋体" w:hAnsi="宋体"/>
          <w:b/>
          <w:color w:val="FF0000"/>
          <w:szCs w:val="21"/>
        </w:rPr>
      </w:pPr>
      <w:r>
        <w:rPr>
          <w:rFonts w:ascii="宋体" w:hAnsi="宋体" w:hint="eastAsia"/>
          <w:b/>
          <w:color w:val="FF0000"/>
          <w:szCs w:val="21"/>
        </w:rPr>
        <w:t xml:space="preserve">      3</w:t>
      </w:r>
      <w:r>
        <w:rPr>
          <w:rFonts w:ascii="宋体" w:hAnsi="宋体" w:hint="eastAsia"/>
          <w:b/>
          <w:color w:val="FF0000"/>
          <w:szCs w:val="21"/>
        </w:rPr>
        <w:t>、如是法定代表人直接参与投标，必须填写《法定代表人（负责人）资格证明书》，可不用填写《投标文件签署授权委托书》。</w:t>
      </w:r>
    </w:p>
    <w:p w:rsidR="00825D69" w:rsidRDefault="00825D69">
      <w:pPr>
        <w:spacing w:line="480" w:lineRule="exact"/>
        <w:rPr>
          <w:rFonts w:ascii="宋体" w:hAnsi="宋体"/>
          <w:b/>
          <w:color w:val="FF0000"/>
          <w:szCs w:val="21"/>
        </w:rPr>
      </w:pPr>
    </w:p>
    <w:p w:rsidR="00825D69" w:rsidRDefault="00E73254">
      <w:pPr>
        <w:pStyle w:val="3"/>
        <w:spacing w:before="120" w:after="120"/>
        <w:jc w:val="center"/>
        <w:rPr>
          <w:rFonts w:ascii="黑体" w:eastAsia="黑体"/>
          <w:b w:val="0"/>
          <w:kern w:val="0"/>
          <w:sz w:val="24"/>
        </w:rPr>
      </w:pPr>
      <w:bookmarkStart w:id="41" w:name="_Toc194467287"/>
      <w:r>
        <w:rPr>
          <w:rFonts w:ascii="黑体" w:eastAsia="黑体" w:hint="eastAsia"/>
          <w:b w:val="0"/>
          <w:kern w:val="0"/>
          <w:sz w:val="24"/>
        </w:rPr>
        <w:t>二、投标文件签署授权委托书</w:t>
      </w:r>
      <w:bookmarkEnd w:id="41"/>
    </w:p>
    <w:p w:rsidR="00825D69" w:rsidRDefault="00825D69">
      <w:pPr>
        <w:rPr>
          <w:rFonts w:ascii="Arial" w:hAnsi="Arial" w:cs="Verdana"/>
          <w:b/>
          <w:kern w:val="0"/>
          <w:sz w:val="24"/>
          <w:szCs w:val="20"/>
        </w:rPr>
      </w:pPr>
    </w:p>
    <w:p w:rsidR="00825D69" w:rsidRDefault="00E73254">
      <w:pPr>
        <w:spacing w:line="360" w:lineRule="auto"/>
        <w:ind w:firstLineChars="200" w:firstLine="422"/>
        <w:rPr>
          <w:szCs w:val="21"/>
          <w:u w:val="single"/>
        </w:rPr>
      </w:pPr>
      <w:r>
        <w:rPr>
          <w:rFonts w:hint="eastAsia"/>
          <w:b/>
          <w:szCs w:val="21"/>
        </w:rPr>
        <w:t>委</w:t>
      </w:r>
      <w:r>
        <w:rPr>
          <w:rFonts w:hint="eastAsia"/>
          <w:b/>
          <w:szCs w:val="21"/>
        </w:rPr>
        <w:t>托人：</w:t>
      </w:r>
      <w:r>
        <w:rPr>
          <w:rFonts w:hint="eastAsia"/>
          <w:szCs w:val="21"/>
        </w:rPr>
        <w:t xml:space="preserve">  </w:t>
      </w:r>
      <w:r>
        <w:rPr>
          <w:rFonts w:hint="eastAsia"/>
          <w:szCs w:val="21"/>
        </w:rPr>
        <w:t>身份证号：</w:t>
      </w:r>
    </w:p>
    <w:p w:rsidR="00825D69" w:rsidRDefault="00825D69">
      <w:pPr>
        <w:spacing w:line="360" w:lineRule="auto"/>
        <w:rPr>
          <w:szCs w:val="21"/>
        </w:rPr>
      </w:pPr>
    </w:p>
    <w:p w:rsidR="00825D69" w:rsidRDefault="00E73254">
      <w:pPr>
        <w:spacing w:line="360" w:lineRule="auto"/>
        <w:ind w:firstLineChars="200" w:firstLine="422"/>
        <w:rPr>
          <w:szCs w:val="21"/>
          <w:u w:val="single"/>
        </w:rPr>
      </w:pPr>
      <w:r>
        <w:rPr>
          <w:rFonts w:hint="eastAsia"/>
          <w:b/>
          <w:szCs w:val="21"/>
        </w:rPr>
        <w:t>受托人（代理人）：</w:t>
      </w:r>
      <w:r>
        <w:rPr>
          <w:rFonts w:hint="eastAsia"/>
          <w:szCs w:val="21"/>
        </w:rPr>
        <w:t xml:space="preserve">  </w:t>
      </w:r>
      <w:r>
        <w:rPr>
          <w:rFonts w:hint="eastAsia"/>
          <w:szCs w:val="21"/>
        </w:rPr>
        <w:t>身份证号：</w:t>
      </w:r>
    </w:p>
    <w:p w:rsidR="00825D69" w:rsidRDefault="00E73254">
      <w:pPr>
        <w:spacing w:line="360" w:lineRule="auto"/>
        <w:ind w:firstLineChars="200" w:firstLine="420"/>
        <w:rPr>
          <w:szCs w:val="21"/>
        </w:rPr>
      </w:pPr>
      <w:r>
        <w:rPr>
          <w:rFonts w:hint="eastAsia"/>
          <w:szCs w:val="21"/>
        </w:rPr>
        <w:t>联系电话：</w:t>
      </w:r>
    </w:p>
    <w:p w:rsidR="00825D69" w:rsidRDefault="00E73254">
      <w:pPr>
        <w:spacing w:line="360" w:lineRule="auto"/>
        <w:ind w:firstLineChars="200" w:firstLine="422"/>
        <w:rPr>
          <w:szCs w:val="21"/>
        </w:rPr>
      </w:pPr>
      <w:r>
        <w:rPr>
          <w:rFonts w:hint="eastAsia"/>
          <w:b/>
          <w:szCs w:val="21"/>
        </w:rPr>
        <w:t>委托事项：</w:t>
      </w:r>
      <w:r>
        <w:rPr>
          <w:rFonts w:hint="eastAsia"/>
          <w:szCs w:val="21"/>
        </w:rPr>
        <w:t>我（姓名）系（投标供应商名称）的法定代表人（负责人），现授权委托（姓名）为我公司签署本项目已递交的投标文件的法定代表人的授权委托代理人，代理人全权代</w:t>
      </w:r>
      <w:r>
        <w:rPr>
          <w:rFonts w:hint="eastAsia"/>
          <w:szCs w:val="21"/>
        </w:rPr>
        <w:lastRenderedPageBreak/>
        <w:t>表我所签署的本项目已递交的投标文件内容我均认可。</w:t>
      </w:r>
    </w:p>
    <w:p w:rsidR="00825D69" w:rsidRDefault="00E73254">
      <w:pPr>
        <w:pStyle w:val="a0"/>
        <w:spacing w:line="360" w:lineRule="auto"/>
        <w:rPr>
          <w:szCs w:val="21"/>
        </w:rPr>
      </w:pPr>
      <w:r>
        <w:rPr>
          <w:rFonts w:hint="eastAsia"/>
          <w:szCs w:val="21"/>
        </w:rPr>
        <w:t>除非委托方书面提前撤销，本授权委托书至委托事项完成之前持续有效。代理人无转委托权，特此委托。</w:t>
      </w:r>
    </w:p>
    <w:p w:rsidR="00825D69" w:rsidRDefault="00825D69">
      <w:pPr>
        <w:rPr>
          <w:szCs w:val="21"/>
        </w:rPr>
      </w:pPr>
    </w:p>
    <w:p w:rsidR="00825D69" w:rsidRDefault="00E73254">
      <w:pPr>
        <w:spacing w:line="360" w:lineRule="auto"/>
        <w:ind w:leftChars="257" w:left="540" w:firstLineChars="1350" w:firstLine="2835"/>
        <w:rPr>
          <w:szCs w:val="21"/>
        </w:rPr>
      </w:pPr>
      <w:r>
        <w:rPr>
          <w:rFonts w:hint="eastAsia"/>
          <w:szCs w:val="21"/>
        </w:rPr>
        <w:t>授权委托日期：年月</w:t>
      </w:r>
      <w:r>
        <w:rPr>
          <w:rFonts w:hint="eastAsia"/>
          <w:szCs w:val="21"/>
        </w:rPr>
        <w:t xml:space="preserve"> </w:t>
      </w:r>
      <w:r>
        <w:rPr>
          <w:rFonts w:hint="eastAsia"/>
          <w:szCs w:val="21"/>
        </w:rPr>
        <w:t>日</w:t>
      </w:r>
    </w:p>
    <w:p w:rsidR="00825D69" w:rsidRDefault="00E73254">
      <w:pPr>
        <w:spacing w:line="480" w:lineRule="exact"/>
        <w:ind w:firstLineChars="200" w:firstLine="422"/>
        <w:rPr>
          <w:rFonts w:ascii="宋体" w:hAnsi="宋体"/>
          <w:b/>
          <w:color w:val="FF0000"/>
          <w:szCs w:val="21"/>
        </w:rPr>
      </w:pPr>
      <w:r>
        <w:rPr>
          <w:rFonts w:ascii="宋体" w:hAnsi="宋体" w:hint="eastAsia"/>
          <w:b/>
          <w:color w:val="FF0000"/>
          <w:szCs w:val="21"/>
        </w:rPr>
        <w:t>注：</w:t>
      </w:r>
      <w:r>
        <w:rPr>
          <w:rFonts w:ascii="宋体" w:hAnsi="宋体" w:hint="eastAsia"/>
          <w:b/>
          <w:color w:val="FF0000"/>
          <w:szCs w:val="21"/>
        </w:rPr>
        <w:t>1</w:t>
      </w:r>
      <w:r>
        <w:rPr>
          <w:rFonts w:ascii="宋体" w:hAnsi="宋体" w:hint="eastAsia"/>
          <w:b/>
          <w:color w:val="FF0000"/>
          <w:szCs w:val="21"/>
        </w:rPr>
        <w:t>、本证明书本企业受托人（代理人）的身份证扫描件（正反两面）方为有效；</w:t>
      </w:r>
    </w:p>
    <w:p w:rsidR="00825D69" w:rsidRDefault="00E73254">
      <w:pPr>
        <w:spacing w:line="480" w:lineRule="exact"/>
        <w:rPr>
          <w:rFonts w:ascii="宋体" w:hAnsi="宋体"/>
          <w:b/>
          <w:color w:val="FF0000"/>
          <w:szCs w:val="21"/>
        </w:rPr>
      </w:pPr>
      <w:r>
        <w:rPr>
          <w:rFonts w:ascii="宋体" w:hAnsi="宋体" w:hint="eastAsia"/>
          <w:b/>
          <w:color w:val="FF0000"/>
          <w:szCs w:val="21"/>
        </w:rPr>
        <w:t xml:space="preserve">         2</w:t>
      </w:r>
      <w:r>
        <w:rPr>
          <w:rFonts w:ascii="宋体" w:hAnsi="宋体" w:hint="eastAsia"/>
          <w:b/>
          <w:color w:val="FF0000"/>
          <w:szCs w:val="21"/>
        </w:rPr>
        <w:t>、如是受托人（代理人）参与投标，则必须填写《法定代表人（负责人）资格证明书》和《投标文件签署授权委托书》；</w:t>
      </w:r>
    </w:p>
    <w:p w:rsidR="00825D69" w:rsidRDefault="00E73254">
      <w:pPr>
        <w:spacing w:line="480" w:lineRule="exact"/>
        <w:rPr>
          <w:rFonts w:ascii="宋体" w:hAnsi="宋体"/>
          <w:b/>
          <w:color w:val="FF0000"/>
          <w:szCs w:val="21"/>
        </w:rPr>
      </w:pPr>
      <w:r>
        <w:rPr>
          <w:rFonts w:ascii="宋体" w:hAnsi="宋体" w:hint="eastAsia"/>
          <w:b/>
          <w:color w:val="FF0000"/>
          <w:szCs w:val="21"/>
        </w:rPr>
        <w:t xml:space="preserve">         3</w:t>
      </w:r>
      <w:r>
        <w:rPr>
          <w:rFonts w:ascii="宋体" w:hAnsi="宋体" w:hint="eastAsia"/>
          <w:b/>
          <w:color w:val="FF0000"/>
          <w:szCs w:val="21"/>
        </w:rPr>
        <w:t>、如是受托人（代理人）参与投标，《投标承诺书》的委托代理人与《投标文件签署授权委托书》的受托人（代理人）必须一致。</w:t>
      </w:r>
    </w:p>
    <w:p w:rsidR="00825D69" w:rsidRDefault="00825D69">
      <w:pPr>
        <w:spacing w:line="480" w:lineRule="exact"/>
        <w:rPr>
          <w:rFonts w:ascii="宋体" w:hAnsi="宋体"/>
          <w:b/>
          <w:szCs w:val="21"/>
        </w:rPr>
      </w:pPr>
    </w:p>
    <w:p w:rsidR="00825D69" w:rsidRDefault="00E73254">
      <w:pPr>
        <w:pStyle w:val="3"/>
        <w:spacing w:before="120" w:after="120"/>
        <w:jc w:val="center"/>
        <w:rPr>
          <w:rFonts w:ascii="黑体" w:eastAsia="黑体"/>
          <w:b w:val="0"/>
          <w:kern w:val="0"/>
          <w:sz w:val="24"/>
        </w:rPr>
      </w:pPr>
      <w:r>
        <w:rPr>
          <w:rFonts w:ascii="黑体" w:eastAsia="黑体" w:hint="eastAsia"/>
          <w:b w:val="0"/>
          <w:kern w:val="0"/>
          <w:sz w:val="24"/>
        </w:rPr>
        <w:t>三、股东构成审查表</w:t>
      </w:r>
    </w:p>
    <w:p w:rsidR="00825D69" w:rsidRDefault="00825D69">
      <w:pPr>
        <w:rPr>
          <w:b/>
          <w:u w:val="single"/>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4269"/>
        <w:gridCol w:w="1560"/>
      </w:tblGrid>
      <w:tr w:rsidR="00825D69">
        <w:trPr>
          <w:trHeight w:val="779"/>
        </w:trPr>
        <w:tc>
          <w:tcPr>
            <w:tcW w:w="2076" w:type="dxa"/>
          </w:tcPr>
          <w:p w:rsidR="00825D69" w:rsidRDefault="00E73254">
            <w:pPr>
              <w:jc w:val="center"/>
              <w:rPr>
                <w:b/>
              </w:rPr>
            </w:pPr>
            <w:r>
              <w:rPr>
                <w:rFonts w:hint="eastAsia"/>
                <w:b/>
              </w:rPr>
              <w:t>序号</w:t>
            </w:r>
          </w:p>
        </w:tc>
        <w:tc>
          <w:tcPr>
            <w:tcW w:w="4269" w:type="dxa"/>
          </w:tcPr>
          <w:p w:rsidR="00825D69" w:rsidRDefault="00E73254">
            <w:pPr>
              <w:jc w:val="center"/>
              <w:rPr>
                <w:b/>
              </w:rPr>
            </w:pPr>
            <w:r>
              <w:rPr>
                <w:rFonts w:hint="eastAsia"/>
                <w:b/>
              </w:rPr>
              <w:t>招标文件股东构成审查要求</w:t>
            </w:r>
          </w:p>
        </w:tc>
        <w:tc>
          <w:tcPr>
            <w:tcW w:w="1560" w:type="dxa"/>
          </w:tcPr>
          <w:p w:rsidR="00825D69" w:rsidRDefault="00E73254">
            <w:pPr>
              <w:jc w:val="center"/>
              <w:rPr>
                <w:b/>
              </w:rPr>
            </w:pPr>
            <w:r>
              <w:rPr>
                <w:rFonts w:hint="eastAsia"/>
                <w:b/>
              </w:rPr>
              <w:t>投标文件股东构成审查响应情况：是与否</w:t>
            </w:r>
          </w:p>
        </w:tc>
      </w:tr>
      <w:tr w:rsidR="00825D69">
        <w:trPr>
          <w:trHeight w:val="705"/>
        </w:trPr>
        <w:tc>
          <w:tcPr>
            <w:tcW w:w="2076" w:type="dxa"/>
            <w:vAlign w:val="center"/>
          </w:tcPr>
          <w:p w:rsidR="00825D69" w:rsidRDefault="00E73254">
            <w:pPr>
              <w:jc w:val="center"/>
            </w:pPr>
            <w:r>
              <w:rPr>
                <w:rFonts w:hint="eastAsia"/>
              </w:rPr>
              <w:t>1</w:t>
            </w:r>
          </w:p>
        </w:tc>
        <w:tc>
          <w:tcPr>
            <w:tcW w:w="4269" w:type="dxa"/>
            <w:vAlign w:val="center"/>
          </w:tcPr>
          <w:p w:rsidR="00825D69" w:rsidRDefault="00E73254">
            <w:pPr>
              <w:jc w:val="center"/>
            </w:pPr>
            <w:r>
              <w:rPr>
                <w:rFonts w:hint="eastAsia"/>
              </w:rPr>
              <w:t>控股本企业单位的股东名单（此项为必须响应）</w:t>
            </w:r>
          </w:p>
        </w:tc>
        <w:tc>
          <w:tcPr>
            <w:tcW w:w="1560" w:type="dxa"/>
            <w:vAlign w:val="center"/>
          </w:tcPr>
          <w:p w:rsidR="00825D69" w:rsidRDefault="00E73254">
            <w:pPr>
              <w:jc w:val="center"/>
            </w:pPr>
            <w:r>
              <w:rPr>
                <w:rFonts w:hint="eastAsia"/>
              </w:rPr>
              <w:t>是</w:t>
            </w:r>
          </w:p>
        </w:tc>
      </w:tr>
      <w:tr w:rsidR="00825D69">
        <w:trPr>
          <w:trHeight w:val="701"/>
        </w:trPr>
        <w:tc>
          <w:tcPr>
            <w:tcW w:w="2076" w:type="dxa"/>
            <w:vAlign w:val="center"/>
          </w:tcPr>
          <w:p w:rsidR="00825D69" w:rsidRDefault="00E73254">
            <w:pPr>
              <w:jc w:val="center"/>
            </w:pPr>
            <w:r>
              <w:rPr>
                <w:rFonts w:hint="eastAsia"/>
              </w:rPr>
              <w:t>2</w:t>
            </w:r>
          </w:p>
        </w:tc>
        <w:tc>
          <w:tcPr>
            <w:tcW w:w="4269" w:type="dxa"/>
            <w:vAlign w:val="center"/>
          </w:tcPr>
          <w:p w:rsidR="00825D69" w:rsidRDefault="00E73254">
            <w:pPr>
              <w:jc w:val="center"/>
            </w:pPr>
            <w:r>
              <w:rPr>
                <w:rFonts w:hint="eastAsia"/>
              </w:rPr>
              <w:t>是否存在“与本企业单位负责人（法定代表人）为同一人的企业单位”</w:t>
            </w:r>
          </w:p>
        </w:tc>
        <w:tc>
          <w:tcPr>
            <w:tcW w:w="1560" w:type="dxa"/>
            <w:vAlign w:val="center"/>
          </w:tcPr>
          <w:p w:rsidR="00825D69" w:rsidRDefault="00825D69">
            <w:pPr>
              <w:jc w:val="center"/>
            </w:pPr>
          </w:p>
        </w:tc>
      </w:tr>
      <w:tr w:rsidR="00825D69">
        <w:trPr>
          <w:trHeight w:val="696"/>
        </w:trPr>
        <w:tc>
          <w:tcPr>
            <w:tcW w:w="2076" w:type="dxa"/>
            <w:vAlign w:val="center"/>
          </w:tcPr>
          <w:p w:rsidR="00825D69" w:rsidRDefault="00E73254">
            <w:pPr>
              <w:jc w:val="center"/>
            </w:pPr>
            <w:r>
              <w:rPr>
                <w:rFonts w:hint="eastAsia"/>
              </w:rPr>
              <w:t>3</w:t>
            </w:r>
          </w:p>
        </w:tc>
        <w:tc>
          <w:tcPr>
            <w:tcW w:w="4269" w:type="dxa"/>
            <w:vAlign w:val="center"/>
          </w:tcPr>
          <w:p w:rsidR="00825D69" w:rsidRDefault="00E73254">
            <w:pPr>
              <w:jc w:val="center"/>
            </w:pPr>
            <w:r>
              <w:rPr>
                <w:rFonts w:hint="eastAsia"/>
              </w:rPr>
              <w:t>是否存在“与本企业单位存在管理关系的企业单位”</w:t>
            </w:r>
          </w:p>
        </w:tc>
        <w:tc>
          <w:tcPr>
            <w:tcW w:w="1560" w:type="dxa"/>
            <w:vAlign w:val="center"/>
          </w:tcPr>
          <w:p w:rsidR="00825D69" w:rsidRDefault="00825D69">
            <w:pPr>
              <w:jc w:val="center"/>
            </w:pPr>
          </w:p>
        </w:tc>
      </w:tr>
      <w:tr w:rsidR="00825D69">
        <w:trPr>
          <w:trHeight w:val="690"/>
        </w:trPr>
        <w:tc>
          <w:tcPr>
            <w:tcW w:w="2076" w:type="dxa"/>
            <w:vAlign w:val="center"/>
          </w:tcPr>
          <w:p w:rsidR="00825D69" w:rsidRDefault="00E73254">
            <w:pPr>
              <w:jc w:val="center"/>
            </w:pPr>
            <w:r>
              <w:rPr>
                <w:rFonts w:hint="eastAsia"/>
              </w:rPr>
              <w:t>4</w:t>
            </w:r>
          </w:p>
        </w:tc>
        <w:tc>
          <w:tcPr>
            <w:tcW w:w="4269" w:type="dxa"/>
            <w:vAlign w:val="center"/>
          </w:tcPr>
          <w:p w:rsidR="00825D69" w:rsidRDefault="00E73254">
            <w:pPr>
              <w:jc w:val="center"/>
            </w:pPr>
            <w:r>
              <w:rPr>
                <w:rFonts w:hint="eastAsia"/>
              </w:rPr>
              <w:t>本企业单位是否有控股的子公司</w:t>
            </w:r>
          </w:p>
        </w:tc>
        <w:tc>
          <w:tcPr>
            <w:tcW w:w="1560" w:type="dxa"/>
            <w:vAlign w:val="center"/>
          </w:tcPr>
          <w:p w:rsidR="00825D69" w:rsidRDefault="00825D69">
            <w:pPr>
              <w:jc w:val="center"/>
            </w:pPr>
          </w:p>
        </w:tc>
      </w:tr>
    </w:tbl>
    <w:p w:rsidR="00825D69" w:rsidRDefault="00E73254">
      <w:pPr>
        <w:rPr>
          <w:b/>
          <w:color w:val="FF0000"/>
        </w:rPr>
      </w:pPr>
      <w:r>
        <w:rPr>
          <w:rFonts w:hint="eastAsia"/>
          <w:b/>
          <w:color w:val="FF0000"/>
        </w:rPr>
        <w:t>备注：</w:t>
      </w:r>
    </w:p>
    <w:p w:rsidR="00825D69" w:rsidRDefault="00E73254">
      <w:pPr>
        <w:rPr>
          <w:b/>
          <w:color w:val="FF0000"/>
        </w:rPr>
      </w:pPr>
      <w:r>
        <w:rPr>
          <w:rFonts w:hint="eastAsia"/>
          <w:b/>
          <w:color w:val="FF0000"/>
        </w:rPr>
        <w:t>1</w:t>
      </w:r>
      <w:r>
        <w:rPr>
          <w:rFonts w:hint="eastAsia"/>
          <w:b/>
          <w:color w:val="FF0000"/>
        </w:rPr>
        <w:t>、响应情况为“是”，则按审查要求提供相应名单，名单需附在此“股东构成审查表”下方；响应情况为“否”，无需提供相应的名单；</w:t>
      </w:r>
    </w:p>
    <w:p w:rsidR="00825D69" w:rsidRDefault="00E73254">
      <w:pPr>
        <w:rPr>
          <w:b/>
          <w:color w:val="FF0000"/>
        </w:rPr>
      </w:pPr>
      <w:r>
        <w:rPr>
          <w:rFonts w:hint="eastAsia"/>
          <w:b/>
          <w:color w:val="FF0000"/>
        </w:rPr>
        <w:t>2</w:t>
      </w:r>
      <w:r>
        <w:rPr>
          <w:rFonts w:hint="eastAsia"/>
          <w:b/>
          <w:color w:val="FF0000"/>
        </w:rPr>
        <w:t>、管理关系是指：投标供应商与特定企业之间因通过间接控股、投资关系、协议或者其他安排，存在实际管理关系；</w:t>
      </w:r>
    </w:p>
    <w:p w:rsidR="00825D69" w:rsidRDefault="00E73254">
      <w:pPr>
        <w:rPr>
          <w:b/>
          <w:color w:val="FF0000"/>
        </w:rPr>
      </w:pPr>
      <w:r>
        <w:rPr>
          <w:rFonts w:hint="eastAsia"/>
          <w:b/>
          <w:color w:val="FF0000"/>
        </w:rPr>
        <w:t>3</w:t>
      </w:r>
      <w:r>
        <w:rPr>
          <w:rFonts w:hint="eastAsia"/>
          <w:b/>
          <w:color w:val="FF0000"/>
        </w:rPr>
        <w:t>、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rsidR="00825D69" w:rsidRDefault="00825D69">
      <w:pPr>
        <w:spacing w:line="480" w:lineRule="exact"/>
        <w:rPr>
          <w:kern w:val="0"/>
          <w:szCs w:val="21"/>
        </w:rPr>
      </w:pPr>
    </w:p>
    <w:p w:rsidR="00825D69" w:rsidRDefault="00825D69">
      <w:pPr>
        <w:ind w:firstLineChars="200" w:firstLine="482"/>
        <w:jc w:val="center"/>
        <w:rPr>
          <w:rFonts w:hAnsi="宋体"/>
          <w:b/>
          <w:bCs/>
          <w:color w:val="FF0000"/>
          <w:sz w:val="24"/>
        </w:rPr>
      </w:pPr>
    </w:p>
    <w:p w:rsidR="00825D69" w:rsidRDefault="00E73254">
      <w:pPr>
        <w:pStyle w:val="3"/>
        <w:jc w:val="center"/>
        <w:rPr>
          <w:rFonts w:ascii="黑体" w:eastAsia="黑体"/>
          <w:b w:val="0"/>
          <w:bCs/>
          <w:sz w:val="24"/>
          <w:szCs w:val="24"/>
        </w:rPr>
      </w:pPr>
      <w:bookmarkStart w:id="42" w:name="_Toc194467291"/>
      <w:r>
        <w:rPr>
          <w:rFonts w:ascii="黑体" w:eastAsia="黑体" w:hint="eastAsia"/>
          <w:b w:val="0"/>
          <w:bCs/>
          <w:sz w:val="24"/>
          <w:szCs w:val="24"/>
        </w:rPr>
        <w:lastRenderedPageBreak/>
        <w:t>四、项目实施方案</w:t>
      </w:r>
      <w:bookmarkEnd w:id="42"/>
    </w:p>
    <w:p w:rsidR="00825D69" w:rsidRDefault="00E73254">
      <w:pPr>
        <w:rPr>
          <w:szCs w:val="21"/>
        </w:rPr>
      </w:pPr>
      <w:r>
        <w:rPr>
          <w:rFonts w:hint="eastAsia"/>
          <w:szCs w:val="21"/>
        </w:rPr>
        <w:t>主要内容应包括</w:t>
      </w:r>
      <w:r>
        <w:rPr>
          <w:rFonts w:hint="eastAsia"/>
          <w:szCs w:val="21"/>
        </w:rPr>
        <w:t>(</w:t>
      </w:r>
      <w:r>
        <w:rPr>
          <w:rFonts w:hint="eastAsia"/>
          <w:szCs w:val="21"/>
        </w:rPr>
        <w:t>根据项目实际情况适当调整内容</w:t>
      </w:r>
      <w:r>
        <w:rPr>
          <w:rFonts w:hint="eastAsia"/>
          <w:szCs w:val="21"/>
        </w:rPr>
        <w:t>)</w:t>
      </w:r>
      <w:r>
        <w:rPr>
          <w:rFonts w:hint="eastAsia"/>
          <w:szCs w:val="21"/>
        </w:rPr>
        <w:t>：</w:t>
      </w:r>
    </w:p>
    <w:p w:rsidR="00825D69" w:rsidRDefault="00E73254">
      <w:pPr>
        <w:rPr>
          <w:szCs w:val="21"/>
        </w:rPr>
      </w:pPr>
      <w:r>
        <w:rPr>
          <w:rFonts w:hint="eastAsia"/>
          <w:szCs w:val="21"/>
        </w:rPr>
        <w:t>1</w:t>
      </w:r>
      <w:r>
        <w:rPr>
          <w:rFonts w:hint="eastAsia"/>
          <w:szCs w:val="21"/>
        </w:rPr>
        <w:t>、总体概述</w:t>
      </w:r>
    </w:p>
    <w:p w:rsidR="00825D69" w:rsidRDefault="00E73254">
      <w:pPr>
        <w:rPr>
          <w:szCs w:val="21"/>
        </w:rPr>
      </w:pPr>
      <w:r>
        <w:rPr>
          <w:rFonts w:hint="eastAsia"/>
          <w:szCs w:val="21"/>
        </w:rPr>
        <w:t>2</w:t>
      </w:r>
      <w:r>
        <w:rPr>
          <w:rFonts w:hint="eastAsia"/>
          <w:szCs w:val="21"/>
        </w:rPr>
        <w:t>、保证体系</w:t>
      </w:r>
    </w:p>
    <w:p w:rsidR="00825D69" w:rsidRDefault="00E73254">
      <w:pPr>
        <w:rPr>
          <w:szCs w:val="21"/>
        </w:rPr>
      </w:pPr>
      <w:r>
        <w:rPr>
          <w:rFonts w:hint="eastAsia"/>
          <w:szCs w:val="21"/>
        </w:rPr>
        <w:t>3</w:t>
      </w:r>
      <w:r>
        <w:rPr>
          <w:rFonts w:hint="eastAsia"/>
          <w:szCs w:val="21"/>
        </w:rPr>
        <w:t>、全运营保证体系的制造工艺水平、技术参数优劣、环保性、节能性等</w:t>
      </w:r>
    </w:p>
    <w:p w:rsidR="00825D69" w:rsidRDefault="00E73254">
      <w:pPr>
        <w:rPr>
          <w:szCs w:val="21"/>
        </w:rPr>
      </w:pPr>
      <w:r>
        <w:rPr>
          <w:rFonts w:hint="eastAsia"/>
          <w:szCs w:val="21"/>
        </w:rPr>
        <w:t>4</w:t>
      </w:r>
      <w:r>
        <w:rPr>
          <w:rFonts w:hint="eastAsia"/>
          <w:szCs w:val="21"/>
        </w:rPr>
        <w:t>、供货与实施进度表、安装工程进度计划（指含安装工程的货物）</w:t>
      </w:r>
    </w:p>
    <w:p w:rsidR="00825D69" w:rsidRDefault="00825D69">
      <w:pPr>
        <w:rPr>
          <w:b/>
          <w:bCs/>
          <w:sz w:val="24"/>
        </w:rPr>
      </w:pPr>
    </w:p>
    <w:p w:rsidR="00825D69" w:rsidRDefault="00E73254">
      <w:pPr>
        <w:pStyle w:val="3"/>
        <w:jc w:val="center"/>
        <w:rPr>
          <w:rFonts w:ascii="黑体" w:eastAsia="黑体"/>
          <w:b w:val="0"/>
          <w:sz w:val="24"/>
          <w:szCs w:val="24"/>
        </w:rPr>
      </w:pPr>
      <w:bookmarkStart w:id="43" w:name="_Toc194467292"/>
      <w:r>
        <w:rPr>
          <w:rFonts w:ascii="黑体" w:eastAsia="黑体" w:hint="eastAsia"/>
          <w:b w:val="0"/>
          <w:sz w:val="24"/>
          <w:szCs w:val="24"/>
        </w:rPr>
        <w:t>五、售后服务方案</w:t>
      </w:r>
      <w:bookmarkEnd w:id="43"/>
    </w:p>
    <w:p w:rsidR="00825D69" w:rsidRDefault="00825D69">
      <w:pPr>
        <w:rPr>
          <w:sz w:val="24"/>
        </w:rPr>
      </w:pPr>
    </w:p>
    <w:p w:rsidR="00825D69" w:rsidRDefault="00E73254">
      <w:pPr>
        <w:rPr>
          <w:szCs w:val="21"/>
        </w:rPr>
      </w:pPr>
      <w:r>
        <w:rPr>
          <w:rFonts w:hint="eastAsia"/>
          <w:szCs w:val="21"/>
        </w:rPr>
        <w:t>主要内容应包括</w:t>
      </w:r>
      <w:r>
        <w:rPr>
          <w:rFonts w:hint="eastAsia"/>
          <w:szCs w:val="21"/>
        </w:rPr>
        <w:t>(</w:t>
      </w:r>
      <w:r>
        <w:rPr>
          <w:rFonts w:hint="eastAsia"/>
          <w:szCs w:val="21"/>
        </w:rPr>
        <w:t>根据项目实际情况适当调整内容</w:t>
      </w:r>
      <w:r>
        <w:rPr>
          <w:rFonts w:hint="eastAsia"/>
          <w:szCs w:val="21"/>
        </w:rPr>
        <w:t>)</w:t>
      </w:r>
      <w:r>
        <w:rPr>
          <w:rFonts w:hint="eastAsia"/>
          <w:szCs w:val="21"/>
        </w:rPr>
        <w:t>：</w:t>
      </w:r>
    </w:p>
    <w:p w:rsidR="00825D69" w:rsidRDefault="00E73254">
      <w:pPr>
        <w:rPr>
          <w:szCs w:val="21"/>
        </w:rPr>
      </w:pPr>
      <w:r>
        <w:rPr>
          <w:szCs w:val="21"/>
        </w:rPr>
        <w:t>1</w:t>
      </w:r>
      <w:r>
        <w:rPr>
          <w:rFonts w:hint="eastAsia"/>
          <w:szCs w:val="21"/>
        </w:rPr>
        <w:t>、免费质保期及免费质保部件名称；</w:t>
      </w:r>
    </w:p>
    <w:p w:rsidR="00825D69" w:rsidRDefault="00E73254">
      <w:pPr>
        <w:rPr>
          <w:szCs w:val="21"/>
        </w:rPr>
      </w:pPr>
      <w:r>
        <w:rPr>
          <w:szCs w:val="21"/>
        </w:rPr>
        <w:t>2</w:t>
      </w:r>
      <w:r>
        <w:rPr>
          <w:rFonts w:hint="eastAsia"/>
          <w:szCs w:val="21"/>
        </w:rPr>
        <w:t>、故障或技术支持响应时间；</w:t>
      </w:r>
    </w:p>
    <w:p w:rsidR="00825D69" w:rsidRDefault="00E73254">
      <w:pPr>
        <w:rPr>
          <w:szCs w:val="21"/>
        </w:rPr>
      </w:pPr>
      <w:r>
        <w:rPr>
          <w:szCs w:val="21"/>
        </w:rPr>
        <w:t>3</w:t>
      </w:r>
      <w:r>
        <w:rPr>
          <w:rFonts w:hint="eastAsia"/>
          <w:szCs w:val="21"/>
        </w:rPr>
        <w:t>、投标供应商承诺的其他维修维护方案、措施；</w:t>
      </w:r>
    </w:p>
    <w:p w:rsidR="00825D69" w:rsidRDefault="00E73254">
      <w:pPr>
        <w:rPr>
          <w:szCs w:val="21"/>
        </w:rPr>
      </w:pPr>
      <w:r>
        <w:rPr>
          <w:szCs w:val="21"/>
        </w:rPr>
        <w:t>4</w:t>
      </w:r>
      <w:r>
        <w:rPr>
          <w:rFonts w:hint="eastAsia"/>
          <w:szCs w:val="21"/>
        </w:rPr>
        <w:t>、售后服务及违约承诺；</w:t>
      </w:r>
    </w:p>
    <w:p w:rsidR="00825D69" w:rsidRDefault="00E73254">
      <w:pPr>
        <w:rPr>
          <w:szCs w:val="21"/>
        </w:rPr>
      </w:pPr>
      <w:r>
        <w:rPr>
          <w:rFonts w:hint="eastAsia"/>
          <w:szCs w:val="21"/>
        </w:rPr>
        <w:t>5</w:t>
      </w:r>
      <w:r>
        <w:rPr>
          <w:rFonts w:hint="eastAsia"/>
          <w:szCs w:val="21"/>
        </w:rPr>
        <w:t>、售后服务机构</w:t>
      </w:r>
      <w:r>
        <w:rPr>
          <w:rFonts w:hint="eastAsia"/>
        </w:rPr>
        <w:t>的名称、地址、联系电话</w:t>
      </w:r>
      <w:r>
        <w:rPr>
          <w:rFonts w:hint="eastAsia"/>
          <w:szCs w:val="21"/>
        </w:rPr>
        <w:t>。</w:t>
      </w:r>
    </w:p>
    <w:p w:rsidR="00825D69" w:rsidRDefault="00825D69"/>
    <w:p w:rsidR="00825D69" w:rsidRDefault="00E73254">
      <w:pPr>
        <w:pStyle w:val="3"/>
        <w:jc w:val="center"/>
        <w:rPr>
          <w:rFonts w:ascii="黑体" w:eastAsia="黑体"/>
          <w:b w:val="0"/>
          <w:sz w:val="24"/>
          <w:szCs w:val="24"/>
        </w:rPr>
      </w:pPr>
      <w:bookmarkStart w:id="44" w:name="_Toc194467296"/>
      <w:r>
        <w:rPr>
          <w:rFonts w:ascii="黑体" w:eastAsia="黑体" w:hint="eastAsia"/>
          <w:b w:val="0"/>
          <w:sz w:val="24"/>
          <w:szCs w:val="24"/>
        </w:rPr>
        <w:t>六、</w:t>
      </w:r>
      <w:bookmarkEnd w:id="44"/>
      <w:r>
        <w:rPr>
          <w:rFonts w:ascii="黑体" w:eastAsia="黑体"/>
          <w:b w:val="0"/>
          <w:sz w:val="24"/>
          <w:szCs w:val="24"/>
        </w:rPr>
        <w:t>投标</w:t>
      </w:r>
      <w:r>
        <w:rPr>
          <w:rFonts w:ascii="黑体" w:eastAsia="黑体" w:hint="eastAsia"/>
          <w:b w:val="0"/>
          <w:sz w:val="24"/>
          <w:szCs w:val="24"/>
        </w:rPr>
        <w:t>供应商</w:t>
      </w:r>
      <w:r>
        <w:rPr>
          <w:rFonts w:ascii="黑体" w:eastAsia="黑体"/>
          <w:b w:val="0"/>
          <w:sz w:val="24"/>
          <w:szCs w:val="24"/>
        </w:rPr>
        <w:t>认为需要补充的内容</w:t>
      </w:r>
      <w:r>
        <w:rPr>
          <w:rFonts w:ascii="黑体" w:eastAsia="黑体" w:hint="eastAsia"/>
          <w:b w:val="0"/>
          <w:sz w:val="24"/>
          <w:szCs w:val="24"/>
        </w:rPr>
        <w:t>（不公开部分）</w:t>
      </w:r>
    </w:p>
    <w:p w:rsidR="00825D69" w:rsidRDefault="00E73254">
      <w:pPr>
        <w:pStyle w:val="3"/>
        <w:jc w:val="center"/>
        <w:rPr>
          <w:rFonts w:ascii="黑体" w:eastAsia="黑体"/>
          <w:b w:val="0"/>
          <w:bCs/>
          <w:kern w:val="0"/>
          <w:sz w:val="24"/>
          <w:szCs w:val="20"/>
        </w:rPr>
      </w:pPr>
      <w:r>
        <w:rPr>
          <w:rFonts w:ascii="黑体" w:eastAsia="黑体"/>
          <w:b w:val="0"/>
          <w:sz w:val="24"/>
          <w:szCs w:val="24"/>
        </w:rPr>
        <w:br w:type="page"/>
      </w:r>
    </w:p>
    <w:p w:rsidR="00825D69" w:rsidRDefault="00E73254">
      <w:pPr>
        <w:pStyle w:val="1"/>
      </w:pPr>
      <w:bookmarkStart w:id="45" w:name="_Toc194467298"/>
      <w:r>
        <w:rPr>
          <w:rFonts w:hint="eastAsia"/>
        </w:rPr>
        <w:lastRenderedPageBreak/>
        <w:t>第三册</w:t>
      </w:r>
      <w:r>
        <w:rPr>
          <w:rFonts w:hint="eastAsia"/>
        </w:rPr>
        <w:t xml:space="preserve">  </w:t>
      </w:r>
      <w:r>
        <w:rPr>
          <w:rFonts w:hint="eastAsia"/>
        </w:rPr>
        <w:t>投标供应商须知</w:t>
      </w:r>
      <w:bookmarkEnd w:id="45"/>
    </w:p>
    <w:p w:rsidR="00825D69" w:rsidRDefault="00E73254">
      <w:pPr>
        <w:pStyle w:val="2"/>
      </w:pPr>
      <w:bookmarkStart w:id="46" w:name="bt投标须知前附表"/>
      <w:bookmarkStart w:id="47" w:name="bt投标须知"/>
      <w:bookmarkStart w:id="48" w:name="bt图纸"/>
      <w:bookmarkStart w:id="49" w:name="_Toc60631620"/>
      <w:bookmarkStart w:id="50" w:name="_Toc100052364"/>
      <w:bookmarkStart w:id="51" w:name="_Toc73521547"/>
      <w:bookmarkStart w:id="52" w:name="_Toc194467299"/>
      <w:bookmarkStart w:id="53" w:name="_Toc60560625"/>
      <w:bookmarkStart w:id="54" w:name="_Toc73517639"/>
      <w:bookmarkStart w:id="55" w:name="_Toc73518117"/>
      <w:bookmarkStart w:id="56" w:name="_Toc73521635"/>
      <w:bookmarkStart w:id="57" w:name="_Toc101074876"/>
      <w:bookmarkEnd w:id="46"/>
      <w:bookmarkEnd w:id="47"/>
      <w:bookmarkEnd w:id="48"/>
      <w:r>
        <w:rPr>
          <w:rFonts w:hint="eastAsia"/>
        </w:rPr>
        <w:t>第一章</w:t>
      </w:r>
      <w:r>
        <w:rPr>
          <w:rFonts w:hint="eastAsia"/>
        </w:rPr>
        <w:t xml:space="preserve"> </w:t>
      </w:r>
      <w:r>
        <w:rPr>
          <w:rFonts w:hint="eastAsia"/>
        </w:rPr>
        <w:t>投标须知前附表</w:t>
      </w:r>
      <w:bookmarkEnd w:id="49"/>
      <w:bookmarkEnd w:id="50"/>
      <w:bookmarkEnd w:id="51"/>
      <w:bookmarkEnd w:id="52"/>
      <w:bookmarkEnd w:id="53"/>
      <w:bookmarkEnd w:id="54"/>
      <w:bookmarkEnd w:id="55"/>
      <w:bookmarkEnd w:id="56"/>
      <w:bookmarkEnd w:id="57"/>
    </w:p>
    <w:tbl>
      <w:tblPr>
        <w:tblW w:w="928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07"/>
        <w:gridCol w:w="921"/>
        <w:gridCol w:w="2160"/>
        <w:gridCol w:w="5400"/>
      </w:tblGrid>
      <w:tr w:rsidR="00825D69">
        <w:trPr>
          <w:cantSplit/>
          <w:trHeight w:val="20"/>
          <w:jc w:val="center"/>
        </w:trPr>
        <w:tc>
          <w:tcPr>
            <w:tcW w:w="807" w:type="dxa"/>
            <w:vAlign w:val="center"/>
          </w:tcPr>
          <w:p w:rsidR="00825D69" w:rsidRDefault="00E73254">
            <w:pPr>
              <w:jc w:val="center"/>
              <w:rPr>
                <w:rFonts w:ascii="宋体" w:hAnsi="宋体"/>
                <w:b/>
                <w:bCs/>
              </w:rPr>
            </w:pPr>
            <w:r>
              <w:rPr>
                <w:rFonts w:ascii="宋体" w:hAnsi="宋体" w:hint="eastAsia"/>
                <w:b/>
                <w:bCs/>
              </w:rPr>
              <w:t>项号</w:t>
            </w:r>
          </w:p>
        </w:tc>
        <w:tc>
          <w:tcPr>
            <w:tcW w:w="921" w:type="dxa"/>
            <w:vAlign w:val="center"/>
          </w:tcPr>
          <w:p w:rsidR="00825D69" w:rsidRDefault="00E73254">
            <w:pPr>
              <w:jc w:val="center"/>
              <w:rPr>
                <w:rFonts w:ascii="宋体" w:hAnsi="宋体"/>
                <w:b/>
                <w:bCs/>
              </w:rPr>
            </w:pPr>
            <w:r>
              <w:rPr>
                <w:rFonts w:ascii="宋体" w:hAnsi="宋体" w:hint="eastAsia"/>
                <w:b/>
                <w:bCs/>
              </w:rPr>
              <w:t>条款号</w:t>
            </w:r>
          </w:p>
        </w:tc>
        <w:tc>
          <w:tcPr>
            <w:tcW w:w="2160" w:type="dxa"/>
            <w:vAlign w:val="center"/>
          </w:tcPr>
          <w:p w:rsidR="00825D69" w:rsidRDefault="00E73254">
            <w:pPr>
              <w:jc w:val="center"/>
              <w:rPr>
                <w:rFonts w:ascii="宋体" w:hAnsi="宋体"/>
                <w:b/>
                <w:bCs/>
              </w:rPr>
            </w:pPr>
            <w:r>
              <w:rPr>
                <w:rFonts w:ascii="宋体" w:hAnsi="宋体" w:hint="eastAsia"/>
                <w:b/>
                <w:bCs/>
              </w:rPr>
              <w:t>内</w:t>
            </w:r>
            <w:r>
              <w:rPr>
                <w:rFonts w:ascii="宋体" w:hAnsi="宋体" w:hint="eastAsia"/>
                <w:b/>
                <w:bCs/>
              </w:rPr>
              <w:t xml:space="preserve">   </w:t>
            </w:r>
            <w:r>
              <w:rPr>
                <w:rFonts w:ascii="宋体" w:hAnsi="宋体" w:hint="eastAsia"/>
                <w:b/>
                <w:bCs/>
              </w:rPr>
              <w:t>容</w:t>
            </w:r>
          </w:p>
        </w:tc>
        <w:tc>
          <w:tcPr>
            <w:tcW w:w="5400" w:type="dxa"/>
            <w:vAlign w:val="center"/>
          </w:tcPr>
          <w:p w:rsidR="00825D69" w:rsidRDefault="00E73254">
            <w:pPr>
              <w:jc w:val="center"/>
              <w:rPr>
                <w:rFonts w:ascii="宋体" w:hAnsi="宋体"/>
                <w:b/>
                <w:bCs/>
              </w:rPr>
            </w:pPr>
            <w:r>
              <w:rPr>
                <w:rFonts w:ascii="宋体" w:hAnsi="宋体" w:hint="eastAsia"/>
                <w:b/>
                <w:bCs/>
              </w:rPr>
              <w:t>规</w:t>
            </w:r>
            <w:r>
              <w:rPr>
                <w:rFonts w:ascii="宋体" w:hAnsi="宋体" w:hint="eastAsia"/>
                <w:b/>
                <w:bCs/>
              </w:rPr>
              <w:t xml:space="preserve">      </w:t>
            </w:r>
            <w:r>
              <w:rPr>
                <w:rFonts w:ascii="宋体" w:hAnsi="宋体" w:hint="eastAsia"/>
                <w:b/>
                <w:bCs/>
              </w:rPr>
              <w:t>定</w:t>
            </w:r>
          </w:p>
        </w:tc>
      </w:tr>
      <w:tr w:rsidR="00825D69">
        <w:trPr>
          <w:cantSplit/>
          <w:trHeight w:val="20"/>
          <w:jc w:val="center"/>
        </w:trPr>
        <w:tc>
          <w:tcPr>
            <w:tcW w:w="807" w:type="dxa"/>
            <w:vAlign w:val="center"/>
          </w:tcPr>
          <w:p w:rsidR="00825D69" w:rsidRDefault="00E73254">
            <w:pPr>
              <w:jc w:val="center"/>
              <w:rPr>
                <w:rFonts w:ascii="宋体" w:hAnsi="宋体"/>
                <w:b/>
                <w:bCs/>
              </w:rPr>
            </w:pPr>
            <w:r>
              <w:rPr>
                <w:rFonts w:ascii="宋体" w:hAnsi="宋体" w:hint="eastAsia"/>
                <w:b/>
                <w:bCs/>
              </w:rPr>
              <w:t>3</w:t>
            </w:r>
          </w:p>
        </w:tc>
        <w:tc>
          <w:tcPr>
            <w:tcW w:w="921" w:type="dxa"/>
            <w:vAlign w:val="center"/>
          </w:tcPr>
          <w:p w:rsidR="00825D69" w:rsidRDefault="00E73254">
            <w:pPr>
              <w:jc w:val="center"/>
              <w:rPr>
                <w:rFonts w:ascii="宋体" w:hAnsi="宋体"/>
                <w:b/>
                <w:bCs/>
              </w:rPr>
            </w:pPr>
            <w:r>
              <w:rPr>
                <w:rFonts w:ascii="宋体" w:hAnsi="宋体" w:hint="eastAsia"/>
              </w:rPr>
              <w:t>3.1</w:t>
            </w:r>
          </w:p>
        </w:tc>
        <w:tc>
          <w:tcPr>
            <w:tcW w:w="2160" w:type="dxa"/>
            <w:vAlign w:val="center"/>
          </w:tcPr>
          <w:p w:rsidR="00825D69" w:rsidRDefault="00E73254">
            <w:pPr>
              <w:rPr>
                <w:rFonts w:ascii="宋体" w:hAnsi="宋体"/>
                <w:b/>
                <w:bCs/>
              </w:rPr>
            </w:pPr>
            <w:r>
              <w:rPr>
                <w:rFonts w:ascii="宋体" w:hAnsi="宋体" w:hint="eastAsia"/>
                <w:b/>
                <w:bCs/>
              </w:rPr>
              <w:t>投标供应商的资质要求</w:t>
            </w:r>
          </w:p>
        </w:tc>
        <w:tc>
          <w:tcPr>
            <w:tcW w:w="5400" w:type="dxa"/>
            <w:vAlign w:val="center"/>
          </w:tcPr>
          <w:p w:rsidR="00825D69" w:rsidRDefault="00E73254">
            <w:pPr>
              <w:rPr>
                <w:rFonts w:ascii="宋体" w:hAnsi="宋体"/>
                <w:snapToGrid w:val="0"/>
                <w:kern w:val="0"/>
                <w:szCs w:val="32"/>
                <w:u w:val="single"/>
                <w:lang w:val="zh-CN"/>
              </w:rPr>
            </w:pPr>
            <w:r>
              <w:rPr>
                <w:rFonts w:ascii="宋体" w:hAnsi="宋体" w:hint="eastAsia"/>
                <w:snapToGrid w:val="0"/>
                <w:kern w:val="0"/>
                <w:szCs w:val="32"/>
                <w:u w:val="single"/>
                <w:lang w:val="zh-CN"/>
              </w:rPr>
              <w:t>见招标公告中有关投标供应商资质中的相关内容</w:t>
            </w:r>
          </w:p>
        </w:tc>
      </w:tr>
      <w:tr w:rsidR="00825D69">
        <w:trPr>
          <w:cantSplit/>
          <w:trHeight w:val="20"/>
          <w:jc w:val="center"/>
        </w:trPr>
        <w:tc>
          <w:tcPr>
            <w:tcW w:w="807" w:type="dxa"/>
            <w:vAlign w:val="center"/>
          </w:tcPr>
          <w:p w:rsidR="00825D69" w:rsidRDefault="00E73254">
            <w:pPr>
              <w:jc w:val="center"/>
              <w:rPr>
                <w:rFonts w:ascii="宋体" w:hAnsi="宋体"/>
              </w:rPr>
            </w:pPr>
            <w:r>
              <w:rPr>
                <w:rFonts w:ascii="宋体" w:hAnsi="宋体" w:hint="eastAsia"/>
              </w:rPr>
              <w:t>4</w:t>
            </w:r>
          </w:p>
        </w:tc>
        <w:tc>
          <w:tcPr>
            <w:tcW w:w="921" w:type="dxa"/>
            <w:vAlign w:val="center"/>
          </w:tcPr>
          <w:p w:rsidR="00825D69" w:rsidRDefault="00E73254">
            <w:pPr>
              <w:jc w:val="center"/>
              <w:rPr>
                <w:rFonts w:ascii="宋体" w:hAnsi="宋体"/>
              </w:rPr>
            </w:pPr>
            <w:r>
              <w:rPr>
                <w:rFonts w:ascii="宋体" w:hAnsi="宋体" w:hint="eastAsia"/>
              </w:rPr>
              <w:t>4.1</w:t>
            </w:r>
          </w:p>
        </w:tc>
        <w:tc>
          <w:tcPr>
            <w:tcW w:w="2160" w:type="dxa"/>
            <w:vAlign w:val="center"/>
          </w:tcPr>
          <w:p w:rsidR="00825D69" w:rsidRDefault="00E73254">
            <w:r>
              <w:rPr>
                <w:rFonts w:hint="eastAsia"/>
              </w:rPr>
              <w:t>联合体投标</w:t>
            </w:r>
          </w:p>
        </w:tc>
        <w:tc>
          <w:tcPr>
            <w:tcW w:w="5400" w:type="dxa"/>
            <w:vAlign w:val="center"/>
          </w:tcPr>
          <w:p w:rsidR="00825D69" w:rsidRDefault="00E73254">
            <w:pPr>
              <w:rPr>
                <w:rFonts w:ascii="宋体" w:hAnsi="宋体"/>
                <w:snapToGrid w:val="0"/>
                <w:color w:val="FF0000"/>
                <w:kern w:val="0"/>
                <w:szCs w:val="32"/>
                <w:u w:val="single"/>
                <w:lang w:val="zh-CN"/>
              </w:rPr>
            </w:pPr>
            <w:r>
              <w:rPr>
                <w:rFonts w:ascii="宋体" w:hAnsi="宋体" w:hint="eastAsia"/>
                <w:snapToGrid w:val="0"/>
                <w:color w:val="FF0000"/>
                <w:kern w:val="0"/>
                <w:szCs w:val="32"/>
                <w:u w:val="single"/>
                <w:lang w:val="zh-CN"/>
              </w:rPr>
              <w:t>详见招标公告有关内容</w:t>
            </w:r>
          </w:p>
        </w:tc>
      </w:tr>
      <w:tr w:rsidR="00825D69">
        <w:trPr>
          <w:cantSplit/>
          <w:trHeight w:val="20"/>
          <w:jc w:val="center"/>
        </w:trPr>
        <w:tc>
          <w:tcPr>
            <w:tcW w:w="807" w:type="dxa"/>
            <w:vAlign w:val="center"/>
          </w:tcPr>
          <w:p w:rsidR="00825D69" w:rsidRDefault="00E73254">
            <w:pPr>
              <w:jc w:val="center"/>
              <w:rPr>
                <w:rFonts w:ascii="宋体" w:hAnsi="宋体"/>
              </w:rPr>
            </w:pPr>
            <w:r>
              <w:rPr>
                <w:rFonts w:ascii="宋体" w:hAnsi="宋体" w:hint="eastAsia"/>
              </w:rPr>
              <w:t>15</w:t>
            </w:r>
          </w:p>
        </w:tc>
        <w:tc>
          <w:tcPr>
            <w:tcW w:w="921" w:type="dxa"/>
            <w:vAlign w:val="center"/>
          </w:tcPr>
          <w:p w:rsidR="00825D69" w:rsidRDefault="00E73254">
            <w:pPr>
              <w:jc w:val="center"/>
              <w:rPr>
                <w:rFonts w:ascii="宋体" w:hAnsi="宋体"/>
              </w:rPr>
            </w:pPr>
            <w:r>
              <w:rPr>
                <w:rFonts w:ascii="宋体" w:hAnsi="宋体" w:hint="eastAsia"/>
              </w:rPr>
              <w:t>15.1</w:t>
            </w:r>
          </w:p>
        </w:tc>
        <w:tc>
          <w:tcPr>
            <w:tcW w:w="2160" w:type="dxa"/>
            <w:vAlign w:val="center"/>
          </w:tcPr>
          <w:p w:rsidR="00825D69" w:rsidRDefault="00E73254">
            <w:pPr>
              <w:rPr>
                <w:rFonts w:ascii="宋体" w:hAnsi="宋体"/>
              </w:rPr>
            </w:pPr>
            <w:r>
              <w:rPr>
                <w:rFonts w:ascii="宋体" w:hAnsi="宋体" w:hint="eastAsia"/>
              </w:rPr>
              <w:t>投标有效期</w:t>
            </w:r>
          </w:p>
        </w:tc>
        <w:tc>
          <w:tcPr>
            <w:tcW w:w="5400" w:type="dxa"/>
            <w:vAlign w:val="center"/>
          </w:tcPr>
          <w:p w:rsidR="00825D69" w:rsidRDefault="00E73254">
            <w:pPr>
              <w:rPr>
                <w:rFonts w:ascii="宋体" w:hAnsi="宋体"/>
              </w:rPr>
            </w:pPr>
            <w:r>
              <w:rPr>
                <w:rFonts w:ascii="宋体" w:hAnsi="宋体" w:hint="eastAsia"/>
                <w:u w:val="single"/>
              </w:rPr>
              <w:t>120</w:t>
            </w:r>
            <w:r>
              <w:rPr>
                <w:rFonts w:ascii="宋体" w:hAnsi="宋体"/>
                <w:u w:val="single"/>
              </w:rPr>
              <w:t>日历</w:t>
            </w:r>
            <w:r>
              <w:rPr>
                <w:rFonts w:ascii="宋体" w:hAnsi="宋体" w:hint="eastAsia"/>
                <w:u w:val="single"/>
              </w:rPr>
              <w:t>日</w:t>
            </w:r>
            <w:r>
              <w:rPr>
                <w:rFonts w:ascii="宋体" w:hAnsi="宋体"/>
              </w:rPr>
              <w:t>（从投标截止之日算起）</w:t>
            </w:r>
          </w:p>
        </w:tc>
      </w:tr>
      <w:tr w:rsidR="00825D69">
        <w:trPr>
          <w:cantSplit/>
          <w:trHeight w:val="20"/>
          <w:jc w:val="center"/>
        </w:trPr>
        <w:tc>
          <w:tcPr>
            <w:tcW w:w="807" w:type="dxa"/>
            <w:vAlign w:val="center"/>
          </w:tcPr>
          <w:p w:rsidR="00825D69" w:rsidRDefault="00E73254">
            <w:pPr>
              <w:jc w:val="center"/>
              <w:rPr>
                <w:rFonts w:ascii="宋体" w:hAnsi="宋体"/>
              </w:rPr>
            </w:pPr>
            <w:r>
              <w:rPr>
                <w:rFonts w:ascii="宋体" w:hAnsi="宋体" w:hint="eastAsia"/>
              </w:rPr>
              <w:t>17</w:t>
            </w:r>
          </w:p>
        </w:tc>
        <w:tc>
          <w:tcPr>
            <w:tcW w:w="921" w:type="dxa"/>
            <w:vAlign w:val="center"/>
          </w:tcPr>
          <w:p w:rsidR="00825D69" w:rsidRDefault="00E73254">
            <w:pPr>
              <w:jc w:val="center"/>
              <w:rPr>
                <w:rFonts w:ascii="宋体" w:hAnsi="宋体"/>
              </w:rPr>
            </w:pPr>
            <w:r>
              <w:rPr>
                <w:rFonts w:ascii="宋体" w:hAnsi="宋体" w:hint="eastAsia"/>
              </w:rPr>
              <w:t>17</w:t>
            </w:r>
            <w:r>
              <w:rPr>
                <w:rFonts w:ascii="宋体" w:hAnsi="宋体"/>
              </w:rPr>
              <w:t>.</w:t>
            </w:r>
            <w:r>
              <w:rPr>
                <w:rFonts w:ascii="宋体" w:hAnsi="宋体" w:hint="eastAsia"/>
              </w:rPr>
              <w:t>1</w:t>
            </w:r>
          </w:p>
        </w:tc>
        <w:tc>
          <w:tcPr>
            <w:tcW w:w="2160" w:type="dxa"/>
            <w:vAlign w:val="center"/>
          </w:tcPr>
          <w:p w:rsidR="00825D69" w:rsidRDefault="00E73254">
            <w:pPr>
              <w:rPr>
                <w:rFonts w:ascii="宋体" w:hAnsi="宋体"/>
              </w:rPr>
            </w:pPr>
            <w:r>
              <w:rPr>
                <w:rFonts w:ascii="宋体" w:hAnsi="宋体" w:hint="eastAsia"/>
              </w:rPr>
              <w:t>投标供应商的替代方案</w:t>
            </w:r>
          </w:p>
        </w:tc>
        <w:tc>
          <w:tcPr>
            <w:tcW w:w="5400" w:type="dxa"/>
            <w:vAlign w:val="center"/>
          </w:tcPr>
          <w:p w:rsidR="00825D69" w:rsidRDefault="00E73254">
            <w:pPr>
              <w:rPr>
                <w:rFonts w:ascii="宋体" w:hAnsi="宋体"/>
              </w:rPr>
            </w:pPr>
            <w:r>
              <w:rPr>
                <w:rFonts w:ascii="宋体" w:hAnsi="宋体" w:hint="eastAsia"/>
              </w:rPr>
              <w:t>不允许</w:t>
            </w:r>
          </w:p>
        </w:tc>
      </w:tr>
      <w:tr w:rsidR="00825D69">
        <w:trPr>
          <w:cantSplit/>
          <w:trHeight w:val="20"/>
          <w:jc w:val="center"/>
        </w:trPr>
        <w:tc>
          <w:tcPr>
            <w:tcW w:w="807" w:type="dxa"/>
            <w:vAlign w:val="center"/>
          </w:tcPr>
          <w:p w:rsidR="00825D69" w:rsidRDefault="00E73254">
            <w:pPr>
              <w:jc w:val="center"/>
              <w:rPr>
                <w:rFonts w:ascii="宋体" w:hAnsi="宋体"/>
              </w:rPr>
            </w:pPr>
            <w:r>
              <w:rPr>
                <w:rFonts w:ascii="宋体" w:hAnsi="宋体" w:hint="eastAsia"/>
              </w:rPr>
              <w:t>18</w:t>
            </w:r>
          </w:p>
        </w:tc>
        <w:tc>
          <w:tcPr>
            <w:tcW w:w="921" w:type="dxa"/>
            <w:vAlign w:val="center"/>
          </w:tcPr>
          <w:p w:rsidR="00825D69" w:rsidRDefault="00E73254">
            <w:pPr>
              <w:jc w:val="center"/>
              <w:rPr>
                <w:rFonts w:ascii="宋体" w:hAnsi="宋体"/>
              </w:rPr>
            </w:pPr>
            <w:r>
              <w:rPr>
                <w:rFonts w:ascii="宋体" w:hAnsi="宋体"/>
              </w:rPr>
              <w:t>1</w:t>
            </w:r>
            <w:r>
              <w:rPr>
                <w:rFonts w:ascii="宋体" w:hAnsi="宋体" w:hint="eastAsia"/>
              </w:rPr>
              <w:t>8</w:t>
            </w:r>
            <w:r>
              <w:rPr>
                <w:rFonts w:ascii="宋体" w:hAnsi="宋体"/>
              </w:rPr>
              <w:t>.</w:t>
            </w:r>
            <w:r>
              <w:rPr>
                <w:rFonts w:ascii="宋体" w:hAnsi="宋体" w:hint="eastAsia"/>
              </w:rPr>
              <w:t>1</w:t>
            </w:r>
          </w:p>
        </w:tc>
        <w:tc>
          <w:tcPr>
            <w:tcW w:w="2160" w:type="dxa"/>
            <w:vAlign w:val="center"/>
          </w:tcPr>
          <w:p w:rsidR="00825D69" w:rsidRDefault="00E73254">
            <w:pPr>
              <w:rPr>
                <w:rFonts w:ascii="宋体" w:hAnsi="宋体"/>
              </w:rPr>
            </w:pPr>
            <w:r>
              <w:rPr>
                <w:rFonts w:ascii="宋体" w:hAnsi="宋体" w:hint="eastAsia"/>
              </w:rPr>
              <w:t>投标文件的投递</w:t>
            </w:r>
          </w:p>
        </w:tc>
        <w:tc>
          <w:tcPr>
            <w:tcW w:w="5400" w:type="dxa"/>
            <w:vAlign w:val="center"/>
          </w:tcPr>
          <w:p w:rsidR="00825D69" w:rsidRDefault="00E73254">
            <w:pPr>
              <w:rPr>
                <w:rFonts w:ascii="宋体" w:hAnsi="宋体"/>
              </w:rPr>
            </w:pPr>
            <w:r>
              <w:rPr>
                <w:rFonts w:ascii="宋体" w:hAnsi="宋体" w:hint="eastAsia"/>
              </w:rPr>
              <w:t>本项目实行网上投标，投标供应商必须在招标公告规定的投标截止时间前登录“深圳市罗湖区政府采购网”，用“应标管理</w:t>
            </w:r>
            <w:r>
              <w:rPr>
                <w:rFonts w:ascii="宋体" w:hAnsi="宋体"/>
              </w:rPr>
              <w:t>-&gt;</w:t>
            </w:r>
            <w:r>
              <w:rPr>
                <w:rFonts w:ascii="宋体" w:hAnsi="宋体"/>
              </w:rPr>
              <w:t>上传投标文件</w:t>
            </w:r>
            <w:r>
              <w:rPr>
                <w:rFonts w:ascii="宋体" w:hAnsi="宋体"/>
              </w:rPr>
              <w:t>”</w:t>
            </w:r>
            <w:r>
              <w:rPr>
                <w:rFonts w:ascii="宋体" w:hAnsi="宋体"/>
              </w:rPr>
              <w:t>功能将编制好的电子投标文件上传，投标文件大小不得超过</w:t>
            </w:r>
            <w:r>
              <w:rPr>
                <w:rFonts w:ascii="宋体" w:hAnsi="宋体" w:hint="eastAsia"/>
              </w:rPr>
              <w:t>10</w:t>
            </w:r>
            <w:r>
              <w:rPr>
                <w:rFonts w:ascii="宋体" w:hAnsi="宋体"/>
              </w:rPr>
              <w:t>0MB</w:t>
            </w:r>
            <w:r>
              <w:rPr>
                <w:rFonts w:ascii="宋体" w:hAnsi="宋体" w:hint="eastAsia"/>
              </w:rPr>
              <w:t>；</w:t>
            </w:r>
          </w:p>
        </w:tc>
      </w:tr>
    </w:tbl>
    <w:p w:rsidR="00825D69" w:rsidRDefault="00E73254">
      <w:pPr>
        <w:rPr>
          <w:szCs w:val="21"/>
        </w:rPr>
      </w:pPr>
      <w:r>
        <w:rPr>
          <w:rFonts w:hint="eastAsia"/>
          <w:szCs w:val="21"/>
        </w:rPr>
        <w:t>备注：本表“项号”按招标文件第三册《投标供应商须知》中的条款号编写，如条款号为第</w:t>
      </w:r>
      <w:r>
        <w:rPr>
          <w:rFonts w:hint="eastAsia"/>
          <w:szCs w:val="21"/>
        </w:rPr>
        <w:t>3</w:t>
      </w:r>
      <w:r>
        <w:rPr>
          <w:rFonts w:hint="eastAsia"/>
          <w:szCs w:val="21"/>
        </w:rPr>
        <w:t>条，则称为“投标须知前附表第</w:t>
      </w:r>
      <w:r>
        <w:rPr>
          <w:rFonts w:hint="eastAsia"/>
          <w:szCs w:val="21"/>
        </w:rPr>
        <w:t>3</w:t>
      </w:r>
      <w:r>
        <w:rPr>
          <w:rFonts w:hint="eastAsia"/>
          <w:szCs w:val="21"/>
        </w:rPr>
        <w:t>项”。</w:t>
      </w:r>
    </w:p>
    <w:p w:rsidR="00825D69" w:rsidRDefault="00E73254">
      <w:pPr>
        <w:pStyle w:val="2"/>
      </w:pPr>
      <w:bookmarkStart w:id="58" w:name="bt总则"/>
      <w:bookmarkStart w:id="59" w:name="_Toc73518118"/>
      <w:bookmarkStart w:id="60" w:name="_Toc100052365"/>
      <w:bookmarkStart w:id="61" w:name="_Toc73517640"/>
      <w:bookmarkStart w:id="62" w:name="_Toc73521548"/>
      <w:bookmarkStart w:id="63" w:name="_Toc194467300"/>
      <w:bookmarkStart w:id="64" w:name="_Toc73521636"/>
      <w:bookmarkStart w:id="65" w:name="_Toc101074877"/>
      <w:bookmarkEnd w:id="58"/>
      <w:r>
        <w:rPr>
          <w:rFonts w:hint="eastAsia"/>
        </w:rPr>
        <w:t>第二章</w:t>
      </w:r>
      <w:r>
        <w:rPr>
          <w:rFonts w:hint="eastAsia"/>
        </w:rPr>
        <w:t xml:space="preserve"> </w:t>
      </w:r>
      <w:r>
        <w:rPr>
          <w:rFonts w:hint="eastAsia"/>
        </w:rPr>
        <w:t>总则</w:t>
      </w:r>
      <w:bookmarkEnd w:id="59"/>
      <w:bookmarkEnd w:id="60"/>
      <w:bookmarkEnd w:id="61"/>
      <w:bookmarkEnd w:id="62"/>
      <w:bookmarkEnd w:id="63"/>
      <w:bookmarkEnd w:id="64"/>
      <w:bookmarkEnd w:id="65"/>
    </w:p>
    <w:p w:rsidR="00825D69" w:rsidRDefault="00E73254">
      <w:pPr>
        <w:spacing w:line="360" w:lineRule="auto"/>
        <w:rPr>
          <w:rFonts w:ascii="黑体" w:eastAsia="黑体" w:hAnsi="宋体"/>
          <w:sz w:val="24"/>
        </w:rPr>
      </w:pPr>
      <w:bookmarkStart w:id="66" w:name="_Toc60560627"/>
      <w:bookmarkStart w:id="67" w:name="_Toc73517641"/>
      <w:bookmarkStart w:id="68" w:name="_Toc60631622"/>
      <w:bookmarkStart w:id="69" w:name="_Toc73518119"/>
      <w:bookmarkStart w:id="70" w:name="_Toc100052366"/>
      <w:bookmarkStart w:id="71" w:name="_Toc73521549"/>
      <w:bookmarkStart w:id="72" w:name="_Toc73521637"/>
      <w:r>
        <w:rPr>
          <w:rFonts w:ascii="黑体" w:eastAsia="黑体" w:hAnsi="宋体"/>
          <w:sz w:val="24"/>
        </w:rPr>
        <w:t>1</w:t>
      </w:r>
      <w:r>
        <w:rPr>
          <w:rFonts w:ascii="黑体" w:eastAsia="黑体" w:hAnsi="宋体"/>
          <w:sz w:val="24"/>
        </w:rPr>
        <w:t>．</w:t>
      </w:r>
      <w:r>
        <w:rPr>
          <w:rFonts w:ascii="黑体" w:eastAsia="黑体" w:hAnsi="宋体" w:hint="eastAsia"/>
          <w:sz w:val="24"/>
        </w:rPr>
        <w:t>招标说明</w:t>
      </w:r>
      <w:bookmarkEnd w:id="66"/>
      <w:bookmarkEnd w:id="67"/>
      <w:bookmarkEnd w:id="68"/>
      <w:bookmarkEnd w:id="69"/>
      <w:bookmarkEnd w:id="70"/>
      <w:bookmarkEnd w:id="71"/>
      <w:bookmarkEnd w:id="72"/>
    </w:p>
    <w:p w:rsidR="00825D69" w:rsidRDefault="00E73254" w:rsidP="00CF00C4">
      <w:pPr>
        <w:ind w:firstLineChars="196" w:firstLine="412"/>
        <w:rPr>
          <w:rFonts w:ascii="宋体" w:hAnsi="宋体"/>
          <w:szCs w:val="21"/>
        </w:rPr>
      </w:pPr>
      <w:r>
        <w:rPr>
          <w:rFonts w:ascii="宋体" w:hAnsi="宋体" w:hint="eastAsia"/>
          <w:szCs w:val="21"/>
        </w:rPr>
        <w:t>本项目按照《中华人民共和国政府采购法》、《深圳经济特区政府采购条例》等有关文件的规定，并参考有关法规、政策、规章、规定通过招标择优选定供应商。</w:t>
      </w:r>
    </w:p>
    <w:p w:rsidR="00825D69" w:rsidRDefault="00E73254">
      <w:pPr>
        <w:spacing w:line="360" w:lineRule="auto"/>
        <w:rPr>
          <w:rFonts w:ascii="黑体" w:eastAsia="黑体" w:hAnsi="宋体"/>
          <w:sz w:val="24"/>
        </w:rPr>
      </w:pPr>
      <w:bookmarkStart w:id="73" w:name="_Toc73517642"/>
      <w:bookmarkStart w:id="74" w:name="_Toc60560628"/>
      <w:bookmarkStart w:id="75" w:name="_Toc100052367"/>
      <w:bookmarkStart w:id="76" w:name="_Toc60631623"/>
      <w:bookmarkStart w:id="77" w:name="_Toc73518120"/>
      <w:bookmarkStart w:id="78" w:name="_Toc73521638"/>
      <w:bookmarkStart w:id="79" w:name="_Toc73521550"/>
      <w:r>
        <w:rPr>
          <w:rFonts w:ascii="黑体" w:eastAsia="黑体" w:hAnsi="宋体"/>
          <w:sz w:val="24"/>
        </w:rPr>
        <w:t>2</w:t>
      </w:r>
      <w:r>
        <w:rPr>
          <w:rFonts w:ascii="黑体" w:eastAsia="黑体" w:hAnsi="宋体" w:hint="eastAsia"/>
          <w:sz w:val="24"/>
        </w:rPr>
        <w:t>．定义</w:t>
      </w:r>
      <w:bookmarkEnd w:id="73"/>
      <w:bookmarkEnd w:id="74"/>
      <w:bookmarkEnd w:id="75"/>
      <w:bookmarkEnd w:id="76"/>
      <w:bookmarkEnd w:id="77"/>
      <w:bookmarkEnd w:id="78"/>
      <w:bookmarkEnd w:id="79"/>
    </w:p>
    <w:p w:rsidR="00825D69" w:rsidRDefault="00E73254">
      <w:pPr>
        <w:ind w:firstLineChars="200" w:firstLine="420"/>
        <w:rPr>
          <w:rFonts w:ascii="宋体" w:hAnsi="宋体"/>
          <w:szCs w:val="21"/>
        </w:rPr>
      </w:pPr>
      <w:r>
        <w:rPr>
          <w:rFonts w:ascii="宋体" w:hAnsi="宋体"/>
          <w:szCs w:val="21"/>
        </w:rPr>
        <w:t>招标文件中下列术语应解释为：</w:t>
      </w:r>
    </w:p>
    <w:p w:rsidR="00825D69" w:rsidRDefault="00E73254" w:rsidP="00CF00C4">
      <w:pPr>
        <w:ind w:firstLineChars="196" w:firstLine="412"/>
        <w:rPr>
          <w:rFonts w:ascii="宋体" w:hAnsi="宋体"/>
          <w:szCs w:val="21"/>
        </w:rPr>
      </w:pPr>
      <w:r>
        <w:rPr>
          <w:rFonts w:ascii="宋体" w:hAnsi="宋体"/>
          <w:szCs w:val="21"/>
        </w:rPr>
        <w:t>2</w:t>
      </w:r>
      <w:r>
        <w:rPr>
          <w:rFonts w:ascii="宋体" w:hAnsi="宋体" w:hint="eastAsia"/>
          <w:szCs w:val="21"/>
        </w:rPr>
        <w:t>.</w:t>
      </w:r>
      <w:r>
        <w:rPr>
          <w:rFonts w:ascii="宋体" w:hAnsi="宋体"/>
          <w:szCs w:val="21"/>
        </w:rPr>
        <w:t>1</w:t>
      </w:r>
      <w:r>
        <w:rPr>
          <w:rFonts w:ascii="宋体" w:hAnsi="宋体" w:hint="eastAsia"/>
          <w:szCs w:val="21"/>
        </w:rPr>
        <w:t>“政府集中采购机构”系指政府设立的负责本级财政性资金的集中采购和招标组织工作的专门机构；本招标文件中的“政府集中采购机构”</w:t>
      </w:r>
      <w:r>
        <w:rPr>
          <w:rFonts w:ascii="宋体" w:hAnsi="宋体"/>
          <w:szCs w:val="21"/>
        </w:rPr>
        <w:t>系</w:t>
      </w:r>
      <w:r>
        <w:rPr>
          <w:rFonts w:ascii="宋体" w:hAnsi="宋体" w:hint="eastAsia"/>
          <w:szCs w:val="21"/>
        </w:rPr>
        <w:t>深圳市罗湖区政府采购中心；</w:t>
      </w:r>
    </w:p>
    <w:p w:rsidR="00825D69" w:rsidRDefault="00E73254" w:rsidP="00CF00C4">
      <w:pPr>
        <w:ind w:firstLineChars="196" w:firstLine="412"/>
        <w:rPr>
          <w:rFonts w:ascii="宋体" w:hAnsi="宋体"/>
          <w:szCs w:val="21"/>
        </w:rPr>
      </w:pPr>
      <w:r>
        <w:rPr>
          <w:rFonts w:ascii="宋体" w:hAnsi="宋体" w:hint="eastAsia"/>
          <w:szCs w:val="21"/>
        </w:rPr>
        <w:t>2.2</w:t>
      </w:r>
      <w:r>
        <w:rPr>
          <w:rFonts w:ascii="宋体" w:hAnsi="宋体" w:hint="eastAsia"/>
          <w:szCs w:val="21"/>
        </w:rPr>
        <w:t>“采购人”或“采购单位”：系指利用财政性资金依法进行政府采购的国家机关、事业单位、团体组织；</w:t>
      </w:r>
      <w:r>
        <w:rPr>
          <w:rFonts w:ascii="宋体" w:hAnsi="宋体" w:hint="eastAsia"/>
          <w:szCs w:val="21"/>
        </w:rPr>
        <w:t xml:space="preserve"> </w:t>
      </w:r>
    </w:p>
    <w:p w:rsidR="00825D69" w:rsidRDefault="00E73254" w:rsidP="00CF00C4">
      <w:pPr>
        <w:ind w:firstLineChars="196" w:firstLine="412"/>
        <w:rPr>
          <w:rFonts w:ascii="宋体" w:hAnsi="宋体"/>
          <w:szCs w:val="21"/>
        </w:rPr>
      </w:pPr>
      <w:r>
        <w:rPr>
          <w:rFonts w:ascii="宋体" w:hAnsi="宋体"/>
          <w:szCs w:val="21"/>
        </w:rPr>
        <w:t>2</w:t>
      </w:r>
      <w:r>
        <w:rPr>
          <w:rFonts w:ascii="宋体" w:hAnsi="宋体" w:hint="eastAsia"/>
          <w:szCs w:val="21"/>
        </w:rPr>
        <w:t>.3</w:t>
      </w:r>
      <w:r>
        <w:rPr>
          <w:rFonts w:ascii="宋体" w:hAnsi="宋体" w:hint="eastAsia"/>
          <w:szCs w:val="21"/>
        </w:rPr>
        <w:t>“投标供应商”或“投标人”，即供应商，是指依法成立，并参加本项目投标竞争，拟向采购人提供货物、工程或者服务的法人、其他组织；</w:t>
      </w:r>
    </w:p>
    <w:p w:rsidR="00825D69" w:rsidRDefault="00E73254" w:rsidP="00CF00C4">
      <w:pPr>
        <w:ind w:firstLineChars="196" w:firstLine="412"/>
        <w:rPr>
          <w:rFonts w:ascii="宋体" w:hAnsi="宋体"/>
          <w:szCs w:val="21"/>
        </w:rPr>
      </w:pPr>
      <w:r>
        <w:rPr>
          <w:rFonts w:ascii="宋体" w:hAnsi="宋体" w:hint="eastAsia"/>
          <w:szCs w:val="21"/>
        </w:rPr>
        <w:t>2.4</w:t>
      </w:r>
      <w:r>
        <w:rPr>
          <w:rFonts w:ascii="宋体" w:hAnsi="宋体" w:hint="eastAsia"/>
          <w:szCs w:val="21"/>
        </w:rPr>
        <w:t>“评标委员会”是依据《中华人民共和国政府采购法》等法规的有关规定组建的专门负责本项目评标工作的临时性机构；</w:t>
      </w:r>
    </w:p>
    <w:p w:rsidR="00825D69" w:rsidRDefault="00E73254" w:rsidP="00CF00C4">
      <w:pPr>
        <w:ind w:firstLineChars="196" w:firstLine="412"/>
        <w:rPr>
          <w:rFonts w:ascii="宋体" w:hAnsi="宋体"/>
          <w:szCs w:val="21"/>
        </w:rPr>
      </w:pPr>
      <w:r>
        <w:rPr>
          <w:rFonts w:ascii="宋体" w:hAnsi="宋体"/>
          <w:szCs w:val="21"/>
        </w:rPr>
        <w:t>2</w:t>
      </w:r>
      <w:r>
        <w:rPr>
          <w:rFonts w:ascii="宋体" w:hAnsi="宋体" w:hint="eastAsia"/>
          <w:szCs w:val="21"/>
        </w:rPr>
        <w:t>.5</w:t>
      </w:r>
      <w:r>
        <w:rPr>
          <w:rFonts w:ascii="宋体" w:hAnsi="宋体" w:hint="eastAsia"/>
          <w:szCs w:val="21"/>
        </w:rPr>
        <w:t>“日期”</w:t>
      </w:r>
      <w:r>
        <w:rPr>
          <w:rFonts w:ascii="宋体" w:hAnsi="宋体"/>
          <w:szCs w:val="21"/>
        </w:rPr>
        <w:t>指</w:t>
      </w:r>
      <w:r>
        <w:rPr>
          <w:rFonts w:ascii="宋体" w:hAnsi="宋体" w:hint="eastAsia"/>
          <w:szCs w:val="21"/>
        </w:rPr>
        <w:t>公历日；</w:t>
      </w:r>
    </w:p>
    <w:p w:rsidR="00825D69" w:rsidRDefault="00E73254" w:rsidP="00CF00C4">
      <w:pPr>
        <w:ind w:firstLineChars="196" w:firstLine="412"/>
        <w:rPr>
          <w:rFonts w:ascii="宋体" w:hAnsi="宋体"/>
          <w:szCs w:val="21"/>
        </w:rPr>
      </w:pPr>
      <w:r>
        <w:rPr>
          <w:rFonts w:ascii="宋体" w:hAnsi="宋体" w:hint="eastAsia"/>
          <w:szCs w:val="21"/>
        </w:rPr>
        <w:t>2.6</w:t>
      </w:r>
      <w:r>
        <w:rPr>
          <w:rFonts w:ascii="宋体" w:hAnsi="宋体" w:hint="eastAsia"/>
          <w:szCs w:val="21"/>
        </w:rPr>
        <w:t>“合同”指由本次招标所产生的合同或合约文件；</w:t>
      </w:r>
    </w:p>
    <w:p w:rsidR="00825D69" w:rsidRDefault="00E73254" w:rsidP="00CF00C4">
      <w:pPr>
        <w:ind w:firstLineChars="196" w:firstLine="412"/>
        <w:rPr>
          <w:rFonts w:ascii="宋体" w:hAnsi="宋体"/>
          <w:szCs w:val="21"/>
        </w:rPr>
      </w:pPr>
      <w:r>
        <w:rPr>
          <w:rFonts w:ascii="宋体" w:hAnsi="宋体" w:hint="eastAsia"/>
          <w:szCs w:val="21"/>
        </w:rPr>
        <w:t>2.7</w:t>
      </w:r>
      <w:r>
        <w:rPr>
          <w:rFonts w:ascii="宋体" w:hAnsi="宋体" w:hint="eastAsia"/>
          <w:szCs w:val="21"/>
        </w:rPr>
        <w:t>“电子投标文件”指利用深圳市政府采购网或深圳市罗湖区政府采购网</w:t>
      </w:r>
      <w:r>
        <w:rPr>
          <w:rFonts w:ascii="宋体" w:hAnsi="宋体" w:cs="宋体" w:hint="eastAsia"/>
          <w:kern w:val="0"/>
          <w:szCs w:val="21"/>
        </w:rPr>
        <w:t>（</w:t>
      </w:r>
      <w:r>
        <w:rPr>
          <w:rFonts w:cs="宋体"/>
          <w:kern w:val="0"/>
          <w:szCs w:val="21"/>
        </w:rPr>
        <w:t>http://lh.szzfcg.cn/</w:t>
      </w:r>
      <w:r>
        <w:rPr>
          <w:rFonts w:cs="宋体" w:hint="eastAsia"/>
          <w:kern w:val="0"/>
          <w:szCs w:val="21"/>
        </w:rPr>
        <w:t>）</w:t>
      </w:r>
      <w:r>
        <w:rPr>
          <w:rFonts w:ascii="宋体" w:hAnsi="宋体" w:hint="eastAsia"/>
          <w:szCs w:val="21"/>
        </w:rPr>
        <w:t>提供的投标书编制及加密软件加密的投标文件</w:t>
      </w:r>
      <w:r>
        <w:rPr>
          <w:rFonts w:ascii="宋体" w:hAnsi="宋体" w:hint="eastAsia"/>
          <w:szCs w:val="21"/>
        </w:rPr>
        <w:t>,</w:t>
      </w:r>
      <w:r>
        <w:rPr>
          <w:rFonts w:ascii="宋体" w:hAnsi="宋体" w:hint="eastAsia"/>
          <w:szCs w:val="21"/>
        </w:rPr>
        <w:t>适用于网上投标；（软件可从</w:t>
      </w:r>
      <w:r>
        <w:rPr>
          <w:rFonts w:ascii="宋体" w:hAnsi="宋体" w:hint="eastAsia"/>
          <w:szCs w:val="21"/>
        </w:rPr>
        <w:t>http://lh.szzfcg.cn</w:t>
      </w:r>
      <w:r>
        <w:rPr>
          <w:rFonts w:ascii="宋体" w:hAnsi="宋体" w:hint="eastAsia"/>
          <w:szCs w:val="21"/>
        </w:rPr>
        <w:t>网站“相关软件下载”栏目中下载）</w:t>
      </w:r>
    </w:p>
    <w:p w:rsidR="00825D69" w:rsidRDefault="00E73254" w:rsidP="00CF00C4">
      <w:pPr>
        <w:ind w:firstLineChars="196" w:firstLine="412"/>
        <w:rPr>
          <w:rFonts w:ascii="宋体" w:hAnsi="宋体"/>
          <w:szCs w:val="21"/>
        </w:rPr>
      </w:pPr>
      <w:r>
        <w:rPr>
          <w:rFonts w:ascii="宋体" w:hAnsi="宋体" w:hint="eastAsia"/>
          <w:szCs w:val="21"/>
        </w:rPr>
        <w:t>2.8</w:t>
      </w:r>
      <w:r>
        <w:rPr>
          <w:rFonts w:ascii="宋体" w:hAnsi="宋体" w:hint="eastAsia"/>
          <w:szCs w:val="21"/>
        </w:rPr>
        <w:t>“网上投标”指按照招标文件的规定并遵循相应的技术要求，通过深圳市罗湖区政府采购网</w:t>
      </w:r>
      <w:r>
        <w:rPr>
          <w:rFonts w:ascii="宋体" w:hAnsi="宋体" w:cs="宋体" w:hint="eastAsia"/>
          <w:kern w:val="0"/>
          <w:szCs w:val="21"/>
        </w:rPr>
        <w:t>（</w:t>
      </w:r>
      <w:r>
        <w:rPr>
          <w:rFonts w:cs="宋体"/>
          <w:kern w:val="0"/>
          <w:szCs w:val="21"/>
        </w:rPr>
        <w:t>http://lh.szzfcg.cn/</w:t>
      </w:r>
      <w:r>
        <w:rPr>
          <w:rFonts w:cs="宋体" w:hint="eastAsia"/>
          <w:kern w:val="0"/>
          <w:szCs w:val="21"/>
        </w:rPr>
        <w:t>）</w:t>
      </w:r>
      <w:r>
        <w:rPr>
          <w:rFonts w:ascii="宋体" w:hAnsi="宋体" w:hint="eastAsia"/>
          <w:szCs w:val="21"/>
        </w:rPr>
        <w:t>上传电子投标文件的行为；</w:t>
      </w:r>
    </w:p>
    <w:p w:rsidR="00825D69" w:rsidRDefault="00E73254" w:rsidP="00CF00C4">
      <w:pPr>
        <w:ind w:firstLineChars="196" w:firstLine="412"/>
        <w:rPr>
          <w:rFonts w:ascii="宋体" w:hAnsi="宋体"/>
          <w:szCs w:val="21"/>
        </w:rPr>
      </w:pPr>
      <w:r>
        <w:rPr>
          <w:rFonts w:ascii="宋体" w:hAnsi="宋体" w:hint="eastAsia"/>
          <w:szCs w:val="21"/>
        </w:rPr>
        <w:t>2.9</w:t>
      </w:r>
      <w:r>
        <w:rPr>
          <w:rFonts w:ascii="宋体" w:hAnsi="宋体" w:hint="eastAsia"/>
          <w:szCs w:val="21"/>
        </w:rPr>
        <w:t>招标文件中的标题或题名仅起引导作用，而不应视为对招标文件内容的理解和解释。</w:t>
      </w:r>
    </w:p>
    <w:p w:rsidR="00825D69" w:rsidRDefault="00E73254" w:rsidP="00CF00C4">
      <w:pPr>
        <w:ind w:firstLineChars="196" w:firstLine="412"/>
        <w:rPr>
          <w:rFonts w:ascii="宋体" w:hAnsi="宋体"/>
          <w:szCs w:val="21"/>
        </w:rPr>
      </w:pPr>
      <w:r>
        <w:rPr>
          <w:rFonts w:ascii="宋体" w:hAnsi="宋体" w:hint="eastAsia"/>
          <w:szCs w:val="21"/>
        </w:rPr>
        <w:t>2.10</w:t>
      </w:r>
      <w:r>
        <w:rPr>
          <w:rFonts w:ascii="宋体" w:hAnsi="宋体" w:hint="eastAsia"/>
          <w:szCs w:val="21"/>
        </w:rPr>
        <w:t>除特别声明外，本招标文件所称的网站均指深圳市罗湖区政府采购网，网址：</w:t>
      </w:r>
      <w:hyperlink r:id="rId26" w:history="1">
        <w:r>
          <w:rPr>
            <w:rStyle w:val="af5"/>
            <w:rFonts w:hint="default"/>
            <w:szCs w:val="21"/>
          </w:rPr>
          <w:t>http://lh.szzfcg.cn/</w:t>
        </w:r>
      </w:hyperlink>
      <w:r>
        <w:rPr>
          <w:rFonts w:ascii="宋体" w:hAnsi="宋体" w:hint="eastAsia"/>
          <w:szCs w:val="21"/>
        </w:rPr>
        <w:t>。</w:t>
      </w:r>
    </w:p>
    <w:p w:rsidR="00825D69" w:rsidRDefault="00E73254">
      <w:pPr>
        <w:spacing w:line="360" w:lineRule="auto"/>
        <w:rPr>
          <w:rFonts w:ascii="黑体" w:eastAsia="黑体" w:hAnsi="宋体"/>
          <w:sz w:val="24"/>
        </w:rPr>
      </w:pPr>
      <w:bookmarkStart w:id="80" w:name="_Toc60631624"/>
      <w:bookmarkStart w:id="81" w:name="_Toc100052368"/>
      <w:bookmarkStart w:id="82" w:name="_Toc60560629"/>
      <w:bookmarkStart w:id="83" w:name="_Toc73521551"/>
      <w:bookmarkStart w:id="84" w:name="_Toc73518121"/>
      <w:bookmarkStart w:id="85" w:name="_Toc73521639"/>
      <w:bookmarkStart w:id="86" w:name="_Toc73517643"/>
      <w:r>
        <w:rPr>
          <w:rFonts w:ascii="黑体" w:eastAsia="黑体" w:hAnsi="宋体" w:hint="eastAsia"/>
          <w:sz w:val="24"/>
        </w:rPr>
        <w:t>3</w:t>
      </w:r>
      <w:r>
        <w:rPr>
          <w:rFonts w:ascii="黑体" w:eastAsia="黑体" w:hAnsi="宋体" w:hint="eastAsia"/>
          <w:sz w:val="24"/>
        </w:rPr>
        <w:t>．投标供应商的资质要求</w:t>
      </w:r>
      <w:bookmarkEnd w:id="80"/>
      <w:bookmarkEnd w:id="81"/>
      <w:bookmarkEnd w:id="82"/>
      <w:bookmarkEnd w:id="83"/>
      <w:bookmarkEnd w:id="84"/>
      <w:bookmarkEnd w:id="85"/>
      <w:bookmarkEnd w:id="86"/>
    </w:p>
    <w:p w:rsidR="00825D69" w:rsidRDefault="00E73254" w:rsidP="00CF00C4">
      <w:pPr>
        <w:ind w:firstLineChars="196" w:firstLine="412"/>
        <w:rPr>
          <w:rFonts w:ascii="宋体" w:hAnsi="宋体"/>
          <w:color w:val="FF0000"/>
          <w:szCs w:val="21"/>
        </w:rPr>
      </w:pPr>
      <w:r>
        <w:rPr>
          <w:rFonts w:ascii="宋体" w:hAnsi="宋体" w:hint="eastAsia"/>
          <w:color w:val="FF0000"/>
          <w:szCs w:val="21"/>
        </w:rPr>
        <w:t>3</w:t>
      </w:r>
      <w:r>
        <w:rPr>
          <w:rFonts w:ascii="宋体" w:hAnsi="宋体"/>
          <w:color w:val="FF0000"/>
          <w:szCs w:val="21"/>
        </w:rPr>
        <w:t>.</w:t>
      </w:r>
      <w:r>
        <w:rPr>
          <w:rFonts w:ascii="宋体" w:hAnsi="宋体" w:hint="eastAsia"/>
          <w:color w:val="FF0000"/>
          <w:szCs w:val="21"/>
        </w:rPr>
        <w:t xml:space="preserve">1 </w:t>
      </w:r>
      <w:r>
        <w:rPr>
          <w:rFonts w:ascii="宋体" w:hAnsi="宋体" w:hint="eastAsia"/>
          <w:color w:val="FF0000"/>
          <w:szCs w:val="21"/>
        </w:rPr>
        <w:t>参加政府采购活动投标供应商首先应当具备以下条件：</w:t>
      </w:r>
    </w:p>
    <w:p w:rsidR="00825D69" w:rsidRDefault="00E73254">
      <w:pPr>
        <w:ind w:firstLineChars="300" w:firstLine="630"/>
        <w:rPr>
          <w:rFonts w:ascii="宋体" w:hAnsi="宋体"/>
          <w:color w:val="FF0000"/>
        </w:rPr>
      </w:pPr>
      <w:r>
        <w:rPr>
          <w:rFonts w:ascii="宋体" w:hAnsi="宋体" w:hint="eastAsia"/>
          <w:color w:val="FF0000"/>
        </w:rPr>
        <w:t>（</w:t>
      </w:r>
      <w:r>
        <w:rPr>
          <w:rFonts w:ascii="宋体" w:hAnsi="宋体" w:hint="eastAsia"/>
          <w:color w:val="FF0000"/>
        </w:rPr>
        <w:t>1</w:t>
      </w:r>
      <w:r>
        <w:rPr>
          <w:rFonts w:ascii="宋体" w:hAnsi="宋体" w:hint="eastAsia"/>
          <w:color w:val="FF0000"/>
        </w:rPr>
        <w:t>）具有独立承担民事责任的能力；</w:t>
      </w:r>
    </w:p>
    <w:p w:rsidR="00825D69" w:rsidRDefault="00E73254">
      <w:pPr>
        <w:ind w:firstLineChars="300" w:firstLine="630"/>
        <w:rPr>
          <w:rFonts w:ascii="宋体" w:hAnsi="宋体"/>
          <w:color w:val="FF0000"/>
        </w:rPr>
      </w:pPr>
      <w:r>
        <w:rPr>
          <w:rFonts w:ascii="宋体" w:hAnsi="宋体" w:hint="eastAsia"/>
          <w:color w:val="FF0000"/>
        </w:rPr>
        <w:t>（</w:t>
      </w:r>
      <w:r>
        <w:rPr>
          <w:rFonts w:ascii="宋体" w:hAnsi="宋体" w:hint="eastAsia"/>
          <w:color w:val="FF0000"/>
        </w:rPr>
        <w:t>2</w:t>
      </w:r>
      <w:r>
        <w:rPr>
          <w:rFonts w:ascii="宋体" w:hAnsi="宋体" w:hint="eastAsia"/>
          <w:color w:val="FF0000"/>
        </w:rPr>
        <w:t>）有良好的商业信誉和健全的财务会计制度；</w:t>
      </w:r>
    </w:p>
    <w:p w:rsidR="00825D69" w:rsidRDefault="00E73254">
      <w:pPr>
        <w:ind w:firstLineChars="300" w:firstLine="630"/>
        <w:rPr>
          <w:rFonts w:ascii="宋体" w:hAnsi="宋体"/>
          <w:color w:val="FF0000"/>
        </w:rPr>
      </w:pPr>
      <w:r>
        <w:rPr>
          <w:rFonts w:ascii="宋体" w:hAnsi="宋体" w:hint="eastAsia"/>
          <w:color w:val="FF0000"/>
        </w:rPr>
        <w:t>（</w:t>
      </w:r>
      <w:r>
        <w:rPr>
          <w:rFonts w:ascii="宋体" w:hAnsi="宋体" w:hint="eastAsia"/>
          <w:color w:val="FF0000"/>
        </w:rPr>
        <w:t>3</w:t>
      </w:r>
      <w:r>
        <w:rPr>
          <w:rFonts w:ascii="宋体" w:hAnsi="宋体" w:hint="eastAsia"/>
          <w:color w:val="FF0000"/>
        </w:rPr>
        <w:t>）具有履行合同所必需的设备和专业技术能力；</w:t>
      </w:r>
    </w:p>
    <w:p w:rsidR="00825D69" w:rsidRDefault="00E73254">
      <w:pPr>
        <w:ind w:firstLineChars="300" w:firstLine="630"/>
        <w:rPr>
          <w:rFonts w:ascii="宋体" w:hAnsi="宋体"/>
          <w:color w:val="FF0000"/>
        </w:rPr>
      </w:pPr>
      <w:r>
        <w:rPr>
          <w:rFonts w:ascii="宋体" w:hAnsi="宋体" w:hint="eastAsia"/>
          <w:color w:val="FF0000"/>
        </w:rPr>
        <w:t>（</w:t>
      </w:r>
      <w:r>
        <w:rPr>
          <w:rFonts w:ascii="宋体" w:hAnsi="宋体" w:hint="eastAsia"/>
          <w:color w:val="FF0000"/>
        </w:rPr>
        <w:t>4</w:t>
      </w:r>
      <w:r>
        <w:rPr>
          <w:rFonts w:ascii="宋体" w:hAnsi="宋体" w:hint="eastAsia"/>
          <w:color w:val="FF0000"/>
        </w:rPr>
        <w:t>）有依法缴纳税收和社会保障资金的良好记录；</w:t>
      </w:r>
    </w:p>
    <w:p w:rsidR="00825D69" w:rsidRDefault="00E73254">
      <w:pPr>
        <w:ind w:firstLineChars="300" w:firstLine="630"/>
        <w:rPr>
          <w:rFonts w:ascii="宋体" w:hAnsi="宋体"/>
          <w:color w:val="FF0000"/>
        </w:rPr>
      </w:pPr>
      <w:r>
        <w:rPr>
          <w:rFonts w:ascii="宋体" w:hAnsi="宋体" w:hint="eastAsia"/>
          <w:color w:val="FF0000"/>
        </w:rPr>
        <w:t>（</w:t>
      </w:r>
      <w:r>
        <w:rPr>
          <w:rFonts w:ascii="宋体" w:hAnsi="宋体" w:hint="eastAsia"/>
          <w:color w:val="FF0000"/>
        </w:rPr>
        <w:t>5</w:t>
      </w:r>
      <w:r>
        <w:rPr>
          <w:rFonts w:ascii="宋体" w:hAnsi="宋体" w:hint="eastAsia"/>
          <w:color w:val="FF0000"/>
        </w:rPr>
        <w:t>）参加政府采购活动前三年内，在经营活动中没有重大违法记录；</w:t>
      </w:r>
    </w:p>
    <w:p w:rsidR="00825D69" w:rsidRDefault="00E73254">
      <w:pPr>
        <w:ind w:firstLineChars="300" w:firstLine="630"/>
        <w:rPr>
          <w:rFonts w:ascii="宋体" w:hAnsi="宋体"/>
          <w:color w:val="FF0000"/>
        </w:rPr>
      </w:pPr>
      <w:r>
        <w:rPr>
          <w:rFonts w:ascii="宋体" w:hAnsi="宋体" w:hint="eastAsia"/>
          <w:color w:val="FF0000"/>
        </w:rPr>
        <w:t>（</w:t>
      </w:r>
      <w:r>
        <w:rPr>
          <w:rFonts w:ascii="宋体" w:hAnsi="宋体" w:hint="eastAsia"/>
          <w:color w:val="FF0000"/>
        </w:rPr>
        <w:t>6</w:t>
      </w:r>
      <w:r>
        <w:rPr>
          <w:rFonts w:ascii="宋体" w:hAnsi="宋体" w:hint="eastAsia"/>
          <w:color w:val="FF0000"/>
        </w:rPr>
        <w:t>）负责人为同一人或者存在直接控股、管理关系的不同供应商，不得参加同一项目的投标（涉及的投标供应商均作投标无效处理）；</w:t>
      </w:r>
    </w:p>
    <w:p w:rsidR="00825D69" w:rsidRDefault="00E73254">
      <w:pPr>
        <w:ind w:firstLineChars="300" w:firstLine="630"/>
        <w:rPr>
          <w:rFonts w:ascii="宋体" w:hAnsi="宋体"/>
          <w:color w:val="FF0000"/>
        </w:rPr>
      </w:pPr>
      <w:r>
        <w:rPr>
          <w:rFonts w:ascii="宋体" w:hAnsi="宋体" w:hint="eastAsia"/>
          <w:color w:val="FF0000"/>
        </w:rPr>
        <w:t>（</w:t>
      </w:r>
      <w:r>
        <w:rPr>
          <w:rFonts w:ascii="宋体" w:hAnsi="宋体" w:hint="eastAsia"/>
          <w:color w:val="FF0000"/>
        </w:rPr>
        <w:t>7</w:t>
      </w:r>
      <w:r>
        <w:rPr>
          <w:rFonts w:ascii="宋体" w:hAnsi="宋体" w:hint="eastAsia"/>
          <w:color w:val="FF0000"/>
        </w:rPr>
        <w:t>）除单一来源采购项目外，为采购项目提供整体设计、规范编制或者项目管理、监理、检测等服务的供应商，不得再参加该采购项目的其他采购活动（涉及的投标供应商均作投标无效处理）；</w:t>
      </w:r>
    </w:p>
    <w:p w:rsidR="00825D69" w:rsidRDefault="00E73254">
      <w:pPr>
        <w:ind w:firstLineChars="300" w:firstLine="630"/>
        <w:rPr>
          <w:rFonts w:ascii="宋体" w:hAnsi="宋体"/>
          <w:color w:val="FF0000"/>
          <w:szCs w:val="21"/>
        </w:rPr>
      </w:pPr>
      <w:r>
        <w:rPr>
          <w:rFonts w:ascii="宋体" w:hAnsi="宋体" w:hint="eastAsia"/>
          <w:color w:val="FF0000"/>
        </w:rPr>
        <w:t>（</w:t>
      </w:r>
      <w:r>
        <w:rPr>
          <w:rFonts w:ascii="宋体" w:hAnsi="宋体" w:hint="eastAsia"/>
          <w:color w:val="FF0000"/>
        </w:rPr>
        <w:t>8</w:t>
      </w:r>
      <w:r>
        <w:rPr>
          <w:rFonts w:ascii="宋体" w:hAnsi="宋体" w:hint="eastAsia"/>
          <w:color w:val="FF0000"/>
        </w:rPr>
        <w:t>）法律、行政法规规定的其他条件。</w:t>
      </w:r>
    </w:p>
    <w:p w:rsidR="00825D69" w:rsidRDefault="00E73254" w:rsidP="00CF00C4">
      <w:pPr>
        <w:ind w:firstLineChars="196" w:firstLine="412"/>
        <w:rPr>
          <w:rFonts w:ascii="宋体" w:hAnsi="宋体"/>
          <w:color w:val="FF0000"/>
          <w:szCs w:val="21"/>
        </w:rPr>
      </w:pPr>
      <w:r>
        <w:rPr>
          <w:rFonts w:ascii="宋体" w:hAnsi="宋体" w:hint="eastAsia"/>
          <w:color w:val="FF0000"/>
          <w:szCs w:val="21"/>
        </w:rPr>
        <w:t>3</w:t>
      </w:r>
      <w:r>
        <w:rPr>
          <w:rFonts w:ascii="宋体" w:hAnsi="宋体"/>
          <w:color w:val="FF0000"/>
          <w:szCs w:val="21"/>
        </w:rPr>
        <w:t>.</w:t>
      </w:r>
      <w:r>
        <w:rPr>
          <w:rFonts w:ascii="宋体" w:hAnsi="宋体" w:hint="eastAsia"/>
          <w:color w:val="FF0000"/>
          <w:szCs w:val="21"/>
        </w:rPr>
        <w:t xml:space="preserve">2 </w:t>
      </w:r>
      <w:r>
        <w:rPr>
          <w:rFonts w:ascii="宋体" w:hAnsi="宋体" w:hint="eastAsia"/>
          <w:color w:val="FF0000"/>
          <w:szCs w:val="21"/>
        </w:rPr>
        <w:t>参加本次投标的投标供应商还应满足招标文件规定的资格条件，详</w:t>
      </w:r>
      <w:r>
        <w:rPr>
          <w:rFonts w:ascii="宋体" w:hAnsi="宋体" w:hint="eastAsia"/>
          <w:b/>
          <w:bCs/>
          <w:color w:val="FF0000"/>
          <w:szCs w:val="21"/>
        </w:rPr>
        <w:t>见招标公告有关</w:t>
      </w:r>
      <w:r>
        <w:rPr>
          <w:rFonts w:ascii="宋体" w:hAnsi="宋体" w:hint="eastAsia"/>
          <w:bCs/>
          <w:color w:val="FF0000"/>
          <w:szCs w:val="21"/>
        </w:rPr>
        <w:t>投标供应商资格要求</w:t>
      </w:r>
      <w:r>
        <w:rPr>
          <w:rFonts w:ascii="宋体" w:hAnsi="宋体" w:hint="eastAsia"/>
          <w:b/>
          <w:bCs/>
          <w:color w:val="FF0000"/>
          <w:szCs w:val="21"/>
        </w:rPr>
        <w:t>。</w:t>
      </w:r>
    </w:p>
    <w:p w:rsidR="00825D69" w:rsidRDefault="00E73254">
      <w:pPr>
        <w:spacing w:line="360" w:lineRule="auto"/>
        <w:rPr>
          <w:rFonts w:ascii="黑体" w:eastAsia="黑体" w:hAnsi="宋体"/>
          <w:sz w:val="24"/>
        </w:rPr>
      </w:pPr>
      <w:bookmarkStart w:id="87" w:name="_Toc73518123"/>
      <w:bookmarkStart w:id="88" w:name="_Toc60560631"/>
      <w:bookmarkStart w:id="89" w:name="_Toc73521641"/>
      <w:bookmarkStart w:id="90" w:name="_Toc60631626"/>
      <w:bookmarkStart w:id="91" w:name="_Toc100052370"/>
      <w:bookmarkStart w:id="92" w:name="_Toc73521553"/>
      <w:bookmarkStart w:id="93" w:name="_Toc73517645"/>
      <w:r>
        <w:rPr>
          <w:rFonts w:ascii="黑体" w:eastAsia="黑体" w:hAnsi="宋体" w:hint="eastAsia"/>
          <w:sz w:val="24"/>
        </w:rPr>
        <w:t>4</w:t>
      </w:r>
      <w:r>
        <w:rPr>
          <w:rFonts w:ascii="黑体" w:eastAsia="黑体" w:hAnsi="宋体" w:hint="eastAsia"/>
          <w:sz w:val="24"/>
        </w:rPr>
        <w:t>．联合体投标</w:t>
      </w:r>
    </w:p>
    <w:p w:rsidR="00825D69" w:rsidRDefault="00E73254" w:rsidP="00CF00C4">
      <w:pPr>
        <w:ind w:firstLineChars="196" w:firstLine="412"/>
        <w:rPr>
          <w:rFonts w:ascii="宋体" w:hAnsi="宋体"/>
        </w:rPr>
      </w:pPr>
      <w:r>
        <w:rPr>
          <w:rFonts w:ascii="宋体" w:hAnsi="宋体" w:hint="eastAsia"/>
        </w:rPr>
        <w:t>4.1</w:t>
      </w:r>
      <w:r>
        <w:rPr>
          <w:rFonts w:ascii="宋体" w:hAnsi="宋体" w:hint="eastAsia"/>
        </w:rPr>
        <w:t xml:space="preserve">　除非投标须知前附表第</w:t>
      </w:r>
      <w:r>
        <w:rPr>
          <w:rFonts w:ascii="宋体" w:hAnsi="宋体" w:hint="eastAsia"/>
        </w:rPr>
        <w:t>4.1</w:t>
      </w:r>
      <w:r>
        <w:rPr>
          <w:rFonts w:ascii="宋体" w:hAnsi="宋体" w:hint="eastAsia"/>
        </w:rPr>
        <w:t>项中允许投标供应商组成联合体投标，否则以下有关联合体投标的条款不予考虑。</w:t>
      </w:r>
    </w:p>
    <w:p w:rsidR="00825D69" w:rsidRDefault="00E73254" w:rsidP="00CF00C4">
      <w:pPr>
        <w:ind w:firstLineChars="196" w:firstLine="412"/>
        <w:rPr>
          <w:rFonts w:ascii="宋体" w:hAnsi="宋体"/>
        </w:rPr>
      </w:pPr>
      <w:r>
        <w:rPr>
          <w:rFonts w:ascii="宋体" w:hAnsi="宋体" w:hint="eastAsia"/>
        </w:rPr>
        <w:t>4.2</w:t>
      </w:r>
      <w:r>
        <w:rPr>
          <w:rFonts w:ascii="宋体" w:hAnsi="宋体" w:hint="eastAsia"/>
        </w:rPr>
        <w:t xml:space="preserve">　由两个或两个以上法人组成一个联合体以一个投标供应商的身份共同投标时，应符合以下原则：</w:t>
      </w:r>
    </w:p>
    <w:p w:rsidR="00825D69" w:rsidRDefault="00E73254" w:rsidP="00CF00C4">
      <w:pPr>
        <w:ind w:firstLineChars="196" w:firstLine="412"/>
        <w:rPr>
          <w:rFonts w:ascii="宋体" w:hAnsi="宋体"/>
        </w:rPr>
      </w:pPr>
      <w:r>
        <w:rPr>
          <w:rFonts w:ascii="宋体" w:hAnsi="宋体" w:hint="eastAsia"/>
        </w:rPr>
        <w:t>（</w:t>
      </w:r>
      <w:r>
        <w:rPr>
          <w:rFonts w:ascii="宋体" w:hAnsi="宋体" w:hint="eastAsia"/>
        </w:rPr>
        <w:t>1</w:t>
      </w:r>
      <w:r>
        <w:rPr>
          <w:rFonts w:ascii="宋体" w:hAnsi="宋体" w:hint="eastAsia"/>
        </w:rPr>
        <w:t>）参加政府采购活动的投标联合体各方应当具备本须知</w:t>
      </w:r>
      <w:r>
        <w:rPr>
          <w:rFonts w:ascii="宋体" w:hAnsi="宋体" w:hint="eastAsia"/>
        </w:rPr>
        <w:t>3.1</w:t>
      </w:r>
      <w:r>
        <w:rPr>
          <w:rFonts w:ascii="宋体" w:hAnsi="宋体" w:hint="eastAsia"/>
        </w:rPr>
        <w:t>条所列的条件；</w:t>
      </w:r>
    </w:p>
    <w:p w:rsidR="00825D69" w:rsidRDefault="00E73254" w:rsidP="00CF00C4">
      <w:pPr>
        <w:ind w:firstLineChars="196" w:firstLine="412"/>
        <w:rPr>
          <w:rFonts w:ascii="宋体" w:hAnsi="宋体"/>
        </w:rPr>
      </w:pPr>
      <w:r>
        <w:rPr>
          <w:rFonts w:ascii="宋体" w:hAnsi="宋体" w:hint="eastAsia"/>
        </w:rPr>
        <w:t>（</w:t>
      </w:r>
      <w:r>
        <w:rPr>
          <w:rFonts w:ascii="宋体" w:hAnsi="宋体" w:hint="eastAsia"/>
        </w:rPr>
        <w:t>2</w:t>
      </w:r>
      <w:r>
        <w:rPr>
          <w:rFonts w:ascii="宋体" w:hAnsi="宋体" w:hint="eastAsia"/>
        </w:rPr>
        <w:t>）投标联合体各方必须有一方先行注册成深圳市政府采购中心供应商；</w:t>
      </w:r>
    </w:p>
    <w:p w:rsidR="00825D69" w:rsidRDefault="00E73254" w:rsidP="00CF00C4">
      <w:pPr>
        <w:ind w:firstLineChars="196" w:firstLine="412"/>
        <w:rPr>
          <w:rFonts w:ascii="宋体" w:hAnsi="宋体"/>
        </w:rPr>
      </w:pPr>
      <w:r>
        <w:rPr>
          <w:rFonts w:ascii="宋体" w:hAnsi="宋体" w:hint="eastAsia"/>
        </w:rPr>
        <w:t>（</w:t>
      </w:r>
      <w:r>
        <w:rPr>
          <w:rFonts w:ascii="宋体" w:hAnsi="宋体" w:hint="eastAsia"/>
        </w:rPr>
        <w:t>3</w:t>
      </w:r>
      <w:r>
        <w:rPr>
          <w:rFonts w:ascii="宋体" w:hAnsi="宋体" w:hint="eastAsia"/>
        </w:rPr>
        <w:t>）对于招标公告中所要求投标供应商应具有的某一资质，若联合体各方均具有，则将以联合体各方中最低的资质等级作为联合体在这一资质条件上的资质等级；联合体各方的不同资质可优势互补。</w:t>
      </w:r>
    </w:p>
    <w:p w:rsidR="00825D69" w:rsidRDefault="00E73254" w:rsidP="00CF00C4">
      <w:pPr>
        <w:ind w:firstLineChars="196" w:firstLine="412"/>
        <w:rPr>
          <w:rFonts w:ascii="宋体" w:hAnsi="宋体"/>
        </w:rPr>
      </w:pPr>
      <w:r>
        <w:rPr>
          <w:rFonts w:ascii="宋体" w:hAnsi="宋体" w:hint="eastAsia"/>
        </w:rPr>
        <w:t>（</w:t>
      </w:r>
      <w:r>
        <w:rPr>
          <w:rFonts w:ascii="宋体" w:hAnsi="宋体" w:hint="eastAsia"/>
        </w:rPr>
        <w:t>4</w:t>
      </w:r>
      <w:r>
        <w:rPr>
          <w:rFonts w:ascii="宋体" w:hAnsi="宋体" w:hint="eastAsia"/>
        </w:rPr>
        <w:t>）投标供应商的投标文件及中标后签署的合同协议对联合体各方均具法律约束力；</w:t>
      </w:r>
    </w:p>
    <w:p w:rsidR="00825D69" w:rsidRDefault="00E73254" w:rsidP="00CF00C4">
      <w:pPr>
        <w:ind w:firstLineChars="196" w:firstLine="412"/>
        <w:rPr>
          <w:rFonts w:ascii="宋体" w:hAnsi="宋体"/>
        </w:rPr>
      </w:pPr>
      <w:r>
        <w:rPr>
          <w:rFonts w:ascii="宋体" w:hAnsi="宋体" w:hint="eastAsia"/>
        </w:rPr>
        <w:t>（</w:t>
      </w:r>
      <w:r>
        <w:rPr>
          <w:rFonts w:ascii="宋体" w:hAnsi="宋体" w:hint="eastAsia"/>
        </w:rPr>
        <w:t>5</w:t>
      </w:r>
      <w:r>
        <w:rPr>
          <w:rFonts w:ascii="宋体" w:hAnsi="宋体" w:hint="eastAsia"/>
        </w:rPr>
        <w:t>）联合体各方应当签订共同投标协议，明确约定各方拟承担的工作和责任，并将该共同投标协议随投标文件一并递交给政府集中采购机构；</w:t>
      </w:r>
    </w:p>
    <w:p w:rsidR="00825D69" w:rsidRDefault="00E73254" w:rsidP="00CF00C4">
      <w:pPr>
        <w:ind w:firstLineChars="196" w:firstLine="412"/>
        <w:rPr>
          <w:rFonts w:ascii="宋体" w:hAnsi="宋体"/>
        </w:rPr>
      </w:pPr>
      <w:r>
        <w:rPr>
          <w:rFonts w:ascii="宋体" w:hAnsi="宋体" w:hint="eastAsia"/>
        </w:rPr>
        <w:t>（</w:t>
      </w:r>
      <w:r>
        <w:rPr>
          <w:rFonts w:ascii="宋体" w:hAnsi="宋体" w:hint="eastAsia"/>
        </w:rPr>
        <w:t>6</w:t>
      </w:r>
      <w:r>
        <w:rPr>
          <w:rFonts w:ascii="宋体" w:hAnsi="宋体" w:hint="eastAsia"/>
        </w:rPr>
        <w:t>）联合体中标后，联合体各方应当共同与采购单位签订合同，就中标项目向采购单位承担连带责任；</w:t>
      </w:r>
    </w:p>
    <w:p w:rsidR="00825D69" w:rsidRDefault="00E73254" w:rsidP="00CF00C4">
      <w:pPr>
        <w:ind w:firstLineChars="196" w:firstLine="412"/>
        <w:rPr>
          <w:rFonts w:ascii="宋体" w:hAnsi="宋体"/>
        </w:rPr>
      </w:pPr>
      <w:r>
        <w:rPr>
          <w:rFonts w:ascii="宋体" w:hAnsi="宋体" w:hint="eastAsia"/>
        </w:rPr>
        <w:t>（</w:t>
      </w:r>
      <w:r>
        <w:rPr>
          <w:rFonts w:ascii="宋体" w:hAnsi="宋体" w:hint="eastAsia"/>
        </w:rPr>
        <w:t>7</w:t>
      </w:r>
      <w:r>
        <w:rPr>
          <w:rFonts w:ascii="宋体" w:hAnsi="宋体" w:hint="eastAsia"/>
        </w:rPr>
        <w:t>）联合体的各方应当共同推荐一联合体投标授权代表人，由联合体各方提交一份授权书，证明其有资格代表联合体各方签署投标文件，该授权书作为投标文件的组成部分一并提交给政府集中采购机构；</w:t>
      </w:r>
    </w:p>
    <w:p w:rsidR="00825D69" w:rsidRDefault="00E73254" w:rsidP="00CF00C4">
      <w:pPr>
        <w:ind w:firstLineChars="196" w:firstLine="412"/>
        <w:rPr>
          <w:rFonts w:ascii="宋体" w:hAnsi="宋体"/>
        </w:rPr>
      </w:pPr>
      <w:r>
        <w:rPr>
          <w:rFonts w:ascii="宋体" w:hAnsi="宋体" w:hint="eastAsia"/>
        </w:rPr>
        <w:t>（</w:t>
      </w:r>
      <w:r>
        <w:rPr>
          <w:rFonts w:ascii="宋体" w:hAnsi="宋体" w:hint="eastAsia"/>
        </w:rPr>
        <w:t>8</w:t>
      </w:r>
      <w:r>
        <w:rPr>
          <w:rFonts w:ascii="宋体" w:hAnsi="宋体" w:hint="eastAsia"/>
        </w:rPr>
        <w:t>）参加联合体的各方不得再以自己的名义单独投标，不得同时参加两个或两个以上的联合体投标、不得以其它形式参与</w:t>
      </w:r>
      <w:r>
        <w:rPr>
          <w:rFonts w:ascii="宋体" w:hAnsi="宋体" w:hint="eastAsia"/>
        </w:rPr>
        <w:t>投标，出现上述情况者，其投标和与此有关投标供应商的投标将被拒绝；</w:t>
      </w:r>
    </w:p>
    <w:p w:rsidR="00825D69" w:rsidRDefault="00E73254" w:rsidP="00CF00C4">
      <w:pPr>
        <w:ind w:firstLineChars="196" w:firstLine="412"/>
        <w:rPr>
          <w:rFonts w:ascii="宋体" w:hAnsi="宋体"/>
        </w:rPr>
      </w:pPr>
      <w:r>
        <w:rPr>
          <w:rFonts w:ascii="宋体" w:hAnsi="宋体" w:hint="eastAsia"/>
        </w:rPr>
        <w:t>（</w:t>
      </w:r>
      <w:r>
        <w:rPr>
          <w:rFonts w:ascii="宋体" w:hAnsi="宋体" w:hint="eastAsia"/>
        </w:rPr>
        <w:t>9</w:t>
      </w:r>
      <w:r>
        <w:rPr>
          <w:rFonts w:ascii="宋体" w:hAnsi="宋体" w:hint="eastAsia"/>
        </w:rPr>
        <w:t>）除非另有规定或说明，本须知中“投标供应商”一词亦指联合体各方。</w:t>
      </w:r>
    </w:p>
    <w:p w:rsidR="00825D69" w:rsidRDefault="00E73254">
      <w:pPr>
        <w:spacing w:line="360" w:lineRule="auto"/>
        <w:rPr>
          <w:rFonts w:ascii="黑体" w:eastAsia="黑体" w:hAnsi="宋体"/>
          <w:sz w:val="24"/>
        </w:rPr>
      </w:pPr>
      <w:r>
        <w:rPr>
          <w:rFonts w:ascii="黑体" w:eastAsia="黑体" w:hAnsi="宋体" w:hint="eastAsia"/>
          <w:sz w:val="24"/>
        </w:rPr>
        <w:t>5</w:t>
      </w:r>
      <w:r>
        <w:rPr>
          <w:rFonts w:ascii="黑体" w:eastAsia="黑体" w:hAnsi="宋体" w:hint="eastAsia"/>
          <w:sz w:val="24"/>
        </w:rPr>
        <w:t>．投标费用</w:t>
      </w:r>
      <w:bookmarkEnd w:id="87"/>
      <w:bookmarkEnd w:id="88"/>
      <w:bookmarkEnd w:id="89"/>
      <w:bookmarkEnd w:id="90"/>
      <w:bookmarkEnd w:id="91"/>
      <w:bookmarkEnd w:id="92"/>
      <w:bookmarkEnd w:id="93"/>
    </w:p>
    <w:p w:rsidR="00825D69" w:rsidRDefault="00E73254" w:rsidP="00CF00C4">
      <w:pPr>
        <w:ind w:firstLineChars="196" w:firstLine="412"/>
        <w:rPr>
          <w:rFonts w:ascii="宋体" w:hAnsi="宋体"/>
        </w:rPr>
      </w:pPr>
      <w:r>
        <w:rPr>
          <w:rFonts w:ascii="宋体" w:hAnsi="宋体" w:hint="eastAsia"/>
        </w:rPr>
        <w:t>不论投标的结果如何，投标供应商应承担所有与准备和参加投标</w:t>
      </w:r>
      <w:r>
        <w:rPr>
          <w:rFonts w:ascii="宋体" w:hAnsi="宋体" w:hint="eastAsia"/>
          <w:szCs w:val="21"/>
        </w:rPr>
        <w:t>(</w:t>
      </w:r>
      <w:r>
        <w:rPr>
          <w:rFonts w:ascii="宋体" w:hAnsi="宋体" w:hint="eastAsia"/>
          <w:szCs w:val="21"/>
        </w:rPr>
        <w:t>含实物样品</w:t>
      </w:r>
      <w:r>
        <w:rPr>
          <w:rFonts w:ascii="宋体" w:hAnsi="宋体" w:hint="eastAsia"/>
          <w:szCs w:val="21"/>
        </w:rPr>
        <w:t>)</w:t>
      </w:r>
      <w:r>
        <w:rPr>
          <w:rFonts w:ascii="宋体" w:hAnsi="宋体" w:hint="eastAsia"/>
        </w:rPr>
        <w:t>有关的费用，政府集中采购机构和采购单位均无义务、也无责任承担这些费用。</w:t>
      </w:r>
    </w:p>
    <w:p w:rsidR="00825D69" w:rsidRDefault="00825D69" w:rsidP="00CF00C4">
      <w:pPr>
        <w:ind w:firstLineChars="196" w:firstLine="412"/>
        <w:rPr>
          <w:rFonts w:ascii="宋体" w:hAnsi="宋体"/>
        </w:rPr>
      </w:pPr>
    </w:p>
    <w:p w:rsidR="00825D69" w:rsidRDefault="00E73254">
      <w:pPr>
        <w:spacing w:line="360" w:lineRule="auto"/>
        <w:rPr>
          <w:rFonts w:ascii="黑体" w:eastAsia="黑体" w:hAnsi="宋体"/>
          <w:sz w:val="24"/>
        </w:rPr>
      </w:pPr>
      <w:r>
        <w:rPr>
          <w:rFonts w:ascii="黑体" w:eastAsia="黑体" w:hAnsi="宋体" w:hint="eastAsia"/>
          <w:sz w:val="24"/>
        </w:rPr>
        <w:lastRenderedPageBreak/>
        <w:t>6.</w:t>
      </w:r>
      <w:r>
        <w:rPr>
          <w:rFonts w:ascii="黑体" w:eastAsia="黑体" w:hAnsi="宋体" w:hint="eastAsia"/>
          <w:sz w:val="24"/>
        </w:rPr>
        <w:t>政策导向</w:t>
      </w:r>
    </w:p>
    <w:p w:rsidR="00825D69" w:rsidRDefault="00E73254" w:rsidP="00CF00C4">
      <w:pPr>
        <w:ind w:firstLineChars="196" w:firstLine="412"/>
        <w:rPr>
          <w:rFonts w:ascii="宋体" w:hAnsi="宋体"/>
        </w:rPr>
      </w:pPr>
      <w:r>
        <w:rPr>
          <w:rFonts w:hint="eastAsia"/>
          <w:bCs/>
          <w:szCs w:val="21"/>
        </w:rPr>
        <w:t>6.</w:t>
      </w:r>
      <w:r>
        <w:rPr>
          <w:rFonts w:ascii="宋体" w:hAnsi="宋体" w:hint="eastAsia"/>
        </w:rPr>
        <w:t>1</w:t>
      </w:r>
      <w:r>
        <w:rPr>
          <w:rFonts w:ascii="宋体" w:hAnsi="宋体" w:hint="eastAsia"/>
        </w:rPr>
        <w:t>按照《国务院办公厅关于建立政府强制采购节能产品制度的通知》（国办发〔</w:t>
      </w:r>
      <w:r>
        <w:rPr>
          <w:rFonts w:ascii="宋体" w:hAnsi="宋体" w:hint="eastAsia"/>
        </w:rPr>
        <w:t>2007</w:t>
      </w:r>
      <w:r>
        <w:rPr>
          <w:rFonts w:ascii="宋体" w:hAnsi="宋体" w:hint="eastAsia"/>
        </w:rPr>
        <w:t>〕</w:t>
      </w:r>
      <w:r>
        <w:rPr>
          <w:rFonts w:ascii="宋体" w:hAnsi="宋体" w:hint="eastAsia"/>
        </w:rPr>
        <w:t>51</w:t>
      </w:r>
      <w:r>
        <w:rPr>
          <w:rFonts w:ascii="宋体" w:hAnsi="宋体" w:hint="eastAsia"/>
        </w:rPr>
        <w:t>号）、《财政部、环保总局关于环境标志产品政府采购实施的意见》（财库</w:t>
      </w:r>
      <w:r>
        <w:rPr>
          <w:rFonts w:ascii="宋体" w:hAnsi="宋体" w:hint="eastAsia"/>
        </w:rPr>
        <w:t>[2006]90</w:t>
      </w:r>
      <w:r>
        <w:rPr>
          <w:rFonts w:ascii="宋体" w:hAnsi="宋体" w:hint="eastAsia"/>
        </w:rPr>
        <w:t>号）、《中共深圳市委、深圳市人民政</w:t>
      </w:r>
      <w:r>
        <w:rPr>
          <w:rFonts w:ascii="宋体" w:hAnsi="宋体" w:hint="eastAsia"/>
        </w:rPr>
        <w:t>府关于全面推进循环经济发展的决定》（深发〔</w:t>
      </w:r>
      <w:r>
        <w:rPr>
          <w:rFonts w:ascii="宋体" w:hAnsi="宋体" w:hint="eastAsia"/>
        </w:rPr>
        <w:t>2006</w:t>
      </w:r>
      <w:r>
        <w:rPr>
          <w:rFonts w:ascii="宋体" w:hAnsi="宋体" w:hint="eastAsia"/>
        </w:rPr>
        <w:t>〕</w:t>
      </w:r>
      <w:r>
        <w:rPr>
          <w:rFonts w:ascii="宋体" w:hAnsi="宋体" w:hint="eastAsia"/>
        </w:rPr>
        <w:t>9</w:t>
      </w:r>
      <w:r>
        <w:rPr>
          <w:rFonts w:ascii="宋体" w:hAnsi="宋体" w:hint="eastAsia"/>
        </w:rPr>
        <w:t>号）等的要求，以下产品列入政府优先采购清单，我市政府采购组织实施中，在技术、服务等指标满足采购需求的前提下，优先采购以下清单范围内产品：</w:t>
      </w:r>
    </w:p>
    <w:p w:rsidR="00825D69" w:rsidRDefault="00E73254" w:rsidP="00CF00C4">
      <w:pPr>
        <w:ind w:firstLineChars="196" w:firstLine="412"/>
        <w:rPr>
          <w:rFonts w:ascii="宋体" w:hAnsi="宋体"/>
        </w:rPr>
      </w:pPr>
      <w:r>
        <w:rPr>
          <w:rFonts w:ascii="宋体" w:hAnsi="宋体" w:hint="eastAsia"/>
        </w:rPr>
        <w:t>财政部、国家发展和改革委员会制定的《节能产品政府采购清单》，财政部、环境保护部制定的《环境标志产品政府采购清单》中列示的企业及产品，详见中国政府采购网（</w:t>
      </w:r>
      <w:r>
        <w:rPr>
          <w:rFonts w:ascii="宋体" w:hAnsi="宋体" w:hint="eastAsia"/>
        </w:rPr>
        <w:t>http://www.ccgp.gov.cn/</w:t>
      </w:r>
      <w:r>
        <w:rPr>
          <w:rFonts w:ascii="宋体" w:hAnsi="宋体" w:hint="eastAsia"/>
        </w:rPr>
        <w:t>）首页。</w:t>
      </w:r>
    </w:p>
    <w:p w:rsidR="00825D69" w:rsidRDefault="00E73254" w:rsidP="00CF00C4">
      <w:pPr>
        <w:ind w:firstLineChars="196" w:firstLine="412"/>
        <w:rPr>
          <w:rFonts w:ascii="宋体" w:hAnsi="宋体"/>
        </w:rPr>
      </w:pPr>
      <w:r>
        <w:rPr>
          <w:rFonts w:ascii="宋体" w:hAnsi="宋体" w:hint="eastAsia"/>
        </w:rPr>
        <w:t>进入以上清单范围的投标产品将在评标时获得竞争优势。</w:t>
      </w:r>
    </w:p>
    <w:p w:rsidR="00825D69" w:rsidRDefault="00E73254" w:rsidP="00CF00C4">
      <w:pPr>
        <w:ind w:firstLineChars="196" w:firstLine="412"/>
        <w:rPr>
          <w:rFonts w:ascii="宋体" w:hAnsi="宋体"/>
        </w:rPr>
      </w:pPr>
      <w:r>
        <w:rPr>
          <w:rFonts w:ascii="宋体" w:hAnsi="宋体" w:hint="eastAsia"/>
        </w:rPr>
        <w:t>6.2 2014</w:t>
      </w:r>
      <w:r>
        <w:rPr>
          <w:rFonts w:ascii="宋体" w:hAnsi="宋体" w:hint="eastAsia"/>
        </w:rPr>
        <w:t>年起，政府部门、国有企业在进行设备或工程采购</w:t>
      </w:r>
      <w:r>
        <w:rPr>
          <w:rFonts w:ascii="宋体" w:hAnsi="宋体" w:hint="eastAsia"/>
        </w:rPr>
        <w:t>时，应在招标文件中明确要求工程机械、装卸机械满足国家现阶段非道路移动机械用柴油机排放标准，并鼓励使用</w:t>
      </w:r>
      <w:r>
        <w:rPr>
          <w:rFonts w:ascii="宋体" w:hAnsi="宋体" w:hint="eastAsia"/>
        </w:rPr>
        <w:t>LNG</w:t>
      </w:r>
      <w:r>
        <w:rPr>
          <w:rFonts w:ascii="宋体" w:hAnsi="宋体" w:hint="eastAsia"/>
        </w:rPr>
        <w:t>或电动工程机械、装卸机械。</w:t>
      </w:r>
      <w:r>
        <w:rPr>
          <w:rFonts w:ascii="宋体" w:hAnsi="宋体" w:hint="eastAsia"/>
        </w:rPr>
        <w:t>2015</w:t>
      </w:r>
      <w:r>
        <w:rPr>
          <w:rFonts w:ascii="宋体" w:hAnsi="宋体" w:hint="eastAsia"/>
        </w:rPr>
        <w:t>年起，政府部门、国有企业采购设备或工程项目中选用</w:t>
      </w:r>
      <w:r>
        <w:rPr>
          <w:rFonts w:ascii="宋体" w:hAnsi="宋体" w:hint="eastAsia"/>
        </w:rPr>
        <w:t>LNG</w:t>
      </w:r>
      <w:r>
        <w:rPr>
          <w:rFonts w:ascii="宋体" w:hAnsi="宋体" w:hint="eastAsia"/>
        </w:rPr>
        <w:t>或电动工程机械、装卸机械的比例不低于</w:t>
      </w:r>
      <w:r>
        <w:rPr>
          <w:rFonts w:ascii="宋体" w:hAnsi="宋体" w:hint="eastAsia"/>
        </w:rPr>
        <w:t>30%</w:t>
      </w:r>
      <w:r>
        <w:rPr>
          <w:rFonts w:ascii="宋体" w:hAnsi="宋体" w:hint="eastAsia"/>
        </w:rPr>
        <w:t>。</w:t>
      </w:r>
    </w:p>
    <w:p w:rsidR="00825D69" w:rsidRDefault="00E73254" w:rsidP="00CF00C4">
      <w:pPr>
        <w:ind w:firstLineChars="196" w:firstLine="412"/>
        <w:rPr>
          <w:rFonts w:ascii="宋体" w:hAnsi="宋体"/>
        </w:rPr>
      </w:pPr>
      <w:r>
        <w:rPr>
          <w:rFonts w:ascii="宋体" w:hAnsi="宋体" w:hint="eastAsia"/>
        </w:rPr>
        <w:t>6.3</w:t>
      </w:r>
      <w:r>
        <w:rPr>
          <w:rFonts w:ascii="宋体" w:hAnsi="宋体" w:hint="eastAsia"/>
        </w:rPr>
        <w:t>根据《深圳市人民政府关于印发深圳市贯彻落实守信联合激励和失信联合惩戒制度实施方案的通知》（深府〔</w:t>
      </w:r>
      <w:r>
        <w:rPr>
          <w:rFonts w:ascii="宋体" w:hAnsi="宋体" w:hint="eastAsia"/>
        </w:rPr>
        <w:t>2017</w:t>
      </w:r>
      <w:r>
        <w:rPr>
          <w:rFonts w:ascii="宋体" w:hAnsi="宋体" w:hint="eastAsia"/>
        </w:rPr>
        <w:t>〕</w:t>
      </w:r>
      <w:r>
        <w:rPr>
          <w:rFonts w:ascii="宋体" w:hAnsi="宋体" w:hint="eastAsia"/>
        </w:rPr>
        <w:t>57</w:t>
      </w:r>
      <w:r>
        <w:rPr>
          <w:rFonts w:ascii="宋体" w:hAnsi="宋体" w:hint="eastAsia"/>
        </w:rPr>
        <w:t>号）、《深圳市政府采购供应商诚信管理暂行办法》（深财规〔</w:t>
      </w:r>
      <w:r>
        <w:rPr>
          <w:rFonts w:ascii="宋体" w:hAnsi="宋体" w:hint="eastAsia"/>
        </w:rPr>
        <w:t>2017</w:t>
      </w:r>
      <w:r>
        <w:rPr>
          <w:rFonts w:ascii="宋体" w:hAnsi="宋体" w:hint="eastAsia"/>
        </w:rPr>
        <w:t>〕</w:t>
      </w:r>
      <w:r>
        <w:rPr>
          <w:rFonts w:ascii="宋体" w:hAnsi="宋体" w:hint="eastAsia"/>
        </w:rPr>
        <w:t>8</w:t>
      </w:r>
      <w:r>
        <w:rPr>
          <w:rFonts w:ascii="宋体" w:hAnsi="宋体" w:hint="eastAsia"/>
        </w:rPr>
        <w:t>号）以及《深圳市财政委员会关于印发</w:t>
      </w:r>
      <w:r>
        <w:rPr>
          <w:rFonts w:ascii="宋体" w:hAnsi="宋体" w:hint="eastAsia"/>
        </w:rPr>
        <w:t>&lt;</w:t>
      </w:r>
      <w:r>
        <w:rPr>
          <w:rFonts w:ascii="宋体" w:hAnsi="宋体" w:hint="eastAsia"/>
        </w:rPr>
        <w:t>深圳市政府采购供应商诚信管理暂行办法操作细则</w:t>
      </w:r>
      <w:r>
        <w:rPr>
          <w:rFonts w:ascii="宋体" w:hAnsi="宋体" w:hint="eastAsia"/>
        </w:rPr>
        <w:t>&gt;</w:t>
      </w:r>
      <w:r>
        <w:rPr>
          <w:rFonts w:ascii="宋体" w:hAnsi="宋体" w:hint="eastAsia"/>
        </w:rPr>
        <w:t>的通知</w:t>
      </w:r>
      <w:r>
        <w:rPr>
          <w:rFonts w:ascii="宋体" w:hAnsi="宋体" w:hint="eastAsia"/>
        </w:rPr>
        <w:t>》的要求，对列入失信“黑名单”的供应商限制参与政府采购。</w:t>
      </w:r>
    </w:p>
    <w:p w:rsidR="00825D69" w:rsidRDefault="00E73254">
      <w:pPr>
        <w:spacing w:line="360" w:lineRule="auto"/>
        <w:rPr>
          <w:rFonts w:ascii="黑体" w:eastAsia="黑体" w:hAnsi="宋体"/>
          <w:sz w:val="24"/>
        </w:rPr>
      </w:pPr>
      <w:bookmarkStart w:id="94" w:name="_Toc73518124"/>
      <w:bookmarkStart w:id="95" w:name="_Toc73521642"/>
      <w:bookmarkStart w:id="96" w:name="_Toc73517646"/>
      <w:bookmarkStart w:id="97" w:name="_Toc100052371"/>
      <w:bookmarkStart w:id="98" w:name="_Toc73521554"/>
      <w:bookmarkStart w:id="99" w:name="_Toc60560632"/>
      <w:bookmarkStart w:id="100" w:name="_Toc60631627"/>
      <w:r>
        <w:rPr>
          <w:rFonts w:ascii="黑体" w:eastAsia="黑体" w:hAnsi="宋体" w:hint="eastAsia"/>
          <w:sz w:val="24"/>
        </w:rPr>
        <w:t>7</w:t>
      </w:r>
      <w:r>
        <w:rPr>
          <w:rFonts w:ascii="黑体" w:eastAsia="黑体" w:hAnsi="宋体" w:hint="eastAsia"/>
          <w:sz w:val="24"/>
        </w:rPr>
        <w:t>．踏勘现场</w:t>
      </w:r>
      <w:bookmarkEnd w:id="94"/>
      <w:bookmarkEnd w:id="95"/>
      <w:bookmarkEnd w:id="96"/>
      <w:bookmarkEnd w:id="97"/>
      <w:bookmarkEnd w:id="98"/>
      <w:bookmarkEnd w:id="99"/>
      <w:bookmarkEnd w:id="100"/>
    </w:p>
    <w:p w:rsidR="00825D69" w:rsidRDefault="00E73254" w:rsidP="00CF00C4">
      <w:pPr>
        <w:ind w:firstLineChars="196" w:firstLine="412"/>
        <w:rPr>
          <w:rFonts w:ascii="宋体" w:hAnsi="宋体"/>
        </w:rPr>
      </w:pPr>
      <w:bookmarkStart w:id="101" w:name="_Toc78260681"/>
      <w:bookmarkStart w:id="102" w:name="_Toc100052372"/>
      <w:r>
        <w:rPr>
          <w:rFonts w:ascii="宋体" w:hAnsi="宋体" w:hint="eastAsia"/>
        </w:rPr>
        <w:t>7.1</w:t>
      </w:r>
      <w:r>
        <w:rPr>
          <w:rFonts w:ascii="宋体" w:hAnsi="宋体" w:hint="eastAsia"/>
        </w:rPr>
        <w:t>如有需要，政府集中采购机构或采购单位将组织投标供应商对项目现场及周围环境进行踏勘，以便投标供应商获取有关编制投标文件和签署合同所需的所有资料。踏勘现场所发生的费用由投标供应商自己承担，投标供应商应按招标文件所约定的时间、地点统一踏勘现场；</w:t>
      </w:r>
    </w:p>
    <w:p w:rsidR="00825D69" w:rsidRDefault="00E73254" w:rsidP="00CF00C4">
      <w:pPr>
        <w:ind w:firstLineChars="196" w:firstLine="412"/>
        <w:rPr>
          <w:rFonts w:ascii="宋体" w:hAnsi="宋体"/>
        </w:rPr>
      </w:pPr>
      <w:r>
        <w:rPr>
          <w:rFonts w:ascii="宋体" w:hAnsi="宋体" w:hint="eastAsia"/>
        </w:rPr>
        <w:t>7.2</w:t>
      </w:r>
      <w:r>
        <w:rPr>
          <w:rFonts w:ascii="宋体" w:hAnsi="宋体" w:hint="eastAsia"/>
        </w:rPr>
        <w:t>投标供应商及其人员经过采购单位的允许，可以踏勘目的进入采购单位的项目现场。投标供应商未参与统一组织踏勘现场的，采购单位有权拒绝其进入项目现场。</w:t>
      </w:r>
    </w:p>
    <w:p w:rsidR="00825D69" w:rsidRDefault="00E73254" w:rsidP="00CF00C4">
      <w:pPr>
        <w:ind w:firstLineChars="196" w:firstLine="412"/>
        <w:rPr>
          <w:rFonts w:ascii="宋体" w:hAnsi="宋体"/>
        </w:rPr>
      </w:pPr>
      <w:r>
        <w:rPr>
          <w:rFonts w:ascii="宋体" w:hAnsi="宋体" w:hint="eastAsia"/>
        </w:rPr>
        <w:t>7.3</w:t>
      </w:r>
      <w:r>
        <w:rPr>
          <w:rFonts w:ascii="宋体" w:hAnsi="宋体" w:hint="eastAsia"/>
        </w:rPr>
        <w:t>采购单位必须通过政府集中采购机构向投标</w:t>
      </w:r>
      <w:r>
        <w:rPr>
          <w:rFonts w:ascii="宋体" w:hAnsi="宋体" w:hint="eastAsia"/>
        </w:rPr>
        <w:t>供应商提供有关现场的资料和数据。</w:t>
      </w:r>
    </w:p>
    <w:p w:rsidR="00825D69" w:rsidRDefault="00E73254" w:rsidP="00CF00C4">
      <w:pPr>
        <w:ind w:firstLineChars="196" w:firstLine="412"/>
        <w:rPr>
          <w:rFonts w:ascii="宋体" w:hAnsi="宋体"/>
        </w:rPr>
      </w:pPr>
      <w:r>
        <w:rPr>
          <w:rFonts w:ascii="宋体" w:hAnsi="宋体" w:hint="eastAsia"/>
        </w:rPr>
        <w:t>7.4</w:t>
      </w:r>
      <w:r>
        <w:rPr>
          <w:rFonts w:ascii="宋体" w:hAnsi="宋体" w:hint="eastAsia"/>
        </w:rPr>
        <w:t>任何人或任何组织在踏勘现场时向投标供应商提交的任何书面或口头上的资料，未经政府集中采购机构在网上发布或书面通知，均作无效处理。政府集中采购机构对投标供应商由此而做出的推论、理解和结论概不负责；</w:t>
      </w:r>
    </w:p>
    <w:p w:rsidR="00825D69" w:rsidRDefault="00E73254" w:rsidP="00CF00C4">
      <w:pPr>
        <w:ind w:firstLineChars="196" w:firstLine="412"/>
        <w:rPr>
          <w:rFonts w:ascii="宋体" w:hAnsi="宋体"/>
        </w:rPr>
      </w:pPr>
      <w:r>
        <w:rPr>
          <w:rFonts w:ascii="宋体" w:hAnsi="宋体" w:hint="eastAsia"/>
        </w:rPr>
        <w:t>6.5</w:t>
      </w:r>
      <w:r>
        <w:rPr>
          <w:rFonts w:ascii="宋体" w:hAnsi="宋体" w:hint="eastAsia"/>
        </w:rPr>
        <w:t>未参与现场踏勘不作为否定投标供应商资格的理由。</w:t>
      </w:r>
    </w:p>
    <w:p w:rsidR="00825D69" w:rsidRDefault="00E73254">
      <w:pPr>
        <w:spacing w:line="360" w:lineRule="auto"/>
        <w:rPr>
          <w:rFonts w:ascii="黑体" w:eastAsia="黑体" w:hAnsi="宋体"/>
          <w:sz w:val="24"/>
        </w:rPr>
      </w:pPr>
      <w:r>
        <w:rPr>
          <w:rFonts w:ascii="黑体" w:eastAsia="黑体" w:hAnsi="宋体" w:hint="eastAsia"/>
          <w:sz w:val="24"/>
        </w:rPr>
        <w:t>8</w:t>
      </w:r>
      <w:r>
        <w:rPr>
          <w:rFonts w:ascii="黑体" w:eastAsia="黑体" w:hAnsi="宋体" w:hint="eastAsia"/>
          <w:sz w:val="24"/>
        </w:rPr>
        <w:t>．招标</w:t>
      </w:r>
      <w:bookmarkEnd w:id="101"/>
      <w:r>
        <w:rPr>
          <w:rFonts w:ascii="黑体" w:eastAsia="黑体" w:hAnsi="宋体" w:hint="eastAsia"/>
          <w:sz w:val="24"/>
        </w:rPr>
        <w:t>答疑</w:t>
      </w:r>
      <w:bookmarkEnd w:id="102"/>
    </w:p>
    <w:p w:rsidR="00825D69" w:rsidRDefault="00E73254" w:rsidP="00CF00C4">
      <w:pPr>
        <w:ind w:firstLineChars="196" w:firstLine="412"/>
        <w:rPr>
          <w:rFonts w:ascii="宋体" w:hAnsi="宋体"/>
          <w:szCs w:val="21"/>
        </w:rPr>
      </w:pPr>
      <w:r>
        <w:rPr>
          <w:rFonts w:ascii="宋体" w:hAnsi="宋体" w:hint="eastAsia"/>
          <w:szCs w:val="21"/>
        </w:rPr>
        <w:t>8.1</w:t>
      </w:r>
      <w:r>
        <w:rPr>
          <w:rFonts w:ascii="宋体" w:hAnsi="宋体" w:hint="eastAsia"/>
          <w:szCs w:val="21"/>
        </w:rPr>
        <w:t>招标答疑的目的是澄清、解答投标供应商在查阅招标文件后或现场踏勘中可能提出的与投标有关的问题；</w:t>
      </w:r>
    </w:p>
    <w:p w:rsidR="00825D69" w:rsidRDefault="00E73254" w:rsidP="00CF00C4">
      <w:pPr>
        <w:ind w:firstLineChars="196" w:firstLine="412"/>
        <w:rPr>
          <w:rFonts w:ascii="宋体" w:hAnsi="宋体"/>
          <w:szCs w:val="21"/>
        </w:rPr>
      </w:pPr>
      <w:r>
        <w:rPr>
          <w:rFonts w:ascii="宋体" w:hAnsi="宋体" w:hint="eastAsia"/>
          <w:szCs w:val="21"/>
        </w:rPr>
        <w:t>8.2</w:t>
      </w:r>
      <w:r>
        <w:rPr>
          <w:rFonts w:ascii="宋体" w:hAnsi="宋体" w:hint="eastAsia"/>
          <w:szCs w:val="21"/>
        </w:rPr>
        <w:t>投标供应商提出的与投标有关的问题须在招标文件规定的投标供应商提问截止时间前以网上形式提交给政府集中采购机</w:t>
      </w:r>
      <w:r>
        <w:rPr>
          <w:rFonts w:ascii="宋体" w:hAnsi="宋体" w:hint="eastAsia"/>
          <w:szCs w:val="21"/>
        </w:rPr>
        <w:t>构；</w:t>
      </w:r>
    </w:p>
    <w:p w:rsidR="00825D69" w:rsidRDefault="00E73254" w:rsidP="00CF00C4">
      <w:pPr>
        <w:ind w:firstLineChars="196" w:firstLine="412"/>
        <w:rPr>
          <w:rFonts w:ascii="宋体" w:hAnsi="宋体"/>
          <w:szCs w:val="21"/>
        </w:rPr>
      </w:pPr>
      <w:r>
        <w:rPr>
          <w:rFonts w:ascii="宋体" w:hAnsi="宋体" w:hint="eastAsia"/>
          <w:szCs w:val="21"/>
        </w:rPr>
        <w:t>8.3</w:t>
      </w:r>
      <w:r>
        <w:rPr>
          <w:rFonts w:ascii="宋体" w:hAnsi="宋体" w:hint="eastAsia"/>
          <w:szCs w:val="21"/>
        </w:rPr>
        <w:t>政府集中采购机构对疑问所做出的澄清和解答，以书面形式（包括网站发布信息）统一答复为准。答疑纪要的有效性规定按照本须知第</w:t>
      </w:r>
      <w:r>
        <w:rPr>
          <w:rFonts w:ascii="宋体" w:hAnsi="宋体" w:hint="eastAsia"/>
          <w:szCs w:val="21"/>
        </w:rPr>
        <w:t>10</w:t>
      </w:r>
      <w:r>
        <w:rPr>
          <w:rFonts w:ascii="宋体" w:hAnsi="宋体"/>
          <w:szCs w:val="21"/>
        </w:rPr>
        <w:t>.3</w:t>
      </w:r>
      <w:r>
        <w:rPr>
          <w:rFonts w:ascii="宋体" w:hAnsi="宋体" w:hint="eastAsia"/>
          <w:szCs w:val="21"/>
        </w:rPr>
        <w:t>、</w:t>
      </w:r>
      <w:r>
        <w:rPr>
          <w:rFonts w:ascii="宋体" w:hAnsi="宋体" w:hint="eastAsia"/>
          <w:szCs w:val="21"/>
        </w:rPr>
        <w:t>10</w:t>
      </w:r>
      <w:r>
        <w:rPr>
          <w:rFonts w:ascii="宋体" w:hAnsi="宋体"/>
          <w:szCs w:val="21"/>
        </w:rPr>
        <w:t>.4</w:t>
      </w:r>
      <w:r>
        <w:rPr>
          <w:rFonts w:ascii="宋体" w:hAnsi="宋体" w:hint="eastAsia"/>
          <w:szCs w:val="21"/>
        </w:rPr>
        <w:t>款规定执行；</w:t>
      </w:r>
    </w:p>
    <w:p w:rsidR="00825D69" w:rsidRDefault="00E73254" w:rsidP="00CF00C4">
      <w:pPr>
        <w:ind w:firstLineChars="196" w:firstLine="412"/>
        <w:rPr>
          <w:rFonts w:ascii="宋体" w:hAnsi="宋体"/>
          <w:szCs w:val="21"/>
        </w:rPr>
      </w:pPr>
      <w:r>
        <w:rPr>
          <w:rFonts w:ascii="宋体" w:hAnsi="宋体" w:hint="eastAsia"/>
          <w:szCs w:val="21"/>
        </w:rPr>
        <w:t>8.4</w:t>
      </w:r>
      <w:r>
        <w:rPr>
          <w:rFonts w:ascii="宋体" w:hAnsi="宋体" w:hint="eastAsia"/>
          <w:szCs w:val="21"/>
        </w:rPr>
        <w:t>如政府集中采购机构认为有必要组织现场招标答疑会，投标供应商应按照招标文件规定的时间或政府集中采购机构另行书面通知（包括网站发布信息）的时间和地点，参与招标答疑会；</w:t>
      </w:r>
    </w:p>
    <w:p w:rsidR="00825D69" w:rsidRDefault="00E73254" w:rsidP="00CF00C4">
      <w:pPr>
        <w:ind w:firstLineChars="196" w:firstLine="412"/>
        <w:rPr>
          <w:rFonts w:ascii="宋体" w:hAnsi="宋体"/>
          <w:szCs w:val="21"/>
        </w:rPr>
      </w:pPr>
      <w:r>
        <w:rPr>
          <w:rFonts w:ascii="宋体" w:hAnsi="宋体" w:hint="eastAsia"/>
          <w:szCs w:val="21"/>
        </w:rPr>
        <w:t>8.5</w:t>
      </w:r>
      <w:r>
        <w:rPr>
          <w:rFonts w:ascii="宋体" w:hAnsi="宋体" w:hint="eastAsia"/>
          <w:szCs w:val="21"/>
        </w:rPr>
        <w:t>未参与招标答疑不作为否定投标供应商资格的理由。</w:t>
      </w:r>
    </w:p>
    <w:p w:rsidR="00825D69" w:rsidRDefault="00825D69">
      <w:pPr>
        <w:spacing w:line="360" w:lineRule="auto"/>
        <w:rPr>
          <w:rFonts w:ascii="黑体" w:eastAsia="黑体" w:hAnsi="宋体"/>
          <w:sz w:val="24"/>
        </w:rPr>
      </w:pPr>
    </w:p>
    <w:p w:rsidR="00825D69" w:rsidRDefault="00E73254">
      <w:pPr>
        <w:pStyle w:val="2"/>
      </w:pPr>
      <w:bookmarkStart w:id="103" w:name="_Toc73518126"/>
      <w:bookmarkStart w:id="104" w:name="_Toc73521556"/>
      <w:bookmarkStart w:id="105" w:name="_Toc101074878"/>
      <w:bookmarkStart w:id="106" w:name="_Toc73517648"/>
      <w:bookmarkStart w:id="107" w:name="_Toc100052373"/>
      <w:bookmarkStart w:id="108" w:name="_Toc73521644"/>
      <w:bookmarkStart w:id="109" w:name="_Toc194467301"/>
      <w:r>
        <w:rPr>
          <w:rFonts w:hint="eastAsia"/>
        </w:rPr>
        <w:lastRenderedPageBreak/>
        <w:t>第三章</w:t>
      </w:r>
      <w:r>
        <w:rPr>
          <w:rFonts w:hint="eastAsia"/>
        </w:rPr>
        <w:t xml:space="preserve"> </w:t>
      </w:r>
      <w:r>
        <w:rPr>
          <w:rFonts w:hint="eastAsia"/>
        </w:rPr>
        <w:t>招标文件</w:t>
      </w:r>
      <w:bookmarkEnd w:id="103"/>
      <w:bookmarkEnd w:id="104"/>
      <w:bookmarkEnd w:id="105"/>
      <w:bookmarkEnd w:id="106"/>
      <w:bookmarkEnd w:id="107"/>
      <w:bookmarkEnd w:id="108"/>
      <w:bookmarkEnd w:id="109"/>
    </w:p>
    <w:p w:rsidR="00825D69" w:rsidRDefault="00E73254">
      <w:pPr>
        <w:spacing w:line="360" w:lineRule="auto"/>
        <w:rPr>
          <w:rFonts w:ascii="黑体" w:eastAsia="黑体" w:hAnsi="宋体"/>
          <w:sz w:val="24"/>
        </w:rPr>
      </w:pPr>
      <w:bookmarkStart w:id="110" w:name="_Toc100052374"/>
      <w:bookmarkStart w:id="111" w:name="_Toc73521557"/>
      <w:bookmarkStart w:id="112" w:name="_Toc73518127"/>
      <w:bookmarkStart w:id="113" w:name="_Toc73521645"/>
      <w:bookmarkStart w:id="114" w:name="_Toc73517649"/>
      <w:r>
        <w:rPr>
          <w:rFonts w:ascii="黑体" w:eastAsia="黑体" w:hAnsi="宋体" w:hint="eastAsia"/>
          <w:sz w:val="24"/>
        </w:rPr>
        <w:t>8</w:t>
      </w:r>
      <w:r>
        <w:rPr>
          <w:rFonts w:ascii="黑体" w:eastAsia="黑体" w:hAnsi="宋体" w:hint="eastAsia"/>
          <w:sz w:val="24"/>
        </w:rPr>
        <w:t>．招标文件的组成</w:t>
      </w:r>
      <w:bookmarkEnd w:id="110"/>
      <w:bookmarkEnd w:id="111"/>
      <w:bookmarkEnd w:id="112"/>
      <w:bookmarkEnd w:id="113"/>
      <w:bookmarkEnd w:id="114"/>
    </w:p>
    <w:p w:rsidR="00825D69" w:rsidRDefault="00E73254" w:rsidP="00CF00C4">
      <w:pPr>
        <w:ind w:firstLineChars="196" w:firstLine="412"/>
        <w:rPr>
          <w:rFonts w:ascii="宋体" w:hAnsi="宋体"/>
          <w:szCs w:val="21"/>
        </w:rPr>
      </w:pPr>
      <w:r>
        <w:rPr>
          <w:rFonts w:ascii="宋体" w:hAnsi="宋体" w:hint="eastAsia"/>
          <w:szCs w:val="21"/>
        </w:rPr>
        <w:t>8.1</w:t>
      </w:r>
      <w:r>
        <w:rPr>
          <w:rFonts w:ascii="宋体" w:hAnsi="宋体" w:hint="eastAsia"/>
          <w:szCs w:val="21"/>
        </w:rPr>
        <w:t>招标文件除以下内容外，政府集中采购机构在招标期间以书面形式</w:t>
      </w:r>
      <w:r>
        <w:rPr>
          <w:rFonts w:ascii="宋体" w:hAnsi="宋体" w:hint="eastAsia"/>
          <w:szCs w:val="21"/>
        </w:rPr>
        <w:t xml:space="preserve"> </w:t>
      </w:r>
      <w:r>
        <w:rPr>
          <w:rFonts w:ascii="宋体" w:hAnsi="宋体" w:hint="eastAsia"/>
          <w:szCs w:val="21"/>
        </w:rPr>
        <w:t>（包括网站公开发布和深圳市罗湖区政府采购系统投标答疑中发布的方式）统一发出的答疑纪要和其他补充修改函件，均是招标文件的组成部分，对所有投标供应商起约束作用；</w:t>
      </w:r>
    </w:p>
    <w:p w:rsidR="00825D69" w:rsidRDefault="00E73254">
      <w:pPr>
        <w:ind w:firstLineChars="200" w:firstLine="420"/>
        <w:rPr>
          <w:rFonts w:ascii="宋体" w:hAnsi="宋体"/>
          <w:szCs w:val="21"/>
        </w:rPr>
      </w:pPr>
      <w:r>
        <w:rPr>
          <w:rFonts w:ascii="宋体" w:hAnsi="宋体" w:hint="eastAsia"/>
          <w:szCs w:val="21"/>
        </w:rPr>
        <w:t>8.2</w:t>
      </w:r>
      <w:r>
        <w:rPr>
          <w:rFonts w:ascii="宋体" w:hAnsi="宋体" w:hint="eastAsia"/>
          <w:szCs w:val="21"/>
        </w:rPr>
        <w:t>招标文件共分为关键信息和招标文件正文。项目关键信息通过投标文件编制软件查看，内容包括项目信息、投标文件初审表（含资格性审查表和符合性审查表）、评标方法；</w:t>
      </w:r>
    </w:p>
    <w:p w:rsidR="00825D69" w:rsidRDefault="00E73254">
      <w:pPr>
        <w:ind w:firstLineChars="200" w:firstLine="420"/>
        <w:rPr>
          <w:rFonts w:ascii="宋体" w:hAnsi="宋体"/>
          <w:szCs w:val="21"/>
        </w:rPr>
      </w:pPr>
      <w:r>
        <w:rPr>
          <w:rFonts w:ascii="宋体" w:hAnsi="宋体" w:hint="eastAsia"/>
          <w:szCs w:val="21"/>
        </w:rPr>
        <w:t>招标文件正文分为三册：其中第三册是投标供应商须知，内含通用条款；第二册为合同格式参考及投标文件格式，第一册是对具体招标项目的说明、补充、完善和对第三册的修改等。</w:t>
      </w:r>
    </w:p>
    <w:p w:rsidR="00825D69" w:rsidRDefault="00E73254" w:rsidP="00CF00C4">
      <w:pPr>
        <w:ind w:firstLineChars="196" w:firstLine="412"/>
        <w:rPr>
          <w:rFonts w:ascii="宋体" w:hAnsi="宋体"/>
          <w:szCs w:val="21"/>
        </w:rPr>
      </w:pPr>
      <w:r>
        <w:rPr>
          <w:rFonts w:ascii="宋体" w:hAnsi="宋体" w:hint="eastAsia"/>
          <w:szCs w:val="21"/>
        </w:rPr>
        <w:t>招标文件包括下列内容：</w:t>
      </w:r>
    </w:p>
    <w:p w:rsidR="00825D69" w:rsidRDefault="00E73254">
      <w:pPr>
        <w:ind w:leftChars="200" w:left="420" w:firstLineChars="196" w:firstLine="413"/>
        <w:rPr>
          <w:rFonts w:ascii="宋体" w:hAnsi="宋体"/>
          <w:b/>
          <w:szCs w:val="21"/>
        </w:rPr>
      </w:pPr>
      <w:r>
        <w:rPr>
          <w:rFonts w:ascii="宋体" w:hAnsi="宋体" w:hint="eastAsia"/>
          <w:b/>
          <w:szCs w:val="21"/>
        </w:rPr>
        <w:t>关键信息</w:t>
      </w:r>
    </w:p>
    <w:p w:rsidR="00825D69" w:rsidRDefault="00E73254">
      <w:pPr>
        <w:ind w:leftChars="200" w:left="420" w:firstLineChars="196" w:firstLine="413"/>
      </w:pPr>
      <w:r>
        <w:rPr>
          <w:rFonts w:ascii="宋体" w:hAnsi="宋体" w:hint="eastAsia"/>
          <w:b/>
          <w:szCs w:val="21"/>
        </w:rPr>
        <w:t>第一册</w:t>
      </w:r>
      <w:r>
        <w:rPr>
          <w:rFonts w:ascii="宋体" w:hAnsi="宋体" w:hint="eastAsia"/>
          <w:b/>
          <w:szCs w:val="21"/>
        </w:rPr>
        <w:t xml:space="preserve">  </w:t>
      </w:r>
      <w:r>
        <w:rPr>
          <w:rFonts w:ascii="宋体" w:hAnsi="宋体" w:hint="eastAsia"/>
          <w:b/>
          <w:szCs w:val="21"/>
        </w:rPr>
        <w:t>招标项目需求</w:t>
      </w:r>
    </w:p>
    <w:p w:rsidR="00825D69" w:rsidRDefault="00E73254">
      <w:pPr>
        <w:ind w:firstLineChars="490" w:firstLine="1033"/>
        <w:rPr>
          <w:rFonts w:ascii="宋体" w:hAnsi="宋体"/>
          <w:b/>
          <w:szCs w:val="21"/>
        </w:rPr>
      </w:pPr>
      <w:r>
        <w:rPr>
          <w:rFonts w:ascii="宋体" w:hAnsi="宋体" w:hint="eastAsia"/>
          <w:b/>
          <w:szCs w:val="21"/>
        </w:rPr>
        <w:t>第一章</w:t>
      </w:r>
      <w:r>
        <w:rPr>
          <w:rFonts w:ascii="宋体" w:hAnsi="宋体" w:hint="eastAsia"/>
          <w:b/>
          <w:szCs w:val="21"/>
        </w:rPr>
        <w:t xml:space="preserve"> </w:t>
      </w:r>
      <w:r>
        <w:rPr>
          <w:rFonts w:ascii="宋体" w:hAnsi="宋体" w:hint="eastAsia"/>
          <w:b/>
          <w:szCs w:val="21"/>
        </w:rPr>
        <w:t>招标公告</w:t>
      </w:r>
    </w:p>
    <w:p w:rsidR="00825D69" w:rsidRDefault="00E73254">
      <w:pPr>
        <w:ind w:firstLineChars="490" w:firstLine="1033"/>
        <w:rPr>
          <w:rFonts w:ascii="宋体" w:hAnsi="宋体"/>
          <w:b/>
          <w:szCs w:val="21"/>
        </w:rPr>
      </w:pPr>
      <w:r>
        <w:rPr>
          <w:rFonts w:ascii="宋体" w:hAnsi="宋体" w:hint="eastAsia"/>
          <w:b/>
          <w:szCs w:val="21"/>
        </w:rPr>
        <w:t>第二章</w:t>
      </w:r>
      <w:r>
        <w:rPr>
          <w:rFonts w:ascii="宋体" w:hAnsi="宋体" w:hint="eastAsia"/>
          <w:b/>
          <w:szCs w:val="21"/>
        </w:rPr>
        <w:t xml:space="preserve"> </w:t>
      </w:r>
      <w:r>
        <w:rPr>
          <w:rFonts w:ascii="宋体" w:hAnsi="宋体" w:hint="eastAsia"/>
          <w:b/>
          <w:szCs w:val="21"/>
        </w:rPr>
        <w:t>项目需求书</w:t>
      </w:r>
    </w:p>
    <w:p w:rsidR="00825D69" w:rsidRDefault="00E73254">
      <w:pPr>
        <w:ind w:left="833"/>
        <w:rPr>
          <w:rFonts w:ascii="宋体" w:hAnsi="宋体"/>
          <w:b/>
          <w:szCs w:val="21"/>
        </w:rPr>
      </w:pPr>
      <w:r>
        <w:rPr>
          <w:rFonts w:ascii="宋体" w:hAnsi="宋体" w:hint="eastAsia"/>
          <w:b/>
          <w:szCs w:val="21"/>
        </w:rPr>
        <w:t>第二册</w:t>
      </w:r>
      <w:r>
        <w:rPr>
          <w:rFonts w:ascii="宋体" w:hAnsi="宋体" w:hint="eastAsia"/>
          <w:b/>
          <w:szCs w:val="21"/>
        </w:rPr>
        <w:t xml:space="preserve">  </w:t>
      </w:r>
      <w:r>
        <w:rPr>
          <w:rFonts w:ascii="宋体" w:hAnsi="宋体" w:hint="eastAsia"/>
          <w:b/>
          <w:szCs w:val="21"/>
        </w:rPr>
        <w:t>格式及附件</w:t>
      </w:r>
    </w:p>
    <w:p w:rsidR="00825D69" w:rsidRDefault="00E73254">
      <w:pPr>
        <w:ind w:firstLineChars="490" w:firstLine="1033"/>
        <w:rPr>
          <w:rFonts w:ascii="宋体" w:hAnsi="宋体"/>
          <w:b/>
          <w:szCs w:val="21"/>
        </w:rPr>
      </w:pPr>
      <w:r>
        <w:rPr>
          <w:rFonts w:ascii="宋体" w:hAnsi="宋体" w:hint="eastAsia"/>
          <w:b/>
          <w:szCs w:val="21"/>
        </w:rPr>
        <w:t>第一章</w:t>
      </w:r>
      <w:r>
        <w:rPr>
          <w:rFonts w:ascii="宋体" w:hAnsi="宋体" w:hint="eastAsia"/>
          <w:b/>
          <w:szCs w:val="21"/>
        </w:rPr>
        <w:t xml:space="preserve"> </w:t>
      </w:r>
      <w:r>
        <w:rPr>
          <w:rFonts w:ascii="宋体" w:hAnsi="宋体" w:hint="eastAsia"/>
          <w:b/>
          <w:szCs w:val="21"/>
        </w:rPr>
        <w:t>合同格式</w:t>
      </w:r>
    </w:p>
    <w:p w:rsidR="00825D69" w:rsidRDefault="00E73254">
      <w:pPr>
        <w:ind w:firstLineChars="490" w:firstLine="1033"/>
        <w:rPr>
          <w:rFonts w:ascii="宋体" w:hAnsi="宋体"/>
          <w:b/>
          <w:szCs w:val="21"/>
        </w:rPr>
      </w:pPr>
      <w:r>
        <w:rPr>
          <w:rFonts w:ascii="宋体" w:hAnsi="宋体" w:hint="eastAsia"/>
          <w:b/>
          <w:szCs w:val="21"/>
        </w:rPr>
        <w:t>第二章</w:t>
      </w:r>
      <w:r>
        <w:rPr>
          <w:rFonts w:ascii="宋体" w:hAnsi="宋体" w:hint="eastAsia"/>
          <w:b/>
          <w:szCs w:val="21"/>
        </w:rPr>
        <w:t xml:space="preserve"> </w:t>
      </w:r>
      <w:r>
        <w:rPr>
          <w:rFonts w:ascii="宋体" w:hAnsi="宋体" w:hint="eastAsia"/>
          <w:b/>
          <w:szCs w:val="21"/>
        </w:rPr>
        <w:t>投标文件的格式</w:t>
      </w:r>
    </w:p>
    <w:p w:rsidR="00825D69" w:rsidRDefault="00E73254">
      <w:pPr>
        <w:ind w:firstLineChars="490" w:firstLine="1029"/>
        <w:rPr>
          <w:rFonts w:ascii="宋体" w:hAnsi="宋体"/>
          <w:b/>
          <w:szCs w:val="21"/>
        </w:rPr>
      </w:pPr>
      <w:r>
        <w:rPr>
          <w:rFonts w:hint="eastAsia"/>
        </w:rPr>
        <w:t>第三章</w:t>
      </w:r>
      <w:r>
        <w:rPr>
          <w:rFonts w:hint="eastAsia"/>
        </w:rPr>
        <w:t xml:space="preserve"> </w:t>
      </w:r>
      <w:r>
        <w:rPr>
          <w:rFonts w:hint="eastAsia"/>
        </w:rPr>
        <w:t>政府采购履约异常情况反馈表</w:t>
      </w:r>
    </w:p>
    <w:p w:rsidR="00825D69" w:rsidRDefault="00E73254">
      <w:pPr>
        <w:ind w:leftChars="200" w:left="420" w:firstLineChars="196" w:firstLine="413"/>
        <w:rPr>
          <w:rFonts w:ascii="宋体" w:hAnsi="宋体"/>
          <w:b/>
          <w:szCs w:val="21"/>
        </w:rPr>
      </w:pPr>
      <w:r>
        <w:rPr>
          <w:rFonts w:ascii="宋体" w:hAnsi="宋体" w:hint="eastAsia"/>
          <w:b/>
          <w:szCs w:val="21"/>
        </w:rPr>
        <w:t>第三册</w:t>
      </w:r>
      <w:r>
        <w:rPr>
          <w:rFonts w:ascii="宋体" w:hAnsi="宋体" w:hint="eastAsia"/>
          <w:b/>
          <w:szCs w:val="21"/>
        </w:rPr>
        <w:t xml:space="preserve"> </w:t>
      </w:r>
      <w:r>
        <w:rPr>
          <w:rFonts w:ascii="宋体" w:hAnsi="宋体" w:hint="eastAsia"/>
          <w:b/>
          <w:szCs w:val="21"/>
        </w:rPr>
        <w:t>投标须知</w:t>
      </w:r>
    </w:p>
    <w:p w:rsidR="00825D69" w:rsidRDefault="00E73254" w:rsidP="00CF00C4">
      <w:pPr>
        <w:ind w:leftChars="300" w:left="630" w:firstLineChars="196" w:firstLine="412"/>
        <w:rPr>
          <w:rFonts w:ascii="宋体" w:hAnsi="宋体"/>
          <w:szCs w:val="21"/>
        </w:rPr>
      </w:pPr>
      <w:r>
        <w:rPr>
          <w:rFonts w:ascii="宋体" w:hAnsi="宋体" w:hint="eastAsia"/>
          <w:szCs w:val="21"/>
        </w:rPr>
        <w:t>第一章</w:t>
      </w:r>
      <w:r>
        <w:rPr>
          <w:rFonts w:ascii="宋体" w:hAnsi="宋体" w:hint="eastAsia"/>
          <w:szCs w:val="21"/>
        </w:rPr>
        <w:t xml:space="preserve"> </w:t>
      </w:r>
      <w:r>
        <w:rPr>
          <w:rFonts w:ascii="宋体" w:hAnsi="宋体" w:hint="eastAsia"/>
          <w:szCs w:val="21"/>
        </w:rPr>
        <w:t>投标须知前附表</w:t>
      </w:r>
    </w:p>
    <w:p w:rsidR="00825D69" w:rsidRDefault="00E73254" w:rsidP="00CF00C4">
      <w:pPr>
        <w:ind w:leftChars="300" w:left="630" w:firstLineChars="196" w:firstLine="412"/>
        <w:rPr>
          <w:rFonts w:ascii="宋体" w:hAnsi="宋体"/>
          <w:szCs w:val="21"/>
        </w:rPr>
      </w:pPr>
      <w:r>
        <w:rPr>
          <w:rFonts w:ascii="宋体" w:hAnsi="宋体" w:hint="eastAsia"/>
          <w:szCs w:val="21"/>
        </w:rPr>
        <w:t>第二章</w:t>
      </w:r>
      <w:r>
        <w:rPr>
          <w:rFonts w:ascii="宋体" w:hAnsi="宋体" w:hint="eastAsia"/>
          <w:szCs w:val="21"/>
        </w:rPr>
        <w:t xml:space="preserve"> </w:t>
      </w:r>
      <w:r>
        <w:rPr>
          <w:rFonts w:ascii="宋体" w:hAnsi="宋体" w:hint="eastAsia"/>
          <w:szCs w:val="21"/>
        </w:rPr>
        <w:t>总则</w:t>
      </w:r>
    </w:p>
    <w:p w:rsidR="00825D69" w:rsidRDefault="00E73254" w:rsidP="00CF00C4">
      <w:pPr>
        <w:ind w:leftChars="300" w:left="630" w:firstLineChars="196" w:firstLine="412"/>
        <w:rPr>
          <w:rFonts w:ascii="宋体" w:hAnsi="宋体"/>
          <w:szCs w:val="21"/>
        </w:rPr>
      </w:pPr>
      <w:r>
        <w:rPr>
          <w:rFonts w:ascii="宋体" w:hAnsi="宋体" w:hint="eastAsia"/>
          <w:szCs w:val="21"/>
        </w:rPr>
        <w:t>第三章</w:t>
      </w:r>
      <w:r>
        <w:rPr>
          <w:rFonts w:ascii="宋体" w:hAnsi="宋体" w:hint="eastAsia"/>
          <w:szCs w:val="21"/>
        </w:rPr>
        <w:t xml:space="preserve"> </w:t>
      </w:r>
      <w:r>
        <w:rPr>
          <w:rFonts w:ascii="宋体" w:hAnsi="宋体" w:hint="eastAsia"/>
          <w:szCs w:val="21"/>
        </w:rPr>
        <w:t>招标文件</w:t>
      </w:r>
    </w:p>
    <w:p w:rsidR="00825D69" w:rsidRDefault="00E73254" w:rsidP="00CF00C4">
      <w:pPr>
        <w:ind w:leftChars="300" w:left="630" w:firstLineChars="196" w:firstLine="412"/>
        <w:rPr>
          <w:rFonts w:ascii="宋体" w:hAnsi="宋体"/>
          <w:szCs w:val="21"/>
        </w:rPr>
      </w:pPr>
      <w:r>
        <w:rPr>
          <w:rFonts w:ascii="宋体" w:hAnsi="宋体" w:hint="eastAsia"/>
          <w:szCs w:val="21"/>
        </w:rPr>
        <w:t>第四章</w:t>
      </w:r>
      <w:r>
        <w:rPr>
          <w:rFonts w:ascii="宋体" w:hAnsi="宋体" w:hint="eastAsia"/>
          <w:szCs w:val="21"/>
        </w:rPr>
        <w:t xml:space="preserve"> </w:t>
      </w:r>
      <w:r>
        <w:rPr>
          <w:rFonts w:ascii="宋体" w:hAnsi="宋体" w:hint="eastAsia"/>
          <w:szCs w:val="21"/>
        </w:rPr>
        <w:t>投标文件</w:t>
      </w:r>
    </w:p>
    <w:p w:rsidR="00825D69" w:rsidRDefault="00E73254" w:rsidP="00CF00C4">
      <w:pPr>
        <w:ind w:leftChars="300" w:left="630" w:firstLineChars="196" w:firstLine="412"/>
        <w:rPr>
          <w:rFonts w:ascii="宋体" w:hAnsi="宋体"/>
          <w:szCs w:val="21"/>
        </w:rPr>
      </w:pPr>
      <w:r>
        <w:rPr>
          <w:rFonts w:ascii="宋体" w:hAnsi="宋体" w:hint="eastAsia"/>
          <w:szCs w:val="21"/>
        </w:rPr>
        <w:t>第五章</w:t>
      </w:r>
      <w:r>
        <w:rPr>
          <w:rFonts w:ascii="宋体" w:hAnsi="宋体" w:hint="eastAsia"/>
          <w:szCs w:val="21"/>
        </w:rPr>
        <w:t xml:space="preserve"> </w:t>
      </w:r>
      <w:r>
        <w:rPr>
          <w:rFonts w:ascii="宋体" w:hAnsi="宋体" w:hint="eastAsia"/>
          <w:szCs w:val="21"/>
        </w:rPr>
        <w:t>递交投标文件</w:t>
      </w:r>
    </w:p>
    <w:p w:rsidR="00825D69" w:rsidRDefault="00E73254" w:rsidP="00CF00C4">
      <w:pPr>
        <w:ind w:leftChars="300" w:left="630" w:firstLineChars="196" w:firstLine="412"/>
        <w:rPr>
          <w:rFonts w:ascii="宋体" w:hAnsi="宋体"/>
          <w:szCs w:val="21"/>
        </w:rPr>
      </w:pPr>
      <w:r>
        <w:rPr>
          <w:rFonts w:ascii="宋体" w:hAnsi="宋体" w:hint="eastAsia"/>
          <w:szCs w:val="21"/>
        </w:rPr>
        <w:t>第六章</w:t>
      </w:r>
      <w:r>
        <w:rPr>
          <w:rFonts w:ascii="宋体" w:hAnsi="宋体" w:hint="eastAsia"/>
          <w:szCs w:val="21"/>
        </w:rPr>
        <w:t xml:space="preserve"> </w:t>
      </w:r>
      <w:r>
        <w:rPr>
          <w:rFonts w:ascii="宋体" w:hAnsi="宋体" w:hint="eastAsia"/>
          <w:szCs w:val="21"/>
        </w:rPr>
        <w:t>开标</w:t>
      </w:r>
    </w:p>
    <w:p w:rsidR="00825D69" w:rsidRDefault="00E73254" w:rsidP="00CF00C4">
      <w:pPr>
        <w:ind w:leftChars="300" w:left="630" w:firstLineChars="196" w:firstLine="412"/>
        <w:rPr>
          <w:rFonts w:ascii="宋体" w:hAnsi="宋体"/>
          <w:szCs w:val="21"/>
        </w:rPr>
      </w:pPr>
      <w:r>
        <w:rPr>
          <w:rFonts w:ascii="宋体" w:hAnsi="宋体" w:hint="eastAsia"/>
          <w:szCs w:val="21"/>
        </w:rPr>
        <w:t>第七章</w:t>
      </w:r>
      <w:r>
        <w:rPr>
          <w:rFonts w:ascii="宋体" w:hAnsi="宋体" w:hint="eastAsia"/>
          <w:szCs w:val="21"/>
        </w:rPr>
        <w:t xml:space="preserve"> </w:t>
      </w:r>
      <w:r>
        <w:rPr>
          <w:rFonts w:ascii="宋体" w:hAnsi="宋体" w:hint="eastAsia"/>
          <w:szCs w:val="21"/>
        </w:rPr>
        <w:t>评标要求</w:t>
      </w:r>
    </w:p>
    <w:p w:rsidR="00825D69" w:rsidRDefault="00E73254" w:rsidP="00CF00C4">
      <w:pPr>
        <w:ind w:leftChars="300" w:left="630" w:firstLineChars="196" w:firstLine="412"/>
        <w:rPr>
          <w:rFonts w:ascii="宋体" w:hAnsi="宋体"/>
          <w:szCs w:val="21"/>
        </w:rPr>
      </w:pPr>
      <w:r>
        <w:rPr>
          <w:rFonts w:ascii="宋体" w:hAnsi="宋体" w:hint="eastAsia"/>
          <w:szCs w:val="21"/>
        </w:rPr>
        <w:t>第八章</w:t>
      </w:r>
      <w:r>
        <w:rPr>
          <w:rFonts w:ascii="宋体" w:hAnsi="宋体" w:hint="eastAsia"/>
          <w:szCs w:val="21"/>
        </w:rPr>
        <w:t xml:space="preserve"> </w:t>
      </w:r>
      <w:r>
        <w:rPr>
          <w:rFonts w:ascii="宋体" w:hAnsi="宋体" w:hint="eastAsia"/>
          <w:szCs w:val="21"/>
        </w:rPr>
        <w:t>评标程序及评标方法</w:t>
      </w:r>
    </w:p>
    <w:p w:rsidR="00825D69" w:rsidRDefault="00E73254" w:rsidP="00CF00C4">
      <w:pPr>
        <w:ind w:leftChars="300" w:left="630" w:firstLineChars="196" w:firstLine="412"/>
        <w:rPr>
          <w:rFonts w:ascii="宋体" w:hAnsi="宋体"/>
          <w:szCs w:val="21"/>
        </w:rPr>
      </w:pPr>
      <w:r>
        <w:rPr>
          <w:rFonts w:ascii="宋体" w:hAnsi="宋体" w:hint="eastAsia"/>
          <w:szCs w:val="21"/>
        </w:rPr>
        <w:t>第九章</w:t>
      </w:r>
      <w:r>
        <w:rPr>
          <w:rFonts w:ascii="宋体" w:hAnsi="宋体" w:hint="eastAsia"/>
          <w:szCs w:val="21"/>
        </w:rPr>
        <w:t xml:space="preserve"> </w:t>
      </w:r>
      <w:r>
        <w:rPr>
          <w:rFonts w:ascii="宋体" w:hAnsi="宋体" w:hint="eastAsia"/>
          <w:szCs w:val="21"/>
        </w:rPr>
        <w:t>公开招标失败的后续处理</w:t>
      </w:r>
    </w:p>
    <w:p w:rsidR="00825D69" w:rsidRDefault="00E73254" w:rsidP="00CF00C4">
      <w:pPr>
        <w:ind w:leftChars="300" w:left="630" w:firstLineChars="196" w:firstLine="412"/>
        <w:rPr>
          <w:rFonts w:ascii="宋体" w:hAnsi="宋体"/>
          <w:szCs w:val="21"/>
        </w:rPr>
      </w:pPr>
      <w:r>
        <w:rPr>
          <w:rFonts w:ascii="宋体" w:hAnsi="宋体" w:hint="eastAsia"/>
          <w:szCs w:val="21"/>
        </w:rPr>
        <w:t>第十章</w:t>
      </w:r>
      <w:r>
        <w:rPr>
          <w:rFonts w:ascii="宋体" w:hAnsi="宋体" w:hint="eastAsia"/>
          <w:szCs w:val="21"/>
        </w:rPr>
        <w:t xml:space="preserve"> </w:t>
      </w:r>
      <w:r>
        <w:rPr>
          <w:rFonts w:ascii="宋体" w:hAnsi="宋体" w:hint="eastAsia"/>
          <w:szCs w:val="21"/>
        </w:rPr>
        <w:t>合同的授予和备案</w:t>
      </w:r>
    </w:p>
    <w:p w:rsidR="00825D69" w:rsidRDefault="00E73254">
      <w:pPr>
        <w:ind w:firstLineChars="200" w:firstLine="420"/>
        <w:rPr>
          <w:rFonts w:ascii="宋体" w:hAnsi="宋体"/>
          <w:szCs w:val="21"/>
        </w:rPr>
      </w:pPr>
      <w:r>
        <w:rPr>
          <w:rFonts w:ascii="宋体" w:hAnsi="宋体"/>
          <w:szCs w:val="21"/>
        </w:rPr>
        <w:t>8</w:t>
      </w:r>
      <w:r>
        <w:rPr>
          <w:rFonts w:ascii="宋体" w:hAnsi="宋体" w:hint="eastAsia"/>
          <w:szCs w:val="21"/>
        </w:rPr>
        <w:t xml:space="preserve">.3 </w:t>
      </w:r>
      <w:r>
        <w:rPr>
          <w:rFonts w:ascii="宋体" w:hAnsi="宋体" w:hint="eastAsia"/>
          <w:szCs w:val="21"/>
        </w:rPr>
        <w:t>投标供应商下载招标文件后，应仔细检查招标文件的所有内容，如有内容缺失应在投标答疑截止时间之前向政府集中采购机构提出，否则，由此引起的投标损失自负；投标供应商同时应认真审阅招标文件所有的事项、格式、条款和规范要求等，如果投标供应商的投标文件没有按招标文件要求提交全部资料或者投标文件没有对招标文件做出实质性响应，其风险应由投标供应商自行承担，并根据有关条款规定，其投标有可能被拒绝。</w:t>
      </w:r>
    </w:p>
    <w:p w:rsidR="00825D69" w:rsidRDefault="00E73254" w:rsidP="00CF00C4">
      <w:pPr>
        <w:ind w:firstLineChars="196" w:firstLine="412"/>
        <w:rPr>
          <w:rFonts w:ascii="宋体" w:hAnsi="宋体"/>
          <w:szCs w:val="21"/>
        </w:rPr>
      </w:pPr>
      <w:r>
        <w:rPr>
          <w:rFonts w:ascii="宋体" w:hAnsi="宋体"/>
          <w:szCs w:val="21"/>
        </w:rPr>
        <w:t>8</w:t>
      </w:r>
      <w:r>
        <w:rPr>
          <w:rFonts w:ascii="宋体" w:hAnsi="宋体" w:hint="eastAsia"/>
          <w:szCs w:val="21"/>
        </w:rPr>
        <w:t>.4</w:t>
      </w:r>
      <w:r>
        <w:rPr>
          <w:rFonts w:ascii="宋体" w:hAnsi="宋体" w:hint="eastAsia"/>
        </w:rPr>
        <w:t>任何人或任何组织向投标供应商提交的任何书面或口头资料，未经政府集中采购机构在网上发布或书面通知，均作无效处理，不得作为招标文</w:t>
      </w:r>
      <w:r>
        <w:rPr>
          <w:rFonts w:ascii="宋体" w:hAnsi="宋体" w:hint="eastAsia"/>
        </w:rPr>
        <w:t>件的组成部分。政府集中采购机构对投标供应商由此而做出的推论、理解和结论概不负责。</w:t>
      </w:r>
    </w:p>
    <w:p w:rsidR="00825D69" w:rsidRDefault="00E73254">
      <w:pPr>
        <w:spacing w:line="360" w:lineRule="auto"/>
        <w:rPr>
          <w:rFonts w:ascii="黑体" w:eastAsia="黑体" w:hAnsi="宋体"/>
          <w:sz w:val="24"/>
        </w:rPr>
      </w:pPr>
      <w:bookmarkStart w:id="115" w:name="_Toc100052375"/>
      <w:bookmarkStart w:id="116" w:name="_Toc73521558"/>
      <w:bookmarkStart w:id="117" w:name="_Toc73518128"/>
      <w:bookmarkStart w:id="118" w:name="_Toc60631631"/>
      <w:bookmarkStart w:id="119" w:name="_Toc73521646"/>
      <w:bookmarkStart w:id="120" w:name="_Toc60560636"/>
      <w:bookmarkStart w:id="121" w:name="_Toc73517650"/>
      <w:r>
        <w:rPr>
          <w:rFonts w:ascii="黑体" w:eastAsia="黑体" w:hAnsi="宋体"/>
          <w:sz w:val="24"/>
        </w:rPr>
        <w:t>9</w:t>
      </w:r>
      <w:r>
        <w:rPr>
          <w:rFonts w:ascii="黑体" w:eastAsia="黑体" w:hAnsi="宋体" w:hint="eastAsia"/>
          <w:sz w:val="24"/>
        </w:rPr>
        <w:t>．招标文件的澄清</w:t>
      </w:r>
      <w:bookmarkEnd w:id="115"/>
      <w:bookmarkEnd w:id="116"/>
      <w:bookmarkEnd w:id="117"/>
      <w:bookmarkEnd w:id="118"/>
      <w:bookmarkEnd w:id="119"/>
      <w:bookmarkEnd w:id="120"/>
      <w:bookmarkEnd w:id="121"/>
    </w:p>
    <w:p w:rsidR="00825D69" w:rsidRDefault="00E73254" w:rsidP="00CF00C4">
      <w:pPr>
        <w:ind w:firstLineChars="196" w:firstLine="412"/>
        <w:rPr>
          <w:rFonts w:ascii="宋体" w:hAnsi="宋体"/>
          <w:szCs w:val="21"/>
        </w:rPr>
      </w:pPr>
      <w:r>
        <w:rPr>
          <w:rFonts w:ascii="宋体" w:hAnsi="宋体"/>
          <w:szCs w:val="21"/>
        </w:rPr>
        <w:t>9</w:t>
      </w:r>
      <w:r>
        <w:rPr>
          <w:rFonts w:ascii="宋体" w:hAnsi="宋体" w:hint="eastAsia"/>
          <w:szCs w:val="21"/>
        </w:rPr>
        <w:t>.1</w:t>
      </w:r>
      <w:r>
        <w:rPr>
          <w:rFonts w:ascii="宋体" w:hAnsi="宋体" w:hint="eastAsia"/>
          <w:szCs w:val="21"/>
        </w:rPr>
        <w:t>投标供应商在收到招标文件后，对招标文件任何部分若有任何疑问，或要求澄清招标文件的，均应在招标公告规定的投标供应商提问截止时间前，按网上提问的形式向政府集中采购机构提交。不论是政府集中采购机构根据需要主动对招标文件进行必要的澄清或是根</w:t>
      </w:r>
      <w:r>
        <w:rPr>
          <w:rFonts w:ascii="宋体" w:hAnsi="宋体" w:hint="eastAsia"/>
          <w:szCs w:val="21"/>
        </w:rPr>
        <w:lastRenderedPageBreak/>
        <w:t>据投标供应商的要求对招标文件做出澄清，政府集中采购机构都将在投标截止日期前以书面形式（包括网站公开发布和深圳市罗湖区政府采购系统投标答疑中发布的方式）答复或发送给所有投标供应商。澄清纪要作为招标文件的组成部分，对投标供应商起约束作用；</w:t>
      </w:r>
    </w:p>
    <w:p w:rsidR="00825D69" w:rsidRDefault="00E73254" w:rsidP="00CF00C4">
      <w:pPr>
        <w:ind w:firstLineChars="196" w:firstLine="412"/>
        <w:rPr>
          <w:rFonts w:ascii="宋体" w:hAnsi="宋体"/>
          <w:szCs w:val="21"/>
        </w:rPr>
      </w:pPr>
      <w:r>
        <w:rPr>
          <w:rFonts w:ascii="宋体" w:hAnsi="宋体" w:hint="eastAsia"/>
          <w:szCs w:val="21"/>
        </w:rPr>
        <w:t>9.2</w:t>
      </w:r>
      <w:r>
        <w:rPr>
          <w:rFonts w:ascii="宋体" w:hAnsi="宋体" w:hint="eastAsia"/>
          <w:szCs w:val="21"/>
        </w:rPr>
        <w:t>对于没有提出澄清又参与了该项目投标</w:t>
      </w:r>
      <w:r>
        <w:rPr>
          <w:rFonts w:ascii="宋体" w:hAnsi="宋体" w:hint="eastAsia"/>
          <w:szCs w:val="21"/>
        </w:rPr>
        <w:t>的供应商将被视为完全认同该招标文件（含澄清纪要），投标截止期后不再受理针对招标文件的相关质疑或投诉。</w:t>
      </w:r>
    </w:p>
    <w:p w:rsidR="00825D69" w:rsidRDefault="00E73254" w:rsidP="00CF00C4">
      <w:pPr>
        <w:ind w:firstLineChars="196" w:firstLine="412"/>
        <w:rPr>
          <w:rFonts w:ascii="宋体" w:hAnsi="宋体"/>
          <w:szCs w:val="21"/>
        </w:rPr>
      </w:pPr>
      <w:r>
        <w:rPr>
          <w:rFonts w:ascii="宋体" w:hAnsi="宋体" w:hint="eastAsia"/>
          <w:szCs w:val="21"/>
        </w:rPr>
        <w:t xml:space="preserve">9.3 </w:t>
      </w:r>
      <w:r>
        <w:rPr>
          <w:rFonts w:ascii="宋体" w:hAnsi="宋体" w:hint="eastAsia"/>
          <w:szCs w:val="21"/>
        </w:rPr>
        <w:t>对招标文件中描述有歧义或前后不一致的地方，评标委员会有权进行评判，但对同一条款的评判应适用于每个投标供应商。</w:t>
      </w:r>
    </w:p>
    <w:p w:rsidR="00825D69" w:rsidRDefault="00E73254">
      <w:pPr>
        <w:spacing w:line="360" w:lineRule="auto"/>
        <w:rPr>
          <w:rFonts w:ascii="黑体" w:eastAsia="黑体" w:hAnsi="宋体"/>
          <w:sz w:val="24"/>
        </w:rPr>
      </w:pPr>
      <w:bookmarkStart w:id="122" w:name="_Toc73517651"/>
      <w:bookmarkStart w:id="123" w:name="_Toc73518129"/>
      <w:bookmarkStart w:id="124" w:name="_Toc73521559"/>
      <w:bookmarkStart w:id="125" w:name="_Toc60631632"/>
      <w:bookmarkStart w:id="126" w:name="_Toc100052376"/>
      <w:bookmarkStart w:id="127" w:name="_Toc60560637"/>
      <w:bookmarkStart w:id="128" w:name="_Toc73521647"/>
      <w:r>
        <w:rPr>
          <w:rFonts w:ascii="黑体" w:eastAsia="黑体" w:hAnsi="宋体"/>
          <w:sz w:val="24"/>
        </w:rPr>
        <w:t>10</w:t>
      </w:r>
      <w:r>
        <w:rPr>
          <w:rFonts w:ascii="黑体" w:eastAsia="黑体" w:hAnsi="宋体" w:hint="eastAsia"/>
          <w:sz w:val="24"/>
        </w:rPr>
        <w:t>．招标文件的修改</w:t>
      </w:r>
      <w:bookmarkEnd w:id="122"/>
      <w:bookmarkEnd w:id="123"/>
      <w:bookmarkEnd w:id="124"/>
      <w:bookmarkEnd w:id="125"/>
      <w:bookmarkEnd w:id="126"/>
      <w:bookmarkEnd w:id="127"/>
      <w:bookmarkEnd w:id="128"/>
    </w:p>
    <w:p w:rsidR="00825D69" w:rsidRDefault="00E73254" w:rsidP="00CF00C4">
      <w:pPr>
        <w:ind w:firstLineChars="196" w:firstLine="412"/>
        <w:rPr>
          <w:rFonts w:ascii="宋体" w:hAnsi="宋体"/>
          <w:szCs w:val="21"/>
        </w:rPr>
      </w:pPr>
      <w:r>
        <w:rPr>
          <w:rFonts w:ascii="宋体" w:hAnsi="宋体"/>
          <w:szCs w:val="21"/>
        </w:rPr>
        <w:t>10</w:t>
      </w:r>
      <w:r>
        <w:rPr>
          <w:rFonts w:ascii="宋体" w:hAnsi="宋体" w:hint="eastAsia"/>
          <w:szCs w:val="21"/>
        </w:rPr>
        <w:t>.1</w:t>
      </w:r>
      <w:r>
        <w:rPr>
          <w:rFonts w:ascii="宋体" w:hAnsi="宋体" w:hint="eastAsia"/>
          <w:szCs w:val="21"/>
        </w:rPr>
        <w:t>招标文件发出后，在投标截止日前任何时候，确需要变更招标内容的，政府集中采购机构可主动地或在解答投标供应商提出的澄清问题时对招标文件进行修改；</w:t>
      </w:r>
    </w:p>
    <w:p w:rsidR="00825D69" w:rsidRDefault="00E73254" w:rsidP="00CF00C4">
      <w:pPr>
        <w:ind w:firstLineChars="196" w:firstLine="412"/>
        <w:rPr>
          <w:rFonts w:ascii="宋体" w:hAnsi="宋体"/>
          <w:szCs w:val="21"/>
        </w:rPr>
      </w:pPr>
      <w:r>
        <w:rPr>
          <w:rFonts w:ascii="宋体" w:hAnsi="宋体"/>
          <w:szCs w:val="21"/>
        </w:rPr>
        <w:t>10</w:t>
      </w:r>
      <w:r>
        <w:rPr>
          <w:rFonts w:ascii="宋体" w:hAnsi="宋体" w:hint="eastAsia"/>
          <w:szCs w:val="21"/>
        </w:rPr>
        <w:t>.2</w:t>
      </w:r>
      <w:r>
        <w:rPr>
          <w:rFonts w:ascii="宋体" w:hAnsi="宋体" w:hint="eastAsia"/>
          <w:szCs w:val="21"/>
        </w:rPr>
        <w:t>招标文件的修改以书面形式（包括网站公开发布和深圳市罗湖区政府采购系统投标答疑中发布的方式）发送给所有投标供应商，</w:t>
      </w:r>
      <w:r>
        <w:rPr>
          <w:rFonts w:ascii="宋体" w:hAnsi="宋体" w:hint="eastAsia"/>
          <w:szCs w:val="21"/>
        </w:rPr>
        <w:t>招标文件的修改内容作为招标文件的组成部分，并具有约束力。</w:t>
      </w:r>
    </w:p>
    <w:p w:rsidR="00825D69" w:rsidRDefault="00E73254" w:rsidP="00CF00C4">
      <w:pPr>
        <w:ind w:firstLineChars="196" w:firstLine="412"/>
        <w:rPr>
          <w:rFonts w:ascii="宋体" w:hAnsi="宋体"/>
          <w:szCs w:val="21"/>
        </w:rPr>
      </w:pPr>
      <w:r>
        <w:rPr>
          <w:rFonts w:ascii="宋体" w:hAnsi="宋体"/>
          <w:szCs w:val="21"/>
        </w:rPr>
        <w:t>10</w:t>
      </w:r>
      <w:r>
        <w:rPr>
          <w:rFonts w:ascii="宋体" w:hAnsi="宋体" w:hint="eastAsia"/>
          <w:szCs w:val="21"/>
        </w:rPr>
        <w:t>.3</w:t>
      </w:r>
      <w:r>
        <w:rPr>
          <w:rFonts w:ascii="宋体" w:hAnsi="宋体" w:hint="eastAsia"/>
          <w:szCs w:val="21"/>
        </w:rPr>
        <w:t>招标文件、招标文件澄清（答疑）纪要、招标文件修改补充通知内容均以书面明确的内容为准。当招标文件、修改补充通知、澄清（答疑）纪要内容相互矛盾时，以最后发出的通知（或纪要）或修改的文件为准；</w:t>
      </w:r>
    </w:p>
    <w:p w:rsidR="00825D69" w:rsidRDefault="00E73254" w:rsidP="00CF00C4">
      <w:pPr>
        <w:ind w:firstLineChars="196" w:firstLine="412"/>
        <w:rPr>
          <w:rFonts w:ascii="宋体" w:hAnsi="宋体"/>
          <w:szCs w:val="21"/>
        </w:rPr>
      </w:pPr>
      <w:r>
        <w:rPr>
          <w:rFonts w:ascii="宋体" w:hAnsi="宋体"/>
          <w:szCs w:val="21"/>
        </w:rPr>
        <w:t>10</w:t>
      </w:r>
      <w:r>
        <w:rPr>
          <w:rFonts w:ascii="宋体" w:hAnsi="宋体" w:hint="eastAsia"/>
          <w:szCs w:val="21"/>
        </w:rPr>
        <w:t>.4</w:t>
      </w:r>
      <w:r>
        <w:rPr>
          <w:rFonts w:ascii="宋体" w:hAnsi="宋体" w:hint="eastAsia"/>
          <w:szCs w:val="21"/>
        </w:rPr>
        <w:t>政府集中采购机构保证招标文件澄清（答疑）纪要和招标文件修改补充通知在投标截止时间前以网站公开发布形式或书面形式发送给所有投标供应商。为使投标供应商在编写投标文件时有充分时间对招标文件的修改部分进行研究，政府集中采购机构可以酌情延长递交投标文件的截止日</w:t>
      </w:r>
      <w:r>
        <w:rPr>
          <w:rFonts w:ascii="宋体" w:hAnsi="宋体" w:hint="eastAsia"/>
          <w:szCs w:val="21"/>
        </w:rPr>
        <w:t>期，具体时间将在修改补充通知中明确。</w:t>
      </w:r>
    </w:p>
    <w:p w:rsidR="00825D69" w:rsidRDefault="00E73254">
      <w:pPr>
        <w:pStyle w:val="2"/>
      </w:pPr>
      <w:bookmarkStart w:id="129" w:name="bt投标文件"/>
      <w:bookmarkStart w:id="130" w:name="_Toc73518130"/>
      <w:bookmarkStart w:id="131" w:name="_Toc100052377"/>
      <w:bookmarkStart w:id="132" w:name="_Toc101074879"/>
      <w:bookmarkStart w:id="133" w:name="_Toc73521648"/>
      <w:bookmarkStart w:id="134" w:name="_Toc73521560"/>
      <w:bookmarkStart w:id="135" w:name="_Toc194467302"/>
      <w:bookmarkStart w:id="136" w:name="_Toc73517652"/>
      <w:bookmarkEnd w:id="129"/>
      <w:r>
        <w:rPr>
          <w:rFonts w:hint="eastAsia"/>
        </w:rPr>
        <w:t>第四章</w:t>
      </w:r>
      <w:r>
        <w:rPr>
          <w:rFonts w:hint="eastAsia"/>
        </w:rPr>
        <w:t xml:space="preserve"> </w:t>
      </w:r>
      <w:r>
        <w:rPr>
          <w:rFonts w:hint="eastAsia"/>
        </w:rPr>
        <w:t>投标文件</w:t>
      </w:r>
      <w:bookmarkEnd w:id="130"/>
      <w:bookmarkEnd w:id="131"/>
      <w:bookmarkEnd w:id="132"/>
      <w:bookmarkEnd w:id="133"/>
      <w:bookmarkEnd w:id="134"/>
      <w:bookmarkEnd w:id="135"/>
      <w:bookmarkEnd w:id="136"/>
    </w:p>
    <w:p w:rsidR="00825D69" w:rsidRDefault="00E73254">
      <w:pPr>
        <w:spacing w:line="360" w:lineRule="auto"/>
        <w:rPr>
          <w:rFonts w:ascii="黑体" w:eastAsia="黑体" w:hAnsi="宋体"/>
          <w:sz w:val="24"/>
        </w:rPr>
      </w:pPr>
      <w:bookmarkStart w:id="137" w:name="_Toc60560639"/>
      <w:bookmarkStart w:id="138" w:name="_Toc73517653"/>
      <w:bookmarkStart w:id="139" w:name="_Toc73518131"/>
      <w:bookmarkStart w:id="140" w:name="_Toc73521561"/>
      <w:bookmarkStart w:id="141" w:name="_Toc100052378"/>
      <w:bookmarkStart w:id="142" w:name="_Toc73521649"/>
      <w:bookmarkStart w:id="143" w:name="_Toc60631634"/>
      <w:r>
        <w:rPr>
          <w:rFonts w:ascii="黑体" w:eastAsia="黑体" w:hAnsi="宋体" w:hint="eastAsia"/>
          <w:sz w:val="24"/>
        </w:rPr>
        <w:t>1</w:t>
      </w:r>
      <w:r>
        <w:rPr>
          <w:rFonts w:ascii="黑体" w:eastAsia="黑体" w:hAnsi="宋体"/>
          <w:sz w:val="24"/>
        </w:rPr>
        <w:t>1</w:t>
      </w:r>
      <w:r>
        <w:rPr>
          <w:rFonts w:ascii="黑体" w:eastAsia="黑体" w:hAnsi="宋体" w:hint="eastAsia"/>
          <w:sz w:val="24"/>
        </w:rPr>
        <w:t>．投标文件的语言及度量单位</w:t>
      </w:r>
      <w:bookmarkEnd w:id="137"/>
      <w:bookmarkEnd w:id="138"/>
      <w:bookmarkEnd w:id="139"/>
      <w:bookmarkEnd w:id="140"/>
      <w:bookmarkEnd w:id="141"/>
      <w:bookmarkEnd w:id="142"/>
      <w:bookmarkEnd w:id="143"/>
    </w:p>
    <w:p w:rsidR="00825D69" w:rsidRDefault="00E73254" w:rsidP="00CF00C4">
      <w:pPr>
        <w:ind w:firstLineChars="196" w:firstLine="412"/>
        <w:rPr>
          <w:rFonts w:ascii="宋体" w:hAnsi="宋体"/>
          <w:szCs w:val="21"/>
        </w:rPr>
      </w:pPr>
      <w:r>
        <w:rPr>
          <w:rFonts w:ascii="宋体" w:hAnsi="宋体" w:hint="eastAsia"/>
          <w:szCs w:val="21"/>
        </w:rPr>
        <w:t>1</w:t>
      </w:r>
      <w:r>
        <w:rPr>
          <w:rFonts w:ascii="宋体" w:hAnsi="宋体"/>
          <w:szCs w:val="21"/>
        </w:rPr>
        <w:t>1</w:t>
      </w:r>
      <w:r>
        <w:rPr>
          <w:rFonts w:ascii="宋体" w:hAnsi="宋体" w:hint="eastAsia"/>
          <w:szCs w:val="21"/>
        </w:rPr>
        <w:t>.1</w:t>
      </w:r>
      <w:r>
        <w:rPr>
          <w:rFonts w:ascii="宋体" w:hAnsi="宋体" w:hint="eastAsia"/>
          <w:szCs w:val="21"/>
        </w:rPr>
        <w:t>投标供应商与政府集中采购机构之间与投标有关的所有往来通知、函件和投标文件均用中文表述。投标供应商随投标文件提供的证明文件和资料可以为其它语言，但必须附中文译文。在此，为了解释投标文件，应以中文为准；</w:t>
      </w:r>
    </w:p>
    <w:p w:rsidR="00825D69" w:rsidRDefault="00E73254" w:rsidP="00CF00C4">
      <w:pPr>
        <w:ind w:firstLineChars="196" w:firstLine="412"/>
        <w:rPr>
          <w:rFonts w:ascii="宋体" w:hAnsi="宋体"/>
          <w:szCs w:val="21"/>
        </w:rPr>
      </w:pPr>
      <w:r>
        <w:rPr>
          <w:rFonts w:ascii="宋体" w:hAnsi="宋体" w:hint="eastAsia"/>
          <w:szCs w:val="21"/>
        </w:rPr>
        <w:t>1</w:t>
      </w:r>
      <w:r>
        <w:rPr>
          <w:rFonts w:ascii="宋体" w:hAnsi="宋体"/>
          <w:szCs w:val="21"/>
        </w:rPr>
        <w:t>1</w:t>
      </w:r>
      <w:r>
        <w:rPr>
          <w:rFonts w:ascii="宋体" w:hAnsi="宋体" w:hint="eastAsia"/>
          <w:szCs w:val="21"/>
        </w:rPr>
        <w:t>.2</w:t>
      </w:r>
      <w:r>
        <w:rPr>
          <w:rFonts w:ascii="宋体" w:hAnsi="宋体" w:hint="eastAsia"/>
          <w:szCs w:val="21"/>
        </w:rPr>
        <w:t>除技术规范另有规定外，投标文件使用的度量单位，均采用中华人民共和国法定计量单位。</w:t>
      </w:r>
    </w:p>
    <w:p w:rsidR="00825D69" w:rsidRDefault="00E73254">
      <w:pPr>
        <w:spacing w:line="360" w:lineRule="auto"/>
        <w:rPr>
          <w:rFonts w:ascii="黑体" w:eastAsia="黑体" w:hAnsi="宋体"/>
          <w:sz w:val="24"/>
        </w:rPr>
      </w:pPr>
      <w:bookmarkStart w:id="144" w:name="_Toc73521562"/>
      <w:bookmarkStart w:id="145" w:name="_Toc73521650"/>
      <w:bookmarkStart w:id="146" w:name="_Toc60560640"/>
      <w:bookmarkStart w:id="147" w:name="_Toc60631635"/>
      <w:bookmarkStart w:id="148" w:name="_Toc100052379"/>
      <w:bookmarkStart w:id="149" w:name="_Toc73517654"/>
      <w:bookmarkStart w:id="150" w:name="_Toc73518132"/>
      <w:r>
        <w:rPr>
          <w:rFonts w:ascii="黑体" w:eastAsia="黑体" w:hAnsi="宋体" w:hint="eastAsia"/>
          <w:sz w:val="24"/>
        </w:rPr>
        <w:t>1</w:t>
      </w:r>
      <w:r>
        <w:rPr>
          <w:rFonts w:ascii="黑体" w:eastAsia="黑体" w:hAnsi="宋体"/>
          <w:sz w:val="24"/>
        </w:rPr>
        <w:t>2</w:t>
      </w:r>
      <w:r>
        <w:rPr>
          <w:rFonts w:ascii="黑体" w:eastAsia="黑体" w:hAnsi="宋体" w:hint="eastAsia"/>
          <w:sz w:val="24"/>
        </w:rPr>
        <w:t>．投标文件的组成</w:t>
      </w:r>
      <w:bookmarkEnd w:id="144"/>
      <w:bookmarkEnd w:id="145"/>
      <w:bookmarkEnd w:id="146"/>
      <w:bookmarkEnd w:id="147"/>
      <w:bookmarkEnd w:id="148"/>
      <w:bookmarkEnd w:id="149"/>
      <w:bookmarkEnd w:id="150"/>
    </w:p>
    <w:p w:rsidR="00825D69" w:rsidRDefault="00E73254">
      <w:pPr>
        <w:ind w:firstLineChars="196" w:firstLine="413"/>
        <w:rPr>
          <w:rFonts w:ascii="宋体" w:hAnsi="宋体"/>
          <w:b/>
          <w:szCs w:val="21"/>
        </w:rPr>
      </w:pPr>
      <w:r>
        <w:rPr>
          <w:rFonts w:ascii="宋体" w:hAnsi="宋体" w:hint="eastAsia"/>
          <w:b/>
          <w:szCs w:val="21"/>
        </w:rPr>
        <w:t>（具体内容请详见招标文件第一册第二章）</w:t>
      </w:r>
      <w:bookmarkStart w:id="151" w:name="投标文件的组成"/>
      <w:bookmarkStart w:id="152" w:name="_Toc60631636"/>
      <w:bookmarkStart w:id="153" w:name="_Toc73521651"/>
      <w:bookmarkStart w:id="154" w:name="_Toc60560641"/>
      <w:bookmarkStart w:id="155" w:name="_Toc73517655"/>
      <w:bookmarkStart w:id="156" w:name="_Toc73521563"/>
      <w:bookmarkStart w:id="157" w:name="_Toc73518133"/>
    </w:p>
    <w:p w:rsidR="00825D69" w:rsidRDefault="00E73254">
      <w:pPr>
        <w:ind w:firstLineChars="196" w:firstLine="413"/>
        <w:rPr>
          <w:rFonts w:ascii="宋体" w:hAnsi="宋体"/>
          <w:b/>
          <w:szCs w:val="21"/>
        </w:rPr>
      </w:pPr>
      <w:r>
        <w:rPr>
          <w:rFonts w:ascii="宋体" w:hAnsi="宋体" w:hint="eastAsia"/>
          <w:b/>
          <w:szCs w:val="21"/>
        </w:rPr>
        <w:t>注意：为保证公平公正，除非另有规定或说明，投标人对同一货物或服务</w:t>
      </w:r>
      <w:r>
        <w:rPr>
          <w:rFonts w:ascii="宋体" w:hAnsi="宋体" w:hint="eastAsia"/>
          <w:b/>
          <w:szCs w:val="21"/>
        </w:rPr>
        <w:t>投标时，不得同时提供两套或两套以上的投标方案。</w:t>
      </w:r>
    </w:p>
    <w:p w:rsidR="00825D69" w:rsidRDefault="00E73254">
      <w:pPr>
        <w:spacing w:line="360" w:lineRule="auto"/>
        <w:rPr>
          <w:rFonts w:ascii="黑体" w:eastAsia="黑体" w:hAnsi="宋体"/>
          <w:sz w:val="24"/>
        </w:rPr>
      </w:pPr>
      <w:bookmarkStart w:id="158" w:name="_Toc100052380"/>
      <w:bookmarkEnd w:id="151"/>
      <w:r>
        <w:rPr>
          <w:rFonts w:ascii="黑体" w:eastAsia="黑体" w:hAnsi="宋体" w:hint="eastAsia"/>
          <w:sz w:val="24"/>
        </w:rPr>
        <w:t>1</w:t>
      </w:r>
      <w:r>
        <w:rPr>
          <w:rFonts w:ascii="黑体" w:eastAsia="黑体" w:hAnsi="宋体"/>
          <w:sz w:val="24"/>
        </w:rPr>
        <w:t>3</w:t>
      </w:r>
      <w:r>
        <w:rPr>
          <w:rFonts w:ascii="黑体" w:eastAsia="黑体" w:hAnsi="宋体" w:hint="eastAsia"/>
          <w:sz w:val="24"/>
        </w:rPr>
        <w:t>．投标文件格式</w:t>
      </w:r>
      <w:bookmarkEnd w:id="152"/>
      <w:bookmarkEnd w:id="153"/>
      <w:bookmarkEnd w:id="154"/>
      <w:bookmarkEnd w:id="155"/>
      <w:bookmarkEnd w:id="156"/>
      <w:bookmarkEnd w:id="157"/>
      <w:bookmarkEnd w:id="158"/>
    </w:p>
    <w:p w:rsidR="00825D69" w:rsidRDefault="00E73254" w:rsidP="00CF00C4">
      <w:pPr>
        <w:ind w:firstLineChars="196" w:firstLine="412"/>
        <w:rPr>
          <w:rFonts w:ascii="宋体" w:hAnsi="宋体"/>
          <w:szCs w:val="21"/>
        </w:rPr>
      </w:pPr>
      <w:r>
        <w:rPr>
          <w:rFonts w:ascii="宋体" w:hAnsi="宋体" w:hint="eastAsia"/>
          <w:szCs w:val="21"/>
        </w:rPr>
        <w:t>1</w:t>
      </w:r>
      <w:r>
        <w:rPr>
          <w:rFonts w:ascii="宋体" w:hAnsi="宋体"/>
          <w:szCs w:val="21"/>
        </w:rPr>
        <w:t>3</w:t>
      </w:r>
      <w:r>
        <w:rPr>
          <w:rFonts w:ascii="宋体" w:hAnsi="宋体" w:hint="eastAsia"/>
          <w:szCs w:val="21"/>
        </w:rPr>
        <w:t>.1</w:t>
      </w:r>
      <w:r>
        <w:rPr>
          <w:rFonts w:ascii="宋体" w:hAnsi="宋体" w:hint="eastAsia"/>
          <w:szCs w:val="21"/>
        </w:rPr>
        <w:t>投标文件包括本须知第</w:t>
      </w:r>
      <w:r>
        <w:rPr>
          <w:rFonts w:ascii="宋体" w:hAnsi="宋体" w:hint="eastAsia"/>
          <w:szCs w:val="21"/>
        </w:rPr>
        <w:t>1</w:t>
      </w:r>
      <w:r>
        <w:rPr>
          <w:rFonts w:ascii="宋体" w:hAnsi="宋体"/>
          <w:szCs w:val="21"/>
        </w:rPr>
        <w:t>2</w:t>
      </w:r>
      <w:r>
        <w:rPr>
          <w:rFonts w:ascii="宋体" w:hAnsi="宋体" w:hint="eastAsia"/>
          <w:szCs w:val="21"/>
        </w:rPr>
        <w:t>条中规定的内容。如招标文件提供了投标文件格式，则</w:t>
      </w:r>
      <w:r>
        <w:rPr>
          <w:rFonts w:ascii="宋体" w:hAnsi="宋体" w:hint="eastAsia"/>
          <w:b/>
          <w:bCs/>
          <w:szCs w:val="21"/>
        </w:rPr>
        <w:t>投标供应商提交的投标文件必须毫无例外地使用招标文件所提供的相应格式</w:t>
      </w:r>
      <w:r>
        <w:rPr>
          <w:rFonts w:ascii="宋体" w:hAnsi="宋体" w:hint="eastAsia"/>
          <w:szCs w:val="21"/>
        </w:rPr>
        <w:t>（表格可以按同样格式扩展）。</w:t>
      </w:r>
      <w:bookmarkStart w:id="159" w:name="_Toc73521653"/>
      <w:bookmarkStart w:id="160" w:name="_Toc60560643"/>
      <w:bookmarkStart w:id="161" w:name="_Toc73518135"/>
      <w:bookmarkStart w:id="162" w:name="_Toc73521565"/>
      <w:bookmarkStart w:id="163" w:name="_Toc60631638"/>
      <w:bookmarkStart w:id="164" w:name="_Toc73517657"/>
    </w:p>
    <w:p w:rsidR="00825D69" w:rsidRDefault="00E73254">
      <w:pPr>
        <w:spacing w:line="360" w:lineRule="auto"/>
        <w:rPr>
          <w:rFonts w:ascii="黑体" w:eastAsia="黑体" w:hAnsi="宋体"/>
          <w:sz w:val="24"/>
        </w:rPr>
      </w:pPr>
      <w:bookmarkStart w:id="165" w:name="_Toc100052382"/>
      <w:r>
        <w:rPr>
          <w:rFonts w:ascii="黑体" w:eastAsia="黑体" w:hAnsi="宋体" w:hint="eastAsia"/>
          <w:sz w:val="24"/>
        </w:rPr>
        <w:t>14</w:t>
      </w:r>
      <w:r>
        <w:rPr>
          <w:rFonts w:ascii="黑体" w:eastAsia="黑体" w:hAnsi="宋体" w:hint="eastAsia"/>
          <w:sz w:val="24"/>
        </w:rPr>
        <w:t>．投标货币</w:t>
      </w:r>
      <w:bookmarkEnd w:id="159"/>
      <w:bookmarkEnd w:id="160"/>
      <w:bookmarkEnd w:id="161"/>
      <w:bookmarkEnd w:id="162"/>
      <w:bookmarkEnd w:id="163"/>
      <w:bookmarkEnd w:id="164"/>
      <w:bookmarkEnd w:id="165"/>
    </w:p>
    <w:p w:rsidR="00825D69" w:rsidRDefault="00E73254" w:rsidP="00CF00C4">
      <w:pPr>
        <w:ind w:firstLineChars="196" w:firstLine="412"/>
        <w:rPr>
          <w:rFonts w:ascii="宋体" w:hAnsi="宋体"/>
          <w:szCs w:val="21"/>
        </w:rPr>
      </w:pPr>
      <w:r>
        <w:rPr>
          <w:rFonts w:ascii="宋体" w:hAnsi="宋体" w:hint="eastAsia"/>
          <w:szCs w:val="21"/>
        </w:rPr>
        <w:t>14.1</w:t>
      </w:r>
      <w:r>
        <w:rPr>
          <w:rFonts w:ascii="宋体" w:hAnsi="宋体" w:hint="eastAsia"/>
          <w:szCs w:val="21"/>
        </w:rPr>
        <w:t>本项目的投标应以人民币计。</w:t>
      </w:r>
    </w:p>
    <w:p w:rsidR="00825D69" w:rsidRDefault="00E73254">
      <w:pPr>
        <w:spacing w:line="360" w:lineRule="auto"/>
        <w:rPr>
          <w:rFonts w:ascii="黑体" w:eastAsia="黑体" w:hAnsi="宋体"/>
          <w:sz w:val="24"/>
        </w:rPr>
      </w:pPr>
      <w:bookmarkStart w:id="166" w:name="_Toc73521566"/>
      <w:bookmarkStart w:id="167" w:name="_Toc100052383"/>
      <w:bookmarkStart w:id="168" w:name="_Toc73518136"/>
      <w:bookmarkStart w:id="169" w:name="_Toc60631639"/>
      <w:bookmarkStart w:id="170" w:name="_Toc73517658"/>
      <w:bookmarkStart w:id="171" w:name="_Toc60560644"/>
      <w:bookmarkStart w:id="172" w:name="_Toc73521654"/>
      <w:r>
        <w:rPr>
          <w:rFonts w:ascii="黑体" w:eastAsia="黑体" w:hAnsi="宋体" w:hint="eastAsia"/>
          <w:sz w:val="24"/>
        </w:rPr>
        <w:t>15</w:t>
      </w:r>
      <w:r>
        <w:rPr>
          <w:rFonts w:ascii="黑体" w:eastAsia="黑体" w:hAnsi="宋体" w:hint="eastAsia"/>
          <w:sz w:val="24"/>
        </w:rPr>
        <w:t>．投标有效期</w:t>
      </w:r>
      <w:bookmarkEnd w:id="166"/>
      <w:bookmarkEnd w:id="167"/>
      <w:bookmarkEnd w:id="168"/>
      <w:bookmarkEnd w:id="169"/>
      <w:bookmarkEnd w:id="170"/>
      <w:bookmarkEnd w:id="171"/>
      <w:bookmarkEnd w:id="172"/>
    </w:p>
    <w:p w:rsidR="00825D69" w:rsidRDefault="00E73254" w:rsidP="00CF00C4">
      <w:pPr>
        <w:ind w:firstLineChars="196" w:firstLine="412"/>
        <w:rPr>
          <w:rFonts w:ascii="宋体" w:hAnsi="宋体"/>
          <w:szCs w:val="21"/>
        </w:rPr>
      </w:pPr>
      <w:bookmarkStart w:id="173" w:name="_Toc100052384"/>
      <w:bookmarkStart w:id="174" w:name="_Toc73521655"/>
      <w:bookmarkStart w:id="175" w:name="_Toc73518137"/>
      <w:bookmarkStart w:id="176" w:name="_Toc73521567"/>
      <w:bookmarkStart w:id="177" w:name="_Toc60631640"/>
      <w:bookmarkStart w:id="178" w:name="_Toc60560645"/>
      <w:bookmarkStart w:id="179" w:name="_Toc73517659"/>
      <w:r>
        <w:rPr>
          <w:rFonts w:ascii="宋体" w:hAnsi="宋体" w:hint="eastAsia"/>
          <w:szCs w:val="21"/>
        </w:rPr>
        <w:t>15.1</w:t>
      </w:r>
      <w:r>
        <w:rPr>
          <w:rFonts w:ascii="宋体" w:hAnsi="宋体" w:hint="eastAsia"/>
          <w:szCs w:val="21"/>
        </w:rPr>
        <w:t>投标有效期见《投标须知前附表》第</w:t>
      </w:r>
      <w:r>
        <w:rPr>
          <w:rFonts w:ascii="宋体" w:hAnsi="宋体" w:hint="eastAsia"/>
          <w:szCs w:val="21"/>
        </w:rPr>
        <w:t>15</w:t>
      </w:r>
      <w:r>
        <w:rPr>
          <w:rFonts w:ascii="宋体" w:hAnsi="宋体" w:hint="eastAsia"/>
          <w:szCs w:val="21"/>
        </w:rPr>
        <w:t>项所规定的期限，在此期限内，所有投标文件均保持有效；</w:t>
      </w:r>
    </w:p>
    <w:p w:rsidR="00825D69" w:rsidRDefault="00E73254" w:rsidP="00CF00C4">
      <w:pPr>
        <w:ind w:firstLineChars="196" w:firstLine="412"/>
        <w:rPr>
          <w:rFonts w:ascii="宋体" w:hAnsi="宋体"/>
          <w:szCs w:val="21"/>
        </w:rPr>
      </w:pPr>
      <w:r>
        <w:rPr>
          <w:rFonts w:ascii="宋体" w:hAnsi="宋体" w:hint="eastAsia"/>
          <w:szCs w:val="21"/>
        </w:rPr>
        <w:lastRenderedPageBreak/>
        <w:t xml:space="preserve">15.2 </w:t>
      </w:r>
      <w:r>
        <w:rPr>
          <w:rFonts w:ascii="宋体" w:hAnsi="宋体" w:hint="eastAsia"/>
          <w:szCs w:val="21"/>
        </w:rPr>
        <w:t>在特殊的情况下，政府集中采购机构在原定的投标有效期满之前，政府集中采购机构可以根据需要以书面形式（包括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但需要相应的延长投标有效期；</w:t>
      </w:r>
    </w:p>
    <w:p w:rsidR="00825D69" w:rsidRDefault="00E73254" w:rsidP="00CF00C4">
      <w:pPr>
        <w:ind w:firstLineChars="196" w:firstLine="412"/>
        <w:rPr>
          <w:rFonts w:ascii="宋体" w:hAnsi="宋体"/>
          <w:szCs w:val="21"/>
        </w:rPr>
      </w:pPr>
      <w:r>
        <w:rPr>
          <w:rFonts w:ascii="宋体" w:hAnsi="宋体"/>
          <w:szCs w:val="21"/>
        </w:rPr>
        <w:t>1</w:t>
      </w:r>
      <w:r>
        <w:rPr>
          <w:rFonts w:ascii="宋体" w:hAnsi="宋体" w:hint="eastAsia"/>
          <w:szCs w:val="21"/>
        </w:rPr>
        <w:t>5</w:t>
      </w:r>
      <w:r>
        <w:rPr>
          <w:rFonts w:ascii="宋体" w:hAnsi="宋体"/>
          <w:szCs w:val="21"/>
        </w:rPr>
        <w:t>.3</w:t>
      </w:r>
      <w:r>
        <w:rPr>
          <w:rFonts w:ascii="宋体" w:hAnsi="宋体" w:hint="eastAsia"/>
          <w:szCs w:val="21"/>
        </w:rPr>
        <w:t>中标供应商的投标有效期，截止于完成本招标文件规定的全部项目内容，并通过竣工验收及保修结束。</w:t>
      </w:r>
    </w:p>
    <w:p w:rsidR="00825D69" w:rsidRDefault="00E73254">
      <w:pPr>
        <w:spacing w:line="360" w:lineRule="auto"/>
        <w:rPr>
          <w:rFonts w:ascii="黑体" w:eastAsia="黑体" w:hAnsi="宋体"/>
          <w:sz w:val="24"/>
        </w:rPr>
      </w:pPr>
      <w:r>
        <w:rPr>
          <w:rFonts w:ascii="黑体" w:eastAsia="黑体" w:hAnsi="宋体" w:hint="eastAsia"/>
          <w:sz w:val="24"/>
        </w:rPr>
        <w:t>16</w:t>
      </w:r>
      <w:r>
        <w:rPr>
          <w:rFonts w:ascii="黑体" w:eastAsia="黑体" w:hAnsi="宋体" w:hint="eastAsia"/>
          <w:sz w:val="24"/>
        </w:rPr>
        <w:t>．关于投标保证金</w:t>
      </w:r>
      <w:bookmarkEnd w:id="173"/>
      <w:bookmarkEnd w:id="174"/>
      <w:bookmarkEnd w:id="175"/>
      <w:bookmarkEnd w:id="176"/>
      <w:bookmarkEnd w:id="177"/>
      <w:bookmarkEnd w:id="178"/>
      <w:bookmarkEnd w:id="179"/>
    </w:p>
    <w:p w:rsidR="00825D69" w:rsidRDefault="00E73254">
      <w:pPr>
        <w:ind w:firstLine="412"/>
        <w:rPr>
          <w:rFonts w:ascii="宋体" w:hAnsi="宋体"/>
          <w:color w:val="FF0000"/>
          <w:szCs w:val="21"/>
        </w:rPr>
      </w:pPr>
      <w:r>
        <w:rPr>
          <w:rFonts w:ascii="宋体" w:hAnsi="宋体" w:hint="eastAsia"/>
          <w:color w:val="FF0000"/>
          <w:szCs w:val="21"/>
        </w:rPr>
        <w:t xml:space="preserve">16.1 </w:t>
      </w:r>
      <w:r>
        <w:rPr>
          <w:rFonts w:ascii="宋体" w:hAnsi="宋体" w:hint="eastAsia"/>
          <w:color w:val="FF0000"/>
          <w:szCs w:val="21"/>
        </w:rPr>
        <w:t>自</w:t>
      </w:r>
      <w:r>
        <w:rPr>
          <w:rFonts w:ascii="宋体" w:hAnsi="宋体" w:hint="eastAsia"/>
          <w:color w:val="FF0000"/>
          <w:szCs w:val="21"/>
        </w:rPr>
        <w:t>2019</w:t>
      </w:r>
      <w:r>
        <w:rPr>
          <w:rFonts w:ascii="宋体" w:hAnsi="宋体" w:hint="eastAsia"/>
          <w:color w:val="FF0000"/>
          <w:szCs w:val="21"/>
        </w:rPr>
        <w:t>年</w:t>
      </w:r>
      <w:r>
        <w:rPr>
          <w:rFonts w:ascii="宋体" w:hAnsi="宋体" w:hint="eastAsia"/>
          <w:color w:val="FF0000"/>
          <w:szCs w:val="21"/>
        </w:rPr>
        <w:t>8</w:t>
      </w:r>
      <w:r>
        <w:rPr>
          <w:rFonts w:ascii="宋体" w:hAnsi="宋体" w:hint="eastAsia"/>
          <w:color w:val="FF0000"/>
          <w:szCs w:val="21"/>
        </w:rPr>
        <w:t>月</w:t>
      </w:r>
      <w:r>
        <w:rPr>
          <w:rFonts w:ascii="宋体" w:hAnsi="宋体" w:hint="eastAsia"/>
          <w:color w:val="FF0000"/>
          <w:szCs w:val="21"/>
        </w:rPr>
        <w:t>15</w:t>
      </w:r>
      <w:r>
        <w:rPr>
          <w:rFonts w:ascii="宋体" w:hAnsi="宋体" w:hint="eastAsia"/>
          <w:color w:val="FF0000"/>
          <w:szCs w:val="21"/>
        </w:rPr>
        <w:t>日起，深</w:t>
      </w:r>
      <w:r>
        <w:rPr>
          <w:rFonts w:ascii="宋体" w:hAnsi="宋体" w:hint="eastAsia"/>
          <w:color w:val="FF0000"/>
          <w:szCs w:val="21"/>
        </w:rPr>
        <w:t>圳市政府采购中心停止收取投标保证金和履约保证金。市政府采购中心将同时为所有注册供应商开放投标权限（因受到主管部门处罚锁定投标权限的除外）。</w:t>
      </w:r>
    </w:p>
    <w:p w:rsidR="00825D69" w:rsidRDefault="00E73254">
      <w:pPr>
        <w:ind w:firstLine="412"/>
        <w:rPr>
          <w:rFonts w:ascii="宋体" w:hAnsi="宋体"/>
          <w:color w:val="FF0000"/>
          <w:szCs w:val="21"/>
        </w:rPr>
      </w:pPr>
      <w:r>
        <w:rPr>
          <w:rFonts w:ascii="宋体" w:hAnsi="宋体" w:hint="eastAsia"/>
          <w:color w:val="FF0000"/>
          <w:szCs w:val="21"/>
        </w:rPr>
        <w:t xml:space="preserve">16.2 </w:t>
      </w:r>
      <w:r>
        <w:rPr>
          <w:rFonts w:ascii="宋体" w:hAnsi="宋体" w:hint="eastAsia"/>
          <w:color w:val="FF0000"/>
          <w:szCs w:val="21"/>
        </w:rPr>
        <w:t>咨询电话：</w:t>
      </w:r>
      <w:r>
        <w:rPr>
          <w:rFonts w:ascii="宋体" w:hAnsi="宋体" w:hint="eastAsia"/>
          <w:color w:val="FF0000"/>
          <w:szCs w:val="21"/>
        </w:rPr>
        <w:t>0755-83948155</w:t>
      </w:r>
      <w:r>
        <w:rPr>
          <w:rFonts w:ascii="宋体" w:hAnsi="宋体" w:hint="eastAsia"/>
          <w:color w:val="FF0000"/>
          <w:szCs w:val="21"/>
        </w:rPr>
        <w:t>。</w:t>
      </w:r>
    </w:p>
    <w:p w:rsidR="00825D69" w:rsidRDefault="00E73254">
      <w:pPr>
        <w:ind w:firstLine="412"/>
        <w:rPr>
          <w:rFonts w:ascii="宋体" w:hAnsi="宋体"/>
          <w:szCs w:val="21"/>
        </w:rPr>
      </w:pPr>
      <w:r>
        <w:rPr>
          <w:rFonts w:ascii="宋体" w:hAnsi="宋体" w:hint="eastAsia"/>
          <w:szCs w:val="21"/>
        </w:rPr>
        <w:t>16.3</w:t>
      </w:r>
      <w:r>
        <w:rPr>
          <w:rFonts w:ascii="宋体" w:hAnsi="宋体" w:hint="eastAsia"/>
          <w:szCs w:val="21"/>
        </w:rPr>
        <w:t>若供应商在政府采购活动中出现《深圳经济特区政府采购条例实施细则》第八十四条规定情形的，采购人或招标机构可将有关情况报同级财政部门，由财政部门根据实际情况记入供应商诚信档案，予以通报。市、区财政部门将加大对违法违规供应商的惩戒力度，实施联合惩戒。</w:t>
      </w:r>
    </w:p>
    <w:p w:rsidR="00825D69" w:rsidRDefault="00E73254">
      <w:pPr>
        <w:spacing w:line="360" w:lineRule="auto"/>
        <w:rPr>
          <w:rFonts w:ascii="黑体" w:eastAsia="黑体" w:hAnsi="宋体"/>
          <w:sz w:val="24"/>
        </w:rPr>
      </w:pPr>
      <w:bookmarkStart w:id="180" w:name="_Toc60560646"/>
      <w:bookmarkStart w:id="181" w:name="_Toc73518138"/>
      <w:bookmarkStart w:id="182" w:name="_Toc100052385"/>
      <w:bookmarkStart w:id="183" w:name="_Toc73517660"/>
      <w:bookmarkStart w:id="184" w:name="_Toc73521568"/>
      <w:bookmarkStart w:id="185" w:name="_Toc73521656"/>
      <w:bookmarkStart w:id="186" w:name="_Toc60631641"/>
      <w:r>
        <w:rPr>
          <w:rFonts w:ascii="黑体" w:eastAsia="黑体" w:hAnsi="宋体" w:hint="eastAsia"/>
          <w:sz w:val="24"/>
        </w:rPr>
        <w:t>17</w:t>
      </w:r>
      <w:r>
        <w:rPr>
          <w:rFonts w:ascii="黑体" w:eastAsia="黑体" w:hAnsi="宋体" w:hint="eastAsia"/>
          <w:sz w:val="24"/>
        </w:rPr>
        <w:t>．投标供应商的替代方案</w:t>
      </w:r>
      <w:bookmarkEnd w:id="180"/>
      <w:bookmarkEnd w:id="181"/>
      <w:bookmarkEnd w:id="182"/>
      <w:bookmarkEnd w:id="183"/>
      <w:bookmarkEnd w:id="184"/>
      <w:bookmarkEnd w:id="185"/>
      <w:bookmarkEnd w:id="186"/>
    </w:p>
    <w:p w:rsidR="00825D69" w:rsidRDefault="00E73254" w:rsidP="00CF00C4">
      <w:pPr>
        <w:ind w:firstLineChars="196" w:firstLine="412"/>
        <w:rPr>
          <w:rFonts w:ascii="宋体" w:hAnsi="宋体"/>
          <w:szCs w:val="21"/>
        </w:rPr>
      </w:pPr>
      <w:bookmarkStart w:id="187" w:name="_Toc60560647"/>
      <w:bookmarkStart w:id="188" w:name="_Toc60631642"/>
      <w:bookmarkStart w:id="189" w:name="_Toc73521657"/>
      <w:bookmarkStart w:id="190" w:name="_Toc100052386"/>
      <w:bookmarkStart w:id="191" w:name="_Toc73517661"/>
      <w:bookmarkStart w:id="192" w:name="_Toc73518139"/>
      <w:bookmarkStart w:id="193" w:name="_Toc73521569"/>
      <w:r>
        <w:rPr>
          <w:rFonts w:ascii="宋体" w:hAnsi="宋体" w:hint="eastAsia"/>
          <w:szCs w:val="21"/>
        </w:rPr>
        <w:t>17.1</w:t>
      </w:r>
      <w:r>
        <w:rPr>
          <w:rFonts w:ascii="宋体" w:hAnsi="宋体" w:hint="eastAsia"/>
          <w:szCs w:val="21"/>
        </w:rPr>
        <w:t>投标供应商所提交的投标文件应完全</w:t>
      </w:r>
      <w:r>
        <w:rPr>
          <w:rFonts w:ascii="宋体" w:hAnsi="宋体" w:hint="eastAsia"/>
          <w:szCs w:val="21"/>
        </w:rPr>
        <w:t>满足招标文件（包括图纸和技术规范所示的基本技术设计）的要求，除非投标须知前附表第</w:t>
      </w:r>
      <w:r>
        <w:rPr>
          <w:rFonts w:ascii="宋体" w:hAnsi="宋体" w:hint="eastAsia"/>
          <w:szCs w:val="21"/>
        </w:rPr>
        <w:t>17</w:t>
      </w:r>
      <w:r>
        <w:rPr>
          <w:rFonts w:ascii="宋体" w:hAnsi="宋体" w:hint="eastAsia"/>
          <w:szCs w:val="21"/>
        </w:rPr>
        <w:t>项中允许投标供应商提交替代方案，否则以下有关替代方案的条款将不予考虑。</w:t>
      </w:r>
    </w:p>
    <w:p w:rsidR="00825D69" w:rsidRDefault="00E73254" w:rsidP="00CF00C4">
      <w:pPr>
        <w:ind w:firstLineChars="196" w:firstLine="412"/>
        <w:rPr>
          <w:rFonts w:ascii="宋体" w:hAnsi="宋体"/>
          <w:szCs w:val="21"/>
        </w:rPr>
      </w:pPr>
      <w:r>
        <w:rPr>
          <w:rFonts w:ascii="宋体" w:hAnsi="宋体" w:hint="eastAsia"/>
          <w:szCs w:val="21"/>
        </w:rPr>
        <w:t xml:space="preserve">17.2 </w:t>
      </w:r>
      <w:r>
        <w:rPr>
          <w:rFonts w:ascii="宋体" w:hAnsi="宋体" w:hint="eastAsia"/>
          <w:szCs w:val="21"/>
        </w:rPr>
        <w:t>如果允许投标供应商提交替代方案，则准备提交替代方案的投标供应商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p w:rsidR="00825D69" w:rsidRDefault="00E73254">
      <w:pPr>
        <w:spacing w:line="360" w:lineRule="auto"/>
        <w:rPr>
          <w:rFonts w:ascii="黑体" w:eastAsia="黑体" w:hAnsi="宋体"/>
          <w:sz w:val="24"/>
        </w:rPr>
      </w:pPr>
      <w:r>
        <w:rPr>
          <w:rFonts w:ascii="黑体" w:eastAsia="黑体" w:hAnsi="宋体"/>
          <w:sz w:val="24"/>
        </w:rPr>
        <w:t>1</w:t>
      </w:r>
      <w:r>
        <w:rPr>
          <w:rFonts w:ascii="黑体" w:eastAsia="黑体" w:hAnsi="宋体" w:hint="eastAsia"/>
          <w:sz w:val="24"/>
        </w:rPr>
        <w:t>8</w:t>
      </w:r>
      <w:bookmarkEnd w:id="187"/>
      <w:bookmarkEnd w:id="188"/>
      <w:r>
        <w:rPr>
          <w:rFonts w:ascii="黑体" w:eastAsia="黑体" w:hAnsi="宋体" w:hint="eastAsia"/>
          <w:sz w:val="24"/>
        </w:rPr>
        <w:t>．</w:t>
      </w:r>
      <w:r>
        <w:rPr>
          <w:rFonts w:ascii="黑体" w:eastAsia="黑体" w:hAnsi="宋体"/>
          <w:sz w:val="24"/>
        </w:rPr>
        <w:t>投标文件的书写要求</w:t>
      </w:r>
      <w:bookmarkEnd w:id="189"/>
      <w:bookmarkEnd w:id="190"/>
      <w:bookmarkEnd w:id="191"/>
      <w:bookmarkEnd w:id="192"/>
      <w:bookmarkEnd w:id="193"/>
    </w:p>
    <w:p w:rsidR="00825D69" w:rsidRDefault="00E73254" w:rsidP="00CF00C4">
      <w:pPr>
        <w:ind w:firstLineChars="196" w:firstLine="412"/>
        <w:rPr>
          <w:rFonts w:ascii="宋体" w:hAnsi="宋体"/>
          <w:szCs w:val="21"/>
        </w:rPr>
      </w:pPr>
      <w:r>
        <w:rPr>
          <w:rFonts w:ascii="宋体" w:hAnsi="宋体" w:hint="eastAsia"/>
          <w:szCs w:val="21"/>
        </w:rPr>
        <w:t xml:space="preserve">18.1  </w:t>
      </w:r>
      <w:r>
        <w:rPr>
          <w:rFonts w:ascii="宋体" w:hAnsi="宋体" w:hint="eastAsia"/>
          <w:szCs w:val="21"/>
        </w:rPr>
        <w:t>投标供应商应准备所投投标项目的电子投标文件</w:t>
      </w:r>
      <w:r>
        <w:rPr>
          <w:rFonts w:ascii="宋体" w:hAnsi="宋体" w:hint="eastAsia"/>
          <w:szCs w:val="21"/>
        </w:rPr>
        <w:t>一份</w:t>
      </w:r>
      <w:r>
        <w:rPr>
          <w:rFonts w:ascii="宋体" w:hAnsi="宋体" w:hint="eastAsia"/>
          <w:szCs w:val="21"/>
        </w:rPr>
        <w:t>.</w:t>
      </w:r>
      <w:r>
        <w:rPr>
          <w:rFonts w:ascii="宋体" w:hAnsi="宋体" w:hint="eastAsia"/>
          <w:szCs w:val="21"/>
        </w:rPr>
        <w:t>此电子投标文件须由投标供应商根据政府集中采购机构提供的后缀名为</w:t>
      </w:r>
      <w:r>
        <w:rPr>
          <w:rFonts w:ascii="宋体" w:hAnsi="宋体" w:hint="eastAsia"/>
          <w:szCs w:val="21"/>
        </w:rPr>
        <w:t>.zbs</w:t>
      </w:r>
      <w:r>
        <w:rPr>
          <w:rFonts w:ascii="宋体" w:hAnsi="宋体" w:hint="eastAsia"/>
          <w:szCs w:val="21"/>
        </w:rPr>
        <w:t>的电子采购文件、使用《投标书编制软件》编制。（软件可从</w:t>
      </w:r>
      <w:r>
        <w:rPr>
          <w:rFonts w:ascii="宋体" w:hAnsi="宋体" w:hint="eastAsia"/>
          <w:szCs w:val="21"/>
        </w:rPr>
        <w:t>http://lh.szzfcg.cn</w:t>
      </w:r>
      <w:r>
        <w:rPr>
          <w:rFonts w:ascii="宋体" w:hAnsi="宋体" w:hint="eastAsia"/>
          <w:szCs w:val="21"/>
        </w:rPr>
        <w:t>网站“相关软件下载”栏目中下载，</w:t>
      </w:r>
      <w:r>
        <w:rPr>
          <w:rFonts w:ascii="宋体" w:hAnsi="宋体" w:hint="eastAsia"/>
        </w:rPr>
        <w:t>在安装此软件之前，须先安装</w:t>
      </w:r>
      <w:r>
        <w:rPr>
          <w:rFonts w:ascii="宋体" w:hAnsi="宋体"/>
        </w:rPr>
        <w:t>Adobe Reader 7.0</w:t>
      </w:r>
      <w:r>
        <w:rPr>
          <w:rFonts w:ascii="宋体" w:hAnsi="宋体" w:hint="eastAsia"/>
        </w:rPr>
        <w:t>以上版本</w:t>
      </w:r>
      <w:r>
        <w:rPr>
          <w:rFonts w:ascii="宋体" w:hAnsi="宋体" w:hint="eastAsia"/>
          <w:szCs w:val="21"/>
        </w:rPr>
        <w:t>）</w:t>
      </w:r>
    </w:p>
    <w:p w:rsidR="00825D69" w:rsidRDefault="00E73254" w:rsidP="00CF00C4">
      <w:pPr>
        <w:ind w:firstLineChars="196" w:firstLine="412"/>
        <w:rPr>
          <w:rFonts w:ascii="宋体" w:hAnsi="宋体"/>
          <w:szCs w:val="21"/>
        </w:rPr>
      </w:pPr>
      <w:r>
        <w:rPr>
          <w:rFonts w:ascii="宋体" w:hAnsi="宋体" w:hint="eastAsia"/>
          <w:szCs w:val="21"/>
        </w:rPr>
        <w:t xml:space="preserve">18.2 </w:t>
      </w:r>
      <w:r>
        <w:rPr>
          <w:rFonts w:ascii="宋体" w:hAnsi="宋体" w:hint="eastAsia"/>
          <w:szCs w:val="21"/>
        </w:rPr>
        <w:t>投标供应商在利用《投标书编制软件》编制投标书时须注意：</w:t>
      </w:r>
    </w:p>
    <w:p w:rsidR="00825D69" w:rsidRDefault="00E73254" w:rsidP="00CF00C4">
      <w:pPr>
        <w:ind w:firstLineChars="196" w:firstLine="412"/>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）导入《投标书编制软件》的招标文件项目编号、包号应与以此制作的投标文件项目编号、包号一致。例如，不能将甲项目</w:t>
      </w:r>
      <w:r>
        <w:rPr>
          <w:rFonts w:ascii="宋体" w:hAnsi="宋体" w:hint="eastAsia"/>
          <w:szCs w:val="21"/>
        </w:rPr>
        <w:t>A</w:t>
      </w:r>
      <w:r>
        <w:rPr>
          <w:rFonts w:ascii="宋体" w:hAnsi="宋体" w:hint="eastAsia"/>
          <w:szCs w:val="21"/>
        </w:rPr>
        <w:t>包的招标书导入《投标书编制软件》，制作乙项目</w:t>
      </w:r>
      <w:r>
        <w:rPr>
          <w:rFonts w:ascii="宋体" w:hAnsi="宋体" w:hint="eastAsia"/>
          <w:szCs w:val="21"/>
        </w:rPr>
        <w:t>B</w:t>
      </w:r>
      <w:r>
        <w:rPr>
          <w:rFonts w:ascii="宋体" w:hAnsi="宋体" w:hint="eastAsia"/>
          <w:szCs w:val="21"/>
        </w:rPr>
        <w:t>包的投标书。</w:t>
      </w:r>
    </w:p>
    <w:p w:rsidR="00825D69" w:rsidRDefault="00E73254" w:rsidP="00CF00C4">
      <w:pPr>
        <w:ind w:firstLineChars="196" w:firstLine="412"/>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不能用非本公司的电子密钥加密本公司的投标文件，或者用其它公司的登录用户上传本公司的投标文件。</w:t>
      </w:r>
    </w:p>
    <w:p w:rsidR="00825D69" w:rsidRDefault="00E73254" w:rsidP="00CF00C4">
      <w:pPr>
        <w:ind w:firstLineChars="196" w:firstLine="412"/>
        <w:rPr>
          <w:rFonts w:ascii="宋体" w:hAnsi="宋体"/>
          <w:szCs w:val="21"/>
        </w:rPr>
      </w:pPr>
      <w:r>
        <w:rPr>
          <w:rFonts w:ascii="宋体" w:hAnsi="宋体" w:hint="eastAsia"/>
          <w:szCs w:val="21"/>
        </w:rPr>
        <w:t>（</w:t>
      </w:r>
      <w:r>
        <w:rPr>
          <w:rFonts w:ascii="宋体" w:hAnsi="宋体" w:hint="eastAsia"/>
          <w:szCs w:val="21"/>
        </w:rPr>
        <w:t>3)</w:t>
      </w:r>
      <w:r>
        <w:rPr>
          <w:rFonts w:ascii="宋体" w:hAnsi="宋体" w:hint="eastAsia"/>
          <w:szCs w:val="21"/>
        </w:rPr>
        <w:t>要求用《投标书编制软件》编制投标书的包，不能用其它方式编制投标书。编制投标文件时，电脑须连通互联网。</w:t>
      </w:r>
    </w:p>
    <w:p w:rsidR="00825D69" w:rsidRDefault="00E73254" w:rsidP="00CF00C4">
      <w:pPr>
        <w:ind w:firstLineChars="196" w:firstLine="412"/>
        <w:rPr>
          <w:rFonts w:ascii="宋体" w:hAnsi="宋体"/>
          <w:szCs w:val="21"/>
        </w:rPr>
      </w:pPr>
      <w:r>
        <w:rPr>
          <w:rFonts w:ascii="宋体" w:hAnsi="宋体" w:hint="eastAsia"/>
          <w:szCs w:val="21"/>
        </w:rPr>
        <w:t>（</w:t>
      </w:r>
      <w:r>
        <w:rPr>
          <w:rFonts w:ascii="宋体" w:hAnsi="宋体" w:hint="eastAsia"/>
          <w:szCs w:val="21"/>
        </w:rPr>
        <w:t>4)</w:t>
      </w:r>
      <w:r>
        <w:rPr>
          <w:rFonts w:ascii="宋体" w:hAnsi="宋体" w:hint="eastAsia"/>
          <w:szCs w:val="21"/>
        </w:rPr>
        <w:t>投标文件不能带病毒。政府集中采购机构将用专业杀毒软件对投标文件进行病毒检测，如果软件报告发现病毒，则政府集中采购机构认为该投标文件带病毒。</w:t>
      </w:r>
    </w:p>
    <w:p w:rsidR="00825D69" w:rsidRDefault="00E73254" w:rsidP="00CF00C4">
      <w:pPr>
        <w:ind w:firstLineChars="196" w:firstLine="412"/>
        <w:rPr>
          <w:rFonts w:ascii="宋体" w:hAnsi="宋体"/>
          <w:b/>
          <w:color w:val="FF0000"/>
          <w:szCs w:val="21"/>
        </w:rPr>
      </w:pPr>
      <w:r>
        <w:rPr>
          <w:rFonts w:ascii="宋体" w:hAnsi="宋体" w:hint="eastAsia"/>
          <w:szCs w:val="21"/>
        </w:rPr>
        <w:t>（</w:t>
      </w:r>
      <w:r>
        <w:rPr>
          <w:rFonts w:ascii="宋体" w:hAnsi="宋体" w:hint="eastAsia"/>
          <w:szCs w:val="21"/>
        </w:rPr>
        <w:t xml:space="preserve">5) </w:t>
      </w:r>
      <w:r>
        <w:rPr>
          <w:rFonts w:ascii="宋体" w:hAnsi="宋体" w:hint="eastAsia"/>
          <w:b/>
          <w:color w:val="FF0000"/>
          <w:szCs w:val="21"/>
        </w:rPr>
        <w:t>使用《投标书编制软件》填写开标一览表时，除“投标总价”、“交货期”外，</w:t>
      </w:r>
      <w:r>
        <w:rPr>
          <w:rFonts w:ascii="宋体" w:hAnsi="宋体" w:hint="eastAsia"/>
          <w:b/>
          <w:color w:val="FF0000"/>
          <w:szCs w:val="21"/>
        </w:rPr>
        <w:t xml:space="preserve"> </w:t>
      </w:r>
      <w:r>
        <w:rPr>
          <w:rFonts w:ascii="宋体" w:hAnsi="宋体" w:hint="eastAsia"/>
          <w:b/>
          <w:color w:val="FF0000"/>
          <w:szCs w:val="21"/>
        </w:rPr>
        <w:t>“备注”、“数量”等其他信息的填写不作为评审依据。</w:t>
      </w:r>
    </w:p>
    <w:p w:rsidR="00825D69" w:rsidRDefault="00E73254" w:rsidP="00CF00C4">
      <w:pPr>
        <w:ind w:firstLineChars="196" w:firstLine="412"/>
        <w:rPr>
          <w:rFonts w:ascii="宋体" w:hAnsi="宋体"/>
          <w:szCs w:val="21"/>
        </w:rPr>
      </w:pPr>
      <w:r>
        <w:rPr>
          <w:rFonts w:ascii="宋体" w:hAnsi="宋体" w:hint="eastAsia"/>
          <w:szCs w:val="21"/>
        </w:rPr>
        <w:t>（</w:t>
      </w:r>
      <w:r>
        <w:rPr>
          <w:rFonts w:ascii="宋体" w:hAnsi="宋体" w:hint="eastAsia"/>
          <w:szCs w:val="21"/>
        </w:rPr>
        <w:t>6)</w:t>
      </w:r>
      <w:r>
        <w:rPr>
          <w:rFonts w:ascii="宋体" w:hAnsi="宋体" w:hint="eastAsia"/>
          <w:szCs w:val="21"/>
        </w:rPr>
        <w:t>投标供应商在编辑投标文</w:t>
      </w:r>
      <w:r>
        <w:rPr>
          <w:rFonts w:ascii="宋体" w:hAnsi="宋体" w:hint="eastAsia"/>
          <w:szCs w:val="21"/>
        </w:rPr>
        <w:t>件时，在投标文件目录中属于本节点内容的必须在本节点中填写，填写到其他节点或附件的，一切后果由供应商自行承担。填写完投标文件后，要检</w:t>
      </w:r>
      <w:r>
        <w:rPr>
          <w:rFonts w:ascii="宋体" w:hAnsi="宋体" w:hint="eastAsia"/>
          <w:szCs w:val="21"/>
        </w:rPr>
        <w:lastRenderedPageBreak/>
        <w:t>查每一个章节中图片的清晰程度，如果图片中字体的笔划不连贯，难以辨识的，请及时更换，以确保图片清晰可辨，因为无法辨识的图片将导致专家对该投标文件不利的评定。</w:t>
      </w:r>
    </w:p>
    <w:p w:rsidR="00825D69" w:rsidRDefault="00E73254" w:rsidP="00CF00C4">
      <w:pPr>
        <w:ind w:firstLineChars="196" w:firstLine="412"/>
        <w:rPr>
          <w:rFonts w:ascii="宋体" w:hAnsi="宋体"/>
          <w:szCs w:val="21"/>
        </w:rPr>
      </w:pPr>
      <w:r>
        <w:rPr>
          <w:rFonts w:ascii="宋体" w:hAnsi="宋体" w:hint="eastAsia"/>
          <w:szCs w:val="21"/>
        </w:rPr>
        <w:t>（</w:t>
      </w:r>
      <w:r>
        <w:rPr>
          <w:rFonts w:ascii="宋体" w:hAnsi="宋体" w:hint="eastAsia"/>
          <w:szCs w:val="21"/>
        </w:rPr>
        <w:t>7)</w:t>
      </w:r>
      <w:r>
        <w:rPr>
          <w:rFonts w:ascii="宋体" w:hAnsi="宋体" w:hint="eastAsia"/>
          <w:szCs w:val="21"/>
        </w:rPr>
        <w:t>投标书编写完成后，必须用属于本公司的电子密钥进行加密，否则将导致投标文件无效。</w:t>
      </w:r>
    </w:p>
    <w:p w:rsidR="00825D69" w:rsidRDefault="00E73254" w:rsidP="00CF00C4">
      <w:pPr>
        <w:ind w:firstLineChars="196" w:firstLine="412"/>
        <w:rPr>
          <w:rFonts w:ascii="宋体" w:hAnsi="宋体"/>
          <w:color w:val="FF0000"/>
          <w:szCs w:val="21"/>
        </w:rPr>
      </w:pPr>
      <w:r>
        <w:rPr>
          <w:rFonts w:ascii="宋体" w:hAnsi="宋体" w:hint="eastAsia"/>
          <w:szCs w:val="21"/>
        </w:rPr>
        <w:t>（</w:t>
      </w:r>
      <w:r>
        <w:rPr>
          <w:rFonts w:ascii="宋体" w:hAnsi="宋体" w:hint="eastAsia"/>
          <w:szCs w:val="21"/>
        </w:rPr>
        <w:t>8</w:t>
      </w:r>
      <w:r>
        <w:rPr>
          <w:rFonts w:ascii="宋体" w:hAnsi="宋体" w:hint="eastAsia"/>
          <w:szCs w:val="21"/>
        </w:rPr>
        <w:t>）深圳市罗湖区政府采购中心不接受投标截止时间后递交的纸质、电子、传真等所有形式的投标文件。由于对网上招投标操作不熟悉或自身电脑、网络的原</w:t>
      </w:r>
      <w:r>
        <w:rPr>
          <w:rFonts w:ascii="宋体" w:hAnsi="宋体" w:hint="eastAsia"/>
          <w:szCs w:val="21"/>
        </w:rPr>
        <w:t>因导致不能在投标截止时间之前上传投标文件，深圳市罗湖区政府采购中心不负任何责任。建议于开标前一个工作日完成投标文件的制作与上传，如果上传有困难，请及时咨询</w:t>
      </w:r>
      <w:r>
        <w:rPr>
          <w:rFonts w:ascii="宋体" w:hAnsi="宋体" w:hint="eastAsia"/>
          <w:color w:val="FF0000"/>
          <w:szCs w:val="21"/>
        </w:rPr>
        <w:t>深圳市罗湖区政府采购中心热线电话：</w:t>
      </w:r>
      <w:r>
        <w:rPr>
          <w:rFonts w:ascii="宋体" w:hAnsi="宋体" w:hint="eastAsia"/>
          <w:color w:val="FF0000"/>
          <w:szCs w:val="21"/>
        </w:rPr>
        <w:t>82201873</w:t>
      </w:r>
      <w:r>
        <w:rPr>
          <w:rFonts w:ascii="宋体" w:hAnsi="宋体" w:hint="eastAsia"/>
          <w:color w:val="FF0000"/>
          <w:szCs w:val="21"/>
        </w:rPr>
        <w:t>。</w:t>
      </w:r>
    </w:p>
    <w:p w:rsidR="00825D69" w:rsidRDefault="00E73254" w:rsidP="00CF00C4">
      <w:pPr>
        <w:ind w:firstLineChars="196" w:firstLine="412"/>
        <w:rPr>
          <w:rFonts w:ascii="宋体" w:hAnsi="宋体"/>
          <w:szCs w:val="21"/>
        </w:rPr>
      </w:pPr>
      <w:r>
        <w:rPr>
          <w:rFonts w:ascii="宋体" w:hAnsi="宋体" w:hint="eastAsia"/>
          <w:szCs w:val="21"/>
        </w:rPr>
        <w:t>（</w:t>
      </w:r>
      <w:r>
        <w:rPr>
          <w:rFonts w:ascii="宋体" w:hAnsi="宋体" w:hint="eastAsia"/>
          <w:szCs w:val="21"/>
        </w:rPr>
        <w:t>9</w:t>
      </w:r>
      <w:r>
        <w:rPr>
          <w:rFonts w:ascii="宋体" w:hAnsi="宋体" w:hint="eastAsia"/>
          <w:szCs w:val="21"/>
        </w:rPr>
        <w:t>）如果开标时出现网络故障、技术故障，影响了招投标活动，深圳市罗湖区政府采购中心有权采取措施如延期、接受无法从网上上传的投标书等，以保障招投标活动的公开、公平和公正，投标供应商不得对此持有异议</w:t>
      </w:r>
    </w:p>
    <w:p w:rsidR="00825D69" w:rsidRDefault="00E73254">
      <w:pPr>
        <w:ind w:firstLineChars="100" w:firstLine="210"/>
        <w:rPr>
          <w:rFonts w:ascii="宋体" w:hAnsi="宋体"/>
          <w:szCs w:val="21"/>
        </w:rPr>
      </w:pPr>
      <w:r>
        <w:rPr>
          <w:rFonts w:ascii="宋体" w:hAnsi="宋体" w:hint="eastAsia"/>
          <w:szCs w:val="21"/>
        </w:rPr>
        <w:t xml:space="preserve"> </w:t>
      </w:r>
      <w:r>
        <w:rPr>
          <w:rFonts w:ascii="宋体" w:hAnsi="宋体" w:hint="eastAsia"/>
          <w:szCs w:val="21"/>
        </w:rPr>
        <w:t>（</w:t>
      </w:r>
      <w:r>
        <w:rPr>
          <w:rFonts w:ascii="宋体" w:hAnsi="宋体" w:hint="eastAsia"/>
          <w:szCs w:val="21"/>
        </w:rPr>
        <w:t>10</w:t>
      </w:r>
      <w:r>
        <w:rPr>
          <w:rFonts w:ascii="宋体" w:hAnsi="宋体" w:hint="eastAsia"/>
          <w:szCs w:val="21"/>
        </w:rPr>
        <w:t>）投标文件应控制在</w:t>
      </w:r>
      <w:r>
        <w:rPr>
          <w:rFonts w:ascii="宋体" w:hAnsi="宋体" w:hint="eastAsia"/>
          <w:szCs w:val="21"/>
        </w:rPr>
        <w:t>100M</w:t>
      </w:r>
      <w:r>
        <w:rPr>
          <w:rFonts w:ascii="宋体" w:hAnsi="宋体" w:hint="eastAsia"/>
          <w:szCs w:val="21"/>
        </w:rPr>
        <w:t>以内，超过</w:t>
      </w:r>
      <w:r>
        <w:rPr>
          <w:rFonts w:ascii="宋体" w:hAnsi="宋体" w:hint="eastAsia"/>
          <w:szCs w:val="21"/>
        </w:rPr>
        <w:t>100M</w:t>
      </w:r>
      <w:r>
        <w:rPr>
          <w:rFonts w:ascii="宋体" w:hAnsi="宋体" w:hint="eastAsia"/>
          <w:szCs w:val="21"/>
        </w:rPr>
        <w:t>的投标文件将无法上传到系统。</w:t>
      </w:r>
    </w:p>
    <w:p w:rsidR="00825D69" w:rsidRDefault="00E73254" w:rsidP="00CF00C4">
      <w:pPr>
        <w:ind w:firstLineChars="196" w:firstLine="412"/>
        <w:rPr>
          <w:rFonts w:ascii="宋体" w:hAnsi="宋体"/>
          <w:szCs w:val="21"/>
        </w:rPr>
      </w:pPr>
      <w:r>
        <w:rPr>
          <w:rFonts w:ascii="宋体" w:hAnsi="宋体" w:hint="eastAsia"/>
          <w:szCs w:val="21"/>
        </w:rPr>
        <w:t>以上十条，如有违悖，深圳市罗湖区政府采购中心将不接受该投标文件。</w:t>
      </w:r>
    </w:p>
    <w:p w:rsidR="00825D69" w:rsidRDefault="00E73254" w:rsidP="00CF00C4">
      <w:pPr>
        <w:ind w:firstLineChars="196" w:firstLine="412"/>
        <w:rPr>
          <w:rFonts w:ascii="宋体" w:hAnsi="宋体"/>
          <w:szCs w:val="21"/>
        </w:rPr>
      </w:pPr>
      <w:r>
        <w:rPr>
          <w:rFonts w:ascii="宋体" w:hAnsi="宋体" w:hint="eastAsia"/>
          <w:szCs w:val="21"/>
        </w:rPr>
        <w:t xml:space="preserve">18.3 </w:t>
      </w:r>
      <w:r>
        <w:rPr>
          <w:rFonts w:ascii="宋体" w:hAnsi="宋体" w:hint="eastAsia"/>
          <w:szCs w:val="21"/>
        </w:rPr>
        <w:t>电报、电话、传真形式的投标概不接受。</w:t>
      </w:r>
    </w:p>
    <w:p w:rsidR="00825D69" w:rsidRDefault="00E73254" w:rsidP="00CF00C4">
      <w:pPr>
        <w:ind w:firstLineChars="196" w:firstLine="412"/>
        <w:rPr>
          <w:rFonts w:ascii="宋体" w:hAnsi="宋体"/>
          <w:szCs w:val="21"/>
        </w:rPr>
      </w:pPr>
      <w:r>
        <w:rPr>
          <w:rFonts w:ascii="宋体" w:hAnsi="宋体" w:hint="eastAsia"/>
          <w:szCs w:val="21"/>
        </w:rPr>
        <w:t>18.4</w:t>
      </w:r>
      <w:r>
        <w:rPr>
          <w:rFonts w:ascii="宋体" w:hAnsi="宋体" w:hint="eastAsia"/>
          <w:szCs w:val="21"/>
        </w:rPr>
        <w:t>投标文件不用盖章或签字（招标文件中有明确要求的除外）。</w:t>
      </w:r>
    </w:p>
    <w:p w:rsidR="00825D69" w:rsidRDefault="00E73254" w:rsidP="00CF00C4">
      <w:pPr>
        <w:ind w:firstLineChars="196" w:firstLine="412"/>
        <w:rPr>
          <w:rFonts w:ascii="宋体" w:hAnsi="宋体"/>
          <w:szCs w:val="21"/>
        </w:rPr>
      </w:pPr>
      <w:r>
        <w:rPr>
          <w:rFonts w:ascii="宋体" w:hAnsi="宋体" w:hint="eastAsia"/>
          <w:szCs w:val="21"/>
        </w:rPr>
        <w:t>18.5</w:t>
      </w:r>
      <w:r>
        <w:rPr>
          <w:rFonts w:ascii="Arial" w:hAnsi="Arial" w:cs="Arial" w:hint="eastAsia"/>
          <w:szCs w:val="21"/>
        </w:rPr>
        <w:t>对项目招标文件《评标信息》评分项中涉及的相关业绩、社保情况等内容以及《资格性审查表》和《符合性审查表》中涉及的资格证书，投标人应提供相关部门出具的证明材料扫描件，原件备查。有关扫描件的尺寸和清晰度要求能够使用电脑阅读、识别和判断。若投标人未按要求提供证明材料或提供的是部分证明材料或提供不清晰的扫描件的，评标委员会有权认定其投</w:t>
      </w:r>
      <w:r>
        <w:rPr>
          <w:rFonts w:ascii="Arial" w:hAnsi="Arial" w:cs="Arial" w:hint="eastAsia"/>
          <w:szCs w:val="21"/>
        </w:rPr>
        <w:t>标文件未对招标文件有关需求进行响应，涉及资格性检查或符合性检查的予以投标无效处理，涉及《评标信息》评分项的则该项评分予以相应处理。</w:t>
      </w:r>
    </w:p>
    <w:p w:rsidR="00825D69" w:rsidRDefault="00E73254" w:rsidP="00CF00C4">
      <w:pPr>
        <w:ind w:firstLineChars="196" w:firstLine="412"/>
        <w:rPr>
          <w:rFonts w:ascii="宋体" w:hAnsi="宋体"/>
          <w:szCs w:val="21"/>
        </w:rPr>
      </w:pPr>
      <w:r>
        <w:rPr>
          <w:rFonts w:ascii="宋体" w:hAnsi="宋体" w:hint="eastAsia"/>
          <w:szCs w:val="21"/>
        </w:rPr>
        <w:t>18.6</w:t>
      </w:r>
      <w:r>
        <w:rPr>
          <w:rFonts w:ascii="宋体" w:hAnsi="宋体" w:hint="eastAsia"/>
          <w:szCs w:val="21"/>
        </w:rPr>
        <w:t>本项目涉及提供的有关资质证书，若原有资质证书处于年审期间，本企业证书颁发部门提供的回执，并且回执须证明该证书依然有效（若在法规范围不需提供的，供应商应做书面说明并提供证明文件，否则该证书无效），则该投标人提供年审证明的可按原资质投标；若投标人正在申报上一级别资质，在未获批准之前，仍按原级别资质投标。</w:t>
      </w:r>
    </w:p>
    <w:p w:rsidR="00825D69" w:rsidRDefault="00825D69" w:rsidP="00CF00C4">
      <w:pPr>
        <w:ind w:firstLineChars="196" w:firstLine="412"/>
        <w:rPr>
          <w:rFonts w:ascii="宋体" w:hAnsi="宋体"/>
          <w:szCs w:val="21"/>
        </w:rPr>
      </w:pPr>
    </w:p>
    <w:p w:rsidR="00825D69" w:rsidRDefault="00E73254">
      <w:pPr>
        <w:pStyle w:val="2"/>
      </w:pPr>
      <w:bookmarkStart w:id="194" w:name="bt递交投标文件"/>
      <w:bookmarkStart w:id="195" w:name="_Toc73517662"/>
      <w:bookmarkStart w:id="196" w:name="_Toc194467303"/>
      <w:bookmarkStart w:id="197" w:name="_Toc101074880"/>
      <w:bookmarkStart w:id="198" w:name="_Toc73518140"/>
      <w:bookmarkStart w:id="199" w:name="_Toc73521658"/>
      <w:bookmarkStart w:id="200" w:name="_Toc100052387"/>
      <w:bookmarkStart w:id="201" w:name="_Toc73521570"/>
      <w:bookmarkEnd w:id="194"/>
      <w:r>
        <w:rPr>
          <w:rFonts w:hint="eastAsia"/>
        </w:rPr>
        <w:t>第五章</w:t>
      </w:r>
      <w:r>
        <w:rPr>
          <w:rFonts w:hint="eastAsia"/>
        </w:rPr>
        <w:t xml:space="preserve"> </w:t>
      </w:r>
      <w:r>
        <w:rPr>
          <w:rFonts w:hint="eastAsia"/>
        </w:rPr>
        <w:t>递交投标文件</w:t>
      </w:r>
      <w:bookmarkEnd w:id="195"/>
      <w:bookmarkEnd w:id="196"/>
      <w:bookmarkEnd w:id="197"/>
      <w:bookmarkEnd w:id="198"/>
      <w:bookmarkEnd w:id="199"/>
      <w:bookmarkEnd w:id="200"/>
      <w:bookmarkEnd w:id="201"/>
    </w:p>
    <w:p w:rsidR="00825D69" w:rsidRDefault="00E73254">
      <w:pPr>
        <w:spacing w:line="360" w:lineRule="auto"/>
        <w:rPr>
          <w:rFonts w:ascii="黑体" w:eastAsia="黑体" w:hAnsi="宋体"/>
          <w:sz w:val="24"/>
        </w:rPr>
      </w:pPr>
      <w:bookmarkStart w:id="202" w:name="_Toc60560649"/>
      <w:bookmarkStart w:id="203" w:name="_Toc60631644"/>
      <w:bookmarkStart w:id="204" w:name="_Toc73517663"/>
      <w:bookmarkStart w:id="205" w:name="_Toc73521571"/>
      <w:bookmarkStart w:id="206" w:name="_Toc100052388"/>
      <w:bookmarkStart w:id="207" w:name="_Toc73521659"/>
      <w:bookmarkStart w:id="208" w:name="_Toc73518141"/>
      <w:r>
        <w:rPr>
          <w:rFonts w:ascii="黑体" w:eastAsia="黑体" w:hAnsi="宋体" w:hint="eastAsia"/>
          <w:sz w:val="24"/>
        </w:rPr>
        <w:t>19</w:t>
      </w:r>
      <w:r>
        <w:rPr>
          <w:rFonts w:ascii="黑体" w:eastAsia="黑体" w:hAnsi="宋体" w:hint="eastAsia"/>
          <w:sz w:val="24"/>
        </w:rPr>
        <w:t>．投标书的保密</w:t>
      </w:r>
    </w:p>
    <w:p w:rsidR="00825D69" w:rsidRDefault="00E73254" w:rsidP="00CF00C4">
      <w:pPr>
        <w:ind w:firstLineChars="196" w:firstLine="412"/>
        <w:rPr>
          <w:rFonts w:ascii="宋体" w:hAnsi="宋体"/>
        </w:rPr>
      </w:pPr>
      <w:r>
        <w:rPr>
          <w:rFonts w:ascii="宋体" w:hAnsi="宋体" w:hint="eastAsia"/>
        </w:rPr>
        <w:t>19.1</w:t>
      </w:r>
      <w:r>
        <w:rPr>
          <w:rFonts w:ascii="宋体" w:hAnsi="宋体" w:hint="eastAsia"/>
        </w:rPr>
        <w:t>在投标文件制作完成</w:t>
      </w:r>
      <w:r>
        <w:rPr>
          <w:rFonts w:ascii="宋体" w:hAnsi="宋体" w:hint="eastAsia"/>
        </w:rPr>
        <w:t>后，投标书编制软件自带的加密程序能自行对其进行加密，投标供应商无须用其它加密方式。此加密程序确保投标文件在到达投标截止时间后才能解密查看。在加密过程中，加密软件会提示选取对应项目的加密规则文件，选取项目加密规则文件的界面如下图所示：</w:t>
      </w:r>
    </w:p>
    <w:p w:rsidR="00825D69" w:rsidRDefault="00E73254">
      <w:pPr>
        <w:spacing w:line="360" w:lineRule="auto"/>
        <w:rPr>
          <w:sz w:val="24"/>
        </w:rPr>
      </w:pPr>
      <w:r>
        <w:rPr>
          <w:rFonts w:hint="eastAsia"/>
          <w:noProof/>
          <w:sz w:val="24"/>
        </w:rPr>
        <w:lastRenderedPageBreak/>
        <w:drawing>
          <wp:inline distT="0" distB="0" distL="0" distR="0">
            <wp:extent cx="5274310" cy="4549775"/>
            <wp:effectExtent l="0" t="0" r="2540" b="3175"/>
            <wp:docPr id="1" name="图片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ho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4549775"/>
                    </a:xfrm>
                    <a:prstGeom prst="rect">
                      <a:avLst/>
                    </a:prstGeom>
                    <a:noFill/>
                    <a:ln>
                      <a:noFill/>
                    </a:ln>
                  </pic:spPr>
                </pic:pic>
              </a:graphicData>
            </a:graphic>
          </wp:inline>
        </w:drawing>
      </w:r>
    </w:p>
    <w:p w:rsidR="00825D69" w:rsidRDefault="00E73254" w:rsidP="00CF00C4">
      <w:pPr>
        <w:pStyle w:val="a0"/>
        <w:spacing w:beforeLines="25" w:before="78" w:afterLines="25" w:after="78"/>
        <w:ind w:firstLineChars="200"/>
        <w:rPr>
          <w:color w:val="FF0000"/>
        </w:rPr>
      </w:pPr>
      <w:r>
        <w:rPr>
          <w:rFonts w:hint="eastAsia"/>
          <w:color w:val="FF0000"/>
        </w:rPr>
        <w:t xml:space="preserve">19.2 </w:t>
      </w:r>
      <w:r>
        <w:rPr>
          <w:rFonts w:hint="eastAsia"/>
          <w:color w:val="FF0000"/>
        </w:rPr>
        <w:t>投标供应商的投标文件用不属于本公司的电子密钥进行加密的、或误选了非本项目的加密规则文件，导致投标文件不能在开标时解密的，或者投标文件电子文档带病毒，</w:t>
      </w:r>
      <w:r>
        <w:rPr>
          <w:rFonts w:ascii="宋体" w:hAnsi="宋体" w:hint="eastAsia"/>
          <w:b/>
        </w:rPr>
        <w:t>该投标文件将被深圳市罗湖区政府采购中心认为是无效投标文件</w:t>
      </w:r>
      <w:r>
        <w:rPr>
          <w:rFonts w:ascii="宋体" w:hAnsi="宋体" w:hint="eastAsia"/>
        </w:rPr>
        <w:t>。</w:t>
      </w:r>
    </w:p>
    <w:p w:rsidR="00825D69" w:rsidRDefault="00E73254">
      <w:pPr>
        <w:spacing w:line="360" w:lineRule="auto"/>
        <w:rPr>
          <w:rFonts w:ascii="黑体" w:eastAsia="黑体" w:hAnsi="宋体"/>
          <w:sz w:val="24"/>
        </w:rPr>
      </w:pPr>
      <w:r>
        <w:rPr>
          <w:rFonts w:ascii="黑体" w:eastAsia="黑体" w:hAnsi="宋体" w:hint="eastAsia"/>
          <w:sz w:val="24"/>
        </w:rPr>
        <w:t>20</w:t>
      </w:r>
      <w:r>
        <w:rPr>
          <w:rFonts w:ascii="黑体" w:eastAsia="黑体" w:hAnsi="宋体" w:hint="eastAsia"/>
          <w:sz w:val="24"/>
        </w:rPr>
        <w:t>．投标截止日期</w:t>
      </w:r>
    </w:p>
    <w:p w:rsidR="00825D69" w:rsidRDefault="00E73254" w:rsidP="00CF00C4">
      <w:pPr>
        <w:ind w:firstLineChars="196" w:firstLine="412"/>
        <w:rPr>
          <w:rFonts w:ascii="宋体" w:hAnsi="宋体"/>
        </w:rPr>
      </w:pPr>
      <w:r>
        <w:rPr>
          <w:rFonts w:ascii="宋体" w:hAnsi="宋体" w:hint="eastAsia"/>
        </w:rPr>
        <w:t>20</w:t>
      </w:r>
      <w:r>
        <w:rPr>
          <w:rFonts w:ascii="宋体" w:hAnsi="宋体"/>
        </w:rPr>
        <w:t>.</w:t>
      </w:r>
      <w:r>
        <w:rPr>
          <w:rFonts w:ascii="宋体" w:hAnsi="宋体" w:hint="eastAsia"/>
        </w:rPr>
        <w:t>1</w:t>
      </w:r>
      <w:r>
        <w:rPr>
          <w:rFonts w:ascii="宋体" w:hAnsi="宋体" w:hint="eastAsia"/>
        </w:rPr>
        <w:t>实行网上投标，</w:t>
      </w:r>
      <w:r>
        <w:rPr>
          <w:rFonts w:ascii="宋体" w:hAnsi="宋体"/>
        </w:rPr>
        <w:t>投标</w:t>
      </w:r>
      <w:r>
        <w:rPr>
          <w:rFonts w:ascii="宋体" w:hAnsi="宋体" w:hint="eastAsia"/>
        </w:rPr>
        <w:t>供应商</w:t>
      </w:r>
      <w:r>
        <w:rPr>
          <w:rFonts w:ascii="宋体" w:hAnsi="宋体"/>
        </w:rPr>
        <w:t>必须</w:t>
      </w:r>
      <w:r>
        <w:rPr>
          <w:rFonts w:ascii="宋体" w:hAnsi="宋体" w:hint="eastAsia"/>
        </w:rPr>
        <w:t>在招标</w:t>
      </w:r>
      <w:r>
        <w:rPr>
          <w:rFonts w:ascii="宋体" w:hAnsi="宋体"/>
        </w:rPr>
        <w:t>文件规定的投标截止时间前</w:t>
      </w:r>
      <w:r>
        <w:rPr>
          <w:rFonts w:ascii="宋体" w:hAnsi="宋体" w:hint="eastAsia"/>
        </w:rPr>
        <w:t>用电子密钥登录“深圳市罗湖区政府采购网”（</w:t>
      </w:r>
      <w:r>
        <w:rPr>
          <w:rFonts w:ascii="宋体" w:hAnsi="宋体" w:hint="eastAsia"/>
        </w:rPr>
        <w:t>http://lh.szzfcg.cn</w:t>
      </w:r>
      <w:r>
        <w:rPr>
          <w:rFonts w:ascii="宋体" w:hAnsi="宋体" w:hint="eastAsia"/>
        </w:rPr>
        <w:t>），用“应标管理”→“上传投标文件”功能点上传投标文件。如果没有该功能点，请用本公司的机构管理员在</w:t>
      </w:r>
      <w:r>
        <w:rPr>
          <w:rFonts w:ascii="宋体" w:hAnsi="宋体" w:hint="eastAsia"/>
        </w:rPr>
        <w:t xml:space="preserve"> </w:t>
      </w:r>
      <w:r>
        <w:rPr>
          <w:rFonts w:ascii="宋体" w:hAnsi="宋体" w:hint="eastAsia"/>
        </w:rPr>
        <w:t>“系统维护”→“修改用户权限”中增加该功能点，如果增加不成功，请在工作日与深圳市罗湖区政府采购中心联系。</w:t>
      </w:r>
    </w:p>
    <w:p w:rsidR="00825D69" w:rsidRDefault="00E73254" w:rsidP="00CF00C4">
      <w:pPr>
        <w:ind w:firstLineChars="196" w:firstLine="412"/>
        <w:rPr>
          <w:rFonts w:ascii="宋体" w:hAnsi="宋体"/>
        </w:rPr>
      </w:pPr>
      <w:r>
        <w:rPr>
          <w:rFonts w:ascii="宋体" w:hAnsi="宋体" w:hint="eastAsia"/>
        </w:rPr>
        <w:t>20.2</w:t>
      </w:r>
      <w:r>
        <w:rPr>
          <w:rFonts w:ascii="宋体" w:hAnsi="宋体" w:cs="宋体" w:hint="eastAsia"/>
        </w:rPr>
        <w:t>深圳市罗湖区政府采购中心</w:t>
      </w:r>
      <w:r>
        <w:rPr>
          <w:rFonts w:ascii="宋体" w:hAnsi="宋体" w:hint="eastAsia"/>
        </w:rPr>
        <w:t>可以按本须知第</w:t>
      </w:r>
      <w:r>
        <w:rPr>
          <w:rFonts w:ascii="宋体" w:hAnsi="宋体" w:hint="eastAsia"/>
        </w:rPr>
        <w:t>10</w:t>
      </w:r>
      <w:r>
        <w:rPr>
          <w:rFonts w:ascii="宋体" w:hAnsi="宋体" w:hint="eastAsia"/>
        </w:rPr>
        <w:t>条规定，通过修改招标文件自行决定酌情延长投标截止期。在此情况下，</w:t>
      </w:r>
      <w:r>
        <w:rPr>
          <w:rFonts w:ascii="宋体" w:hAnsi="宋体" w:cs="宋体" w:hint="eastAsia"/>
        </w:rPr>
        <w:t>深圳市罗湖区政府采购中心</w:t>
      </w:r>
      <w:r>
        <w:rPr>
          <w:rFonts w:ascii="宋体" w:hAnsi="宋体" w:hint="eastAsia"/>
        </w:rPr>
        <w:t>、采购单位和投标供应商受投标截止期制约的所有权利和义务均应</w:t>
      </w:r>
      <w:r>
        <w:rPr>
          <w:rFonts w:ascii="宋体" w:hAnsi="宋体" w:hint="eastAsia"/>
        </w:rPr>
        <w:t>延长至新的截止期。在项目延期后，出于投标文件的保密考虑，要求投标供应商重新加密投标文件，重新上传。</w:t>
      </w:r>
    </w:p>
    <w:p w:rsidR="00825D69" w:rsidRDefault="00E73254">
      <w:pPr>
        <w:ind w:firstLineChars="200" w:firstLine="420"/>
        <w:rPr>
          <w:rFonts w:ascii="宋体" w:hAnsi="宋体"/>
          <w:color w:val="FF0000"/>
        </w:rPr>
      </w:pPr>
      <w:r>
        <w:rPr>
          <w:rFonts w:ascii="宋体" w:hAnsi="宋体" w:hint="eastAsia"/>
          <w:color w:val="FF0000"/>
        </w:rPr>
        <w:t>注意：深圳市罗湖区政府采购中心仅负责投标供应商上传投标文件的技术指导，但因为各种原因导致不能在投标截止时间之前上传投标文件，深圳市罗湖区政府采购中心不负任何责任。但以下情形除外：</w:t>
      </w:r>
    </w:p>
    <w:p w:rsidR="00825D69" w:rsidRDefault="00E73254" w:rsidP="00CF00C4">
      <w:pPr>
        <w:ind w:firstLineChars="196" w:firstLine="412"/>
        <w:rPr>
          <w:rFonts w:ascii="宋体" w:hAnsi="宋体"/>
        </w:rPr>
      </w:pPr>
      <w:r>
        <w:rPr>
          <w:rFonts w:ascii="宋体" w:hAnsi="宋体" w:hint="eastAsia"/>
          <w:color w:val="FF0000"/>
        </w:rPr>
        <w:t>投标供应商在开标前已将加密好的电子文件递交到深圳市罗湖区政府采购中心，因各种原因未能在投标截止时间上传投标文件，且到投标截止时间之后投标供应商不够三家。此时由深圳市罗湖区政府采购中心出具相关意见。</w:t>
      </w:r>
    </w:p>
    <w:p w:rsidR="00825D69" w:rsidRDefault="00E73254" w:rsidP="00CF00C4">
      <w:pPr>
        <w:ind w:firstLineChars="196" w:firstLine="412"/>
        <w:rPr>
          <w:rFonts w:ascii="宋体" w:hAnsi="宋体"/>
        </w:rPr>
      </w:pPr>
      <w:r>
        <w:rPr>
          <w:rFonts w:ascii="宋体" w:hAnsi="宋体" w:hint="eastAsia"/>
        </w:rPr>
        <w:t>20</w:t>
      </w:r>
      <w:r>
        <w:rPr>
          <w:rFonts w:ascii="宋体" w:hAnsi="宋体"/>
        </w:rPr>
        <w:t>.</w:t>
      </w:r>
      <w:r>
        <w:rPr>
          <w:rFonts w:ascii="宋体" w:hAnsi="宋体" w:hint="eastAsia"/>
        </w:rPr>
        <w:t>3</w:t>
      </w:r>
      <w:r>
        <w:rPr>
          <w:rFonts w:ascii="宋体" w:hAnsi="宋体" w:hint="eastAsia"/>
        </w:rPr>
        <w:t>投标截止时间以后不得上传投标文件。</w:t>
      </w:r>
    </w:p>
    <w:p w:rsidR="00825D69" w:rsidRDefault="00E73254" w:rsidP="00CF00C4">
      <w:pPr>
        <w:ind w:firstLineChars="196" w:firstLine="412"/>
        <w:rPr>
          <w:rFonts w:ascii="宋体" w:hAnsi="宋体"/>
        </w:rPr>
      </w:pPr>
      <w:r>
        <w:rPr>
          <w:rFonts w:ascii="宋体" w:hAnsi="宋体" w:hint="eastAsia"/>
        </w:rPr>
        <w:lastRenderedPageBreak/>
        <w:t>20</w:t>
      </w:r>
      <w:r>
        <w:rPr>
          <w:rFonts w:ascii="宋体" w:hAnsi="宋体"/>
        </w:rPr>
        <w:t>.</w:t>
      </w:r>
      <w:r>
        <w:rPr>
          <w:rFonts w:ascii="宋体" w:hAnsi="宋体" w:hint="eastAsia"/>
        </w:rPr>
        <w:t>4</w:t>
      </w:r>
      <w:r>
        <w:rPr>
          <w:rFonts w:ascii="宋体" w:hAnsi="宋体"/>
        </w:rPr>
        <w:t>投标截止后如每个</w:t>
      </w:r>
      <w:r>
        <w:rPr>
          <w:rFonts w:ascii="宋体" w:hAnsi="宋体" w:hint="eastAsia"/>
        </w:rPr>
        <w:t>包</w:t>
      </w:r>
      <w:r>
        <w:rPr>
          <w:rFonts w:ascii="宋体" w:hAnsi="宋体"/>
        </w:rPr>
        <w:t>的投标</w:t>
      </w:r>
      <w:r>
        <w:rPr>
          <w:rFonts w:ascii="宋体" w:hAnsi="宋体" w:hint="eastAsia"/>
        </w:rPr>
        <w:t>供应商</w:t>
      </w:r>
      <w:r>
        <w:rPr>
          <w:rFonts w:ascii="宋体" w:hAnsi="宋体"/>
        </w:rPr>
        <w:t>少于</w:t>
      </w:r>
      <w:r>
        <w:rPr>
          <w:rFonts w:ascii="宋体" w:hAnsi="宋体"/>
          <w:b/>
          <w:u w:val="single"/>
        </w:rPr>
        <w:t>3</w:t>
      </w:r>
      <w:r>
        <w:rPr>
          <w:rFonts w:ascii="宋体" w:hAnsi="宋体" w:hint="eastAsia"/>
        </w:rPr>
        <w:t>家</w:t>
      </w:r>
      <w:r>
        <w:rPr>
          <w:rFonts w:ascii="宋体" w:hAnsi="宋体"/>
        </w:rPr>
        <w:t>，</w:t>
      </w:r>
      <w:r>
        <w:rPr>
          <w:rFonts w:ascii="宋体" w:hAnsi="宋体" w:hint="eastAsia"/>
        </w:rPr>
        <w:t>政府集中采购机构将按</w:t>
      </w:r>
      <w:r>
        <w:rPr>
          <w:rFonts w:ascii="宋体" w:hAnsi="宋体" w:cs="宋体" w:hint="eastAsia"/>
        </w:rPr>
        <w:t>《中华人民共和国政府采购法》</w:t>
      </w:r>
      <w:r>
        <w:rPr>
          <w:rFonts w:ascii="宋体" w:hAnsi="宋体" w:hint="eastAsia"/>
        </w:rPr>
        <w:t>重新组织采购。标书不退回各投标供应商。</w:t>
      </w:r>
    </w:p>
    <w:p w:rsidR="00825D69" w:rsidRDefault="00E73254">
      <w:pPr>
        <w:spacing w:line="360" w:lineRule="auto"/>
        <w:rPr>
          <w:rFonts w:ascii="黑体" w:eastAsia="黑体" w:hAnsi="宋体"/>
          <w:sz w:val="24"/>
        </w:rPr>
      </w:pPr>
      <w:r>
        <w:rPr>
          <w:rFonts w:ascii="黑体" w:eastAsia="黑体" w:hAnsi="宋体"/>
          <w:sz w:val="24"/>
        </w:rPr>
        <w:t>2</w:t>
      </w:r>
      <w:r>
        <w:rPr>
          <w:rFonts w:ascii="黑体" w:eastAsia="黑体" w:hAnsi="宋体" w:hint="eastAsia"/>
          <w:sz w:val="24"/>
        </w:rPr>
        <w:t>1</w:t>
      </w:r>
      <w:r>
        <w:rPr>
          <w:rFonts w:ascii="黑体" w:eastAsia="黑体" w:hAnsi="宋体" w:hint="eastAsia"/>
          <w:sz w:val="24"/>
        </w:rPr>
        <w:t>．</w:t>
      </w:r>
      <w:r>
        <w:rPr>
          <w:rFonts w:ascii="黑体" w:eastAsia="黑体" w:hAnsi="宋体"/>
          <w:sz w:val="24"/>
        </w:rPr>
        <w:t>投标文件的修改和撤销</w:t>
      </w:r>
    </w:p>
    <w:p w:rsidR="00825D69" w:rsidRDefault="00E73254" w:rsidP="00CF00C4">
      <w:pPr>
        <w:ind w:firstLineChars="196" w:firstLine="412"/>
        <w:rPr>
          <w:rFonts w:ascii="宋体" w:hAnsi="宋体"/>
        </w:rPr>
      </w:pPr>
      <w:r>
        <w:rPr>
          <w:rFonts w:ascii="宋体" w:hAnsi="宋体"/>
        </w:rPr>
        <w:t>2</w:t>
      </w:r>
      <w:r>
        <w:rPr>
          <w:rFonts w:ascii="宋体" w:hAnsi="宋体" w:hint="eastAsia"/>
        </w:rPr>
        <w:t>1</w:t>
      </w:r>
      <w:r>
        <w:rPr>
          <w:rFonts w:ascii="宋体" w:hAnsi="宋体"/>
        </w:rPr>
        <w:t>.</w:t>
      </w:r>
      <w:r>
        <w:rPr>
          <w:rFonts w:ascii="宋体" w:hAnsi="宋体" w:hint="eastAsia"/>
        </w:rPr>
        <w:t>1</w:t>
      </w:r>
      <w:r>
        <w:rPr>
          <w:rFonts w:ascii="宋体" w:hAnsi="宋体"/>
        </w:rPr>
        <w:t>投标方在提交投标文件后可对其投标文件进行修改</w:t>
      </w:r>
      <w:r>
        <w:rPr>
          <w:rFonts w:ascii="宋体" w:hAnsi="宋体" w:hint="eastAsia"/>
        </w:rPr>
        <w:t>并重新上传投标文件</w:t>
      </w:r>
      <w:r>
        <w:rPr>
          <w:rFonts w:ascii="宋体" w:hAnsi="宋体"/>
        </w:rPr>
        <w:t>或</w:t>
      </w:r>
      <w:r>
        <w:rPr>
          <w:rFonts w:ascii="宋体" w:hAnsi="宋体" w:hint="eastAsia"/>
        </w:rPr>
        <w:t>在网上进行</w:t>
      </w:r>
      <w:r>
        <w:rPr>
          <w:rFonts w:ascii="宋体" w:hAnsi="宋体"/>
        </w:rPr>
        <w:t>撤销</w:t>
      </w:r>
      <w:r>
        <w:rPr>
          <w:rFonts w:ascii="宋体" w:hAnsi="宋体" w:hint="eastAsia"/>
        </w:rPr>
        <w:t>投标的操作</w:t>
      </w:r>
      <w:r>
        <w:rPr>
          <w:rFonts w:ascii="宋体" w:hAnsi="宋体"/>
        </w:rPr>
        <w:t>。</w:t>
      </w:r>
    </w:p>
    <w:p w:rsidR="00825D69" w:rsidRDefault="00E73254" w:rsidP="00CF00C4">
      <w:pPr>
        <w:ind w:firstLineChars="196" w:firstLine="412"/>
        <w:rPr>
          <w:rFonts w:ascii="宋体" w:hAnsi="宋体"/>
        </w:rPr>
      </w:pPr>
      <w:r>
        <w:rPr>
          <w:rFonts w:ascii="宋体" w:hAnsi="宋体"/>
        </w:rPr>
        <w:t>2</w:t>
      </w:r>
      <w:r>
        <w:rPr>
          <w:rFonts w:ascii="宋体" w:hAnsi="宋体" w:hint="eastAsia"/>
        </w:rPr>
        <w:t>1</w:t>
      </w:r>
      <w:r>
        <w:rPr>
          <w:rFonts w:ascii="宋体" w:hAnsi="宋体"/>
        </w:rPr>
        <w:t>.</w:t>
      </w:r>
      <w:r>
        <w:rPr>
          <w:rFonts w:ascii="宋体" w:hAnsi="宋体" w:hint="eastAsia"/>
        </w:rPr>
        <w:t>2</w:t>
      </w:r>
      <w:r>
        <w:rPr>
          <w:rFonts w:ascii="宋体" w:hAnsi="宋体"/>
        </w:rPr>
        <w:t>投标截止时间以后不得修改投标文件。</w:t>
      </w:r>
    </w:p>
    <w:p w:rsidR="00825D69" w:rsidRDefault="00E73254" w:rsidP="00CF00C4">
      <w:pPr>
        <w:ind w:firstLineChars="196" w:firstLine="412"/>
        <w:rPr>
          <w:rFonts w:ascii="宋体" w:hAnsi="宋体"/>
        </w:rPr>
      </w:pPr>
      <w:r>
        <w:rPr>
          <w:rFonts w:ascii="宋体" w:hAnsi="宋体"/>
        </w:rPr>
        <w:t>2</w:t>
      </w:r>
      <w:r>
        <w:rPr>
          <w:rFonts w:ascii="宋体" w:hAnsi="宋体" w:hint="eastAsia"/>
        </w:rPr>
        <w:t>1</w:t>
      </w:r>
      <w:r>
        <w:rPr>
          <w:rFonts w:ascii="宋体" w:hAnsi="宋体"/>
        </w:rPr>
        <w:t>.</w:t>
      </w:r>
      <w:r>
        <w:rPr>
          <w:rFonts w:ascii="宋体" w:hAnsi="宋体" w:hint="eastAsia"/>
        </w:rPr>
        <w:t>3</w:t>
      </w:r>
      <w:r>
        <w:rPr>
          <w:rFonts w:ascii="宋体" w:hAnsi="宋体" w:hint="eastAsia"/>
        </w:rPr>
        <w:t>从投标截止期至投标供应商在投标书格式中确定的投标有效期之间的这段时间内，投标供应商不得撤回其投标。</w:t>
      </w:r>
    </w:p>
    <w:bookmarkEnd w:id="202"/>
    <w:bookmarkEnd w:id="203"/>
    <w:bookmarkEnd w:id="204"/>
    <w:bookmarkEnd w:id="205"/>
    <w:bookmarkEnd w:id="206"/>
    <w:bookmarkEnd w:id="207"/>
    <w:bookmarkEnd w:id="208"/>
    <w:p w:rsidR="00825D69" w:rsidRDefault="00E73254" w:rsidP="00CF00C4">
      <w:pPr>
        <w:ind w:firstLineChars="196" w:firstLine="412"/>
        <w:rPr>
          <w:rFonts w:ascii="宋体" w:hAnsi="宋体"/>
          <w:szCs w:val="21"/>
        </w:rPr>
      </w:pPr>
      <w:r>
        <w:rPr>
          <w:rFonts w:ascii="宋体" w:hAnsi="宋体" w:hint="eastAsia"/>
          <w:szCs w:val="21"/>
        </w:rPr>
        <w:t>21.4</w:t>
      </w:r>
      <w:r>
        <w:rPr>
          <w:rFonts w:ascii="宋体" w:hAnsi="宋体" w:hint="eastAsia"/>
          <w:szCs w:val="21"/>
        </w:rPr>
        <w:t>政府集中采购机构不退还投标文件。</w:t>
      </w:r>
    </w:p>
    <w:p w:rsidR="00825D69" w:rsidRDefault="00E73254">
      <w:pPr>
        <w:pStyle w:val="2"/>
      </w:pPr>
      <w:bookmarkStart w:id="209" w:name="bt开标"/>
      <w:bookmarkStart w:id="210" w:name="_Toc194467304"/>
      <w:bookmarkStart w:id="211" w:name="_Toc73518144"/>
      <w:bookmarkStart w:id="212" w:name="_Toc100052391"/>
      <w:bookmarkStart w:id="213" w:name="_Toc101074881"/>
      <w:bookmarkStart w:id="214" w:name="_Toc73521574"/>
      <w:bookmarkStart w:id="215" w:name="_Toc73521662"/>
      <w:bookmarkStart w:id="216" w:name="_Toc73517666"/>
      <w:bookmarkEnd w:id="209"/>
      <w:r>
        <w:rPr>
          <w:rFonts w:hint="eastAsia"/>
        </w:rPr>
        <w:t>第六章</w:t>
      </w:r>
      <w:r>
        <w:rPr>
          <w:rFonts w:hint="eastAsia"/>
        </w:rPr>
        <w:t xml:space="preserve"> </w:t>
      </w:r>
      <w:r>
        <w:rPr>
          <w:rFonts w:hint="eastAsia"/>
        </w:rPr>
        <w:t>开标</w:t>
      </w:r>
      <w:bookmarkEnd w:id="210"/>
      <w:bookmarkEnd w:id="211"/>
      <w:bookmarkEnd w:id="212"/>
      <w:bookmarkEnd w:id="213"/>
      <w:bookmarkEnd w:id="214"/>
      <w:bookmarkEnd w:id="215"/>
      <w:bookmarkEnd w:id="216"/>
    </w:p>
    <w:p w:rsidR="00825D69" w:rsidRDefault="00E73254">
      <w:pPr>
        <w:spacing w:line="360" w:lineRule="auto"/>
        <w:rPr>
          <w:rFonts w:ascii="黑体" w:eastAsia="黑体" w:hAnsi="宋体"/>
          <w:sz w:val="24"/>
        </w:rPr>
      </w:pPr>
      <w:bookmarkStart w:id="217" w:name="_Toc100052392"/>
      <w:bookmarkStart w:id="218" w:name="_Toc73518145"/>
      <w:bookmarkStart w:id="219" w:name="_Toc73521663"/>
      <w:bookmarkStart w:id="220" w:name="_Toc73517667"/>
      <w:bookmarkStart w:id="221" w:name="_Toc60560655"/>
      <w:bookmarkStart w:id="222" w:name="_Toc60631650"/>
      <w:bookmarkStart w:id="223" w:name="_Toc73521575"/>
      <w:r>
        <w:rPr>
          <w:rFonts w:ascii="黑体" w:eastAsia="黑体" w:hAnsi="宋体" w:hint="eastAsia"/>
          <w:sz w:val="24"/>
        </w:rPr>
        <w:t>2</w:t>
      </w:r>
      <w:r>
        <w:rPr>
          <w:rFonts w:ascii="黑体" w:eastAsia="黑体" w:hAnsi="宋体" w:hint="eastAsia"/>
          <w:sz w:val="24"/>
        </w:rPr>
        <w:t>2</w:t>
      </w:r>
      <w:r>
        <w:rPr>
          <w:rFonts w:ascii="黑体" w:eastAsia="黑体" w:hAnsi="宋体" w:hint="eastAsia"/>
          <w:sz w:val="24"/>
        </w:rPr>
        <w:t>．开标</w:t>
      </w:r>
      <w:bookmarkEnd w:id="217"/>
      <w:bookmarkEnd w:id="218"/>
      <w:bookmarkEnd w:id="219"/>
      <w:bookmarkEnd w:id="220"/>
      <w:bookmarkEnd w:id="221"/>
      <w:bookmarkEnd w:id="222"/>
      <w:bookmarkEnd w:id="223"/>
    </w:p>
    <w:p w:rsidR="00825D69" w:rsidRDefault="00E73254" w:rsidP="00CF00C4">
      <w:pPr>
        <w:ind w:firstLineChars="196" w:firstLine="412"/>
        <w:rPr>
          <w:rFonts w:ascii="宋体" w:hAnsi="宋体"/>
          <w:szCs w:val="21"/>
        </w:rPr>
      </w:pPr>
      <w:r>
        <w:rPr>
          <w:rFonts w:ascii="宋体" w:hAnsi="宋体"/>
          <w:szCs w:val="21"/>
        </w:rPr>
        <w:t>2</w:t>
      </w:r>
      <w:r>
        <w:rPr>
          <w:rFonts w:ascii="宋体" w:hAnsi="宋体" w:hint="eastAsia"/>
          <w:szCs w:val="21"/>
        </w:rPr>
        <w:t>2</w:t>
      </w:r>
      <w:r>
        <w:rPr>
          <w:rFonts w:ascii="宋体" w:hAnsi="宋体"/>
          <w:szCs w:val="21"/>
        </w:rPr>
        <w:t>.</w:t>
      </w:r>
      <w:r>
        <w:rPr>
          <w:rFonts w:ascii="宋体" w:hAnsi="宋体" w:hint="eastAsia"/>
          <w:szCs w:val="21"/>
        </w:rPr>
        <w:t>1</w:t>
      </w:r>
      <w:r>
        <w:rPr>
          <w:rFonts w:ascii="宋体" w:hAnsi="宋体"/>
          <w:szCs w:val="21"/>
        </w:rPr>
        <w:t>政府集中采购机构</w:t>
      </w:r>
      <w:r>
        <w:rPr>
          <w:rFonts w:ascii="宋体" w:hAnsi="宋体" w:hint="eastAsia"/>
          <w:szCs w:val="21"/>
        </w:rPr>
        <w:t>将在投标截止时间后，对投标文件进行解密，开标，并在网上公布开标结果。</w:t>
      </w:r>
    </w:p>
    <w:p w:rsidR="00825D69" w:rsidRDefault="00E73254" w:rsidP="00CF00C4">
      <w:pPr>
        <w:ind w:firstLineChars="196" w:firstLine="412"/>
        <w:rPr>
          <w:rFonts w:ascii="宋体" w:hAnsi="宋体"/>
          <w:szCs w:val="21"/>
        </w:rPr>
      </w:pPr>
      <w:r>
        <w:rPr>
          <w:rFonts w:ascii="宋体" w:hAnsi="宋体" w:hint="eastAsia"/>
          <w:szCs w:val="21"/>
        </w:rPr>
        <w:t>22.2</w:t>
      </w:r>
      <w:r>
        <w:rPr>
          <w:rFonts w:ascii="宋体" w:hAnsi="宋体" w:hint="eastAsia"/>
          <w:szCs w:val="21"/>
        </w:rPr>
        <w:t>进行网上投标，当政府集中采购机构开标后，投标</w:t>
      </w:r>
      <w:r>
        <w:rPr>
          <w:rFonts w:ascii="宋体" w:hAnsi="宋体" w:hint="eastAsia"/>
          <w:color w:val="000000"/>
          <w:szCs w:val="21"/>
        </w:rPr>
        <w:t>供应商</w:t>
      </w:r>
      <w:r>
        <w:rPr>
          <w:rFonts w:ascii="宋体" w:hAnsi="宋体" w:hint="eastAsia"/>
          <w:szCs w:val="21"/>
        </w:rPr>
        <w:t>即可登录“深圳市罗湖区政府采购网（</w:t>
      </w:r>
      <w:r>
        <w:rPr>
          <w:rFonts w:ascii="宋体" w:hAnsi="宋体" w:hint="eastAsia"/>
          <w:szCs w:val="21"/>
        </w:rPr>
        <w:t>http://lh.szzfcg.cn</w:t>
      </w:r>
      <w:r>
        <w:rPr>
          <w:rFonts w:ascii="宋体" w:hAnsi="宋体" w:hint="eastAsia"/>
          <w:szCs w:val="21"/>
        </w:rPr>
        <w:t>）”，用“</w:t>
      </w:r>
      <w:r>
        <w:rPr>
          <w:rFonts w:hint="eastAsia"/>
          <w:kern w:val="0"/>
        </w:rPr>
        <w:t>采购项目查询及管理</w:t>
      </w:r>
      <w:r>
        <w:rPr>
          <w:kern w:val="0"/>
        </w:rPr>
        <w:t>→</w:t>
      </w:r>
      <w:r>
        <w:rPr>
          <w:rFonts w:hint="eastAsia"/>
          <w:kern w:val="0"/>
        </w:rPr>
        <w:t>查看开标一览表</w:t>
      </w:r>
      <w:r>
        <w:rPr>
          <w:rFonts w:ascii="宋体" w:hAnsi="宋体"/>
          <w:szCs w:val="21"/>
        </w:rPr>
        <w:t>”</w:t>
      </w:r>
      <w:r>
        <w:rPr>
          <w:rFonts w:ascii="宋体" w:hAnsi="宋体" w:hint="eastAsia"/>
          <w:szCs w:val="21"/>
        </w:rPr>
        <w:t>功能查看开标一览表。</w:t>
      </w:r>
    </w:p>
    <w:p w:rsidR="00825D69" w:rsidRDefault="00E73254">
      <w:pPr>
        <w:pStyle w:val="2"/>
      </w:pPr>
      <w:bookmarkStart w:id="224" w:name="bt评标"/>
      <w:bookmarkStart w:id="225" w:name="_Toc73521576"/>
      <w:bookmarkStart w:id="226" w:name="_Toc73518146"/>
      <w:bookmarkStart w:id="227" w:name="_Toc73521664"/>
      <w:bookmarkStart w:id="228" w:name="_Toc73517668"/>
      <w:bookmarkStart w:id="229" w:name="_Toc194467305"/>
      <w:bookmarkStart w:id="230" w:name="_Toc101074882"/>
      <w:bookmarkStart w:id="231" w:name="_Toc100052393"/>
      <w:bookmarkEnd w:id="224"/>
      <w:r>
        <w:rPr>
          <w:rFonts w:hint="eastAsia"/>
        </w:rPr>
        <w:t>第七章</w:t>
      </w:r>
      <w:r>
        <w:rPr>
          <w:rFonts w:hint="eastAsia"/>
        </w:rPr>
        <w:t xml:space="preserve"> </w:t>
      </w:r>
      <w:r>
        <w:rPr>
          <w:rFonts w:hint="eastAsia"/>
        </w:rPr>
        <w:t>评标</w:t>
      </w:r>
      <w:bookmarkEnd w:id="225"/>
      <w:bookmarkEnd w:id="226"/>
      <w:bookmarkEnd w:id="227"/>
      <w:bookmarkEnd w:id="228"/>
      <w:r>
        <w:rPr>
          <w:rFonts w:hint="eastAsia"/>
        </w:rPr>
        <w:t>要求</w:t>
      </w:r>
      <w:bookmarkEnd w:id="229"/>
      <w:bookmarkEnd w:id="230"/>
      <w:bookmarkEnd w:id="231"/>
    </w:p>
    <w:p w:rsidR="00825D69" w:rsidRDefault="00E73254">
      <w:pPr>
        <w:spacing w:line="360" w:lineRule="auto"/>
        <w:rPr>
          <w:rFonts w:ascii="黑体" w:eastAsia="黑体" w:hAnsi="宋体"/>
          <w:sz w:val="24"/>
        </w:rPr>
      </w:pPr>
      <w:bookmarkStart w:id="232" w:name="bt评标会议"/>
      <w:bookmarkStart w:id="233" w:name="_Toc73521665"/>
      <w:bookmarkStart w:id="234" w:name="_Toc73517669"/>
      <w:bookmarkStart w:id="235" w:name="_Toc73518147"/>
      <w:bookmarkStart w:id="236" w:name="_Toc73521577"/>
      <w:bookmarkStart w:id="237" w:name="_Toc100052394"/>
      <w:bookmarkEnd w:id="232"/>
      <w:r>
        <w:rPr>
          <w:rFonts w:ascii="黑体" w:eastAsia="黑体" w:hAnsi="宋体" w:hint="eastAsia"/>
          <w:sz w:val="24"/>
        </w:rPr>
        <w:t>23</w:t>
      </w:r>
      <w:r>
        <w:rPr>
          <w:rFonts w:ascii="黑体" w:eastAsia="黑体" w:hAnsi="宋体" w:hint="eastAsia"/>
          <w:sz w:val="24"/>
        </w:rPr>
        <w:t>．评标会议</w:t>
      </w:r>
    </w:p>
    <w:p w:rsidR="00825D69" w:rsidRDefault="00E73254" w:rsidP="00CF00C4">
      <w:pPr>
        <w:ind w:firstLineChars="196" w:firstLine="412"/>
        <w:rPr>
          <w:rFonts w:ascii="宋体" w:hAnsi="宋体"/>
        </w:rPr>
      </w:pPr>
      <w:r>
        <w:rPr>
          <w:rFonts w:ascii="宋体" w:hAnsi="宋体" w:hint="eastAsia"/>
        </w:rPr>
        <w:t>23.1</w:t>
      </w:r>
      <w:r>
        <w:rPr>
          <w:rFonts w:ascii="宋体" w:hAnsi="宋体" w:hint="eastAsia"/>
        </w:rPr>
        <w:t>网上开标结束后召开评标会议，评标委员会由政府集中采购机构依法组建，负责评标活动。评标委员会由采购单位代表和有关技术、经济等方面的专家组成，成员人数为五人以上单数，其中技术、经济等方面的专家不少于成员总数的三分之二。采购单位代表须持采购单位签发的《采购单位评标代表确认函》参加评标。</w:t>
      </w:r>
    </w:p>
    <w:p w:rsidR="00825D69" w:rsidRDefault="00E73254">
      <w:pPr>
        <w:ind w:firstLineChars="196" w:firstLine="413"/>
        <w:rPr>
          <w:rFonts w:ascii="宋体" w:hAnsi="宋体"/>
          <w:b/>
          <w:bCs/>
        </w:rPr>
      </w:pPr>
      <w:r>
        <w:rPr>
          <w:rFonts w:ascii="宋体" w:hAnsi="宋体" w:hint="eastAsia"/>
          <w:b/>
          <w:bCs/>
        </w:rPr>
        <w:t>注：《采购单位评标代表确认函》模板可以从深圳市罗湖区政府采购网（</w:t>
      </w:r>
      <w:r>
        <w:rPr>
          <w:rFonts w:ascii="宋体" w:hAnsi="宋体" w:hint="eastAsia"/>
          <w:b/>
          <w:bCs/>
        </w:rPr>
        <w:t>http://</w:t>
      </w:r>
      <w:hyperlink r:id="rId28" w:history="1">
        <w:r>
          <w:rPr>
            <w:rFonts w:ascii="宋体" w:hAnsi="宋体" w:hint="eastAsia"/>
            <w:b/>
            <w:bCs/>
          </w:rPr>
          <w:t>lh.szzfcg.cn</w:t>
        </w:r>
      </w:hyperlink>
      <w:r>
        <w:rPr>
          <w:rFonts w:ascii="宋体" w:hAnsi="宋体" w:hint="eastAsia"/>
          <w:b/>
          <w:bCs/>
        </w:rPr>
        <w:t>）下载；</w:t>
      </w:r>
    </w:p>
    <w:p w:rsidR="00825D69" w:rsidRDefault="00E73254" w:rsidP="00CF00C4">
      <w:pPr>
        <w:ind w:firstLineChars="196" w:firstLine="412"/>
        <w:rPr>
          <w:rFonts w:ascii="宋体" w:hAnsi="宋体"/>
        </w:rPr>
      </w:pPr>
      <w:r>
        <w:rPr>
          <w:rFonts w:ascii="宋体" w:hAnsi="宋体" w:hint="eastAsia"/>
        </w:rPr>
        <w:t>23.2</w:t>
      </w:r>
      <w:r>
        <w:rPr>
          <w:rFonts w:ascii="宋体" w:hAnsi="宋体" w:hint="eastAsia"/>
        </w:rPr>
        <w:t>评标定标应当遵循公平、公正、</w:t>
      </w:r>
      <w:r>
        <w:rPr>
          <w:rFonts w:ascii="宋体" w:hAnsi="宋体" w:hint="eastAsia"/>
        </w:rPr>
        <w:t>科学、择优的原则。</w:t>
      </w:r>
    </w:p>
    <w:p w:rsidR="00825D69" w:rsidRDefault="00E73254" w:rsidP="00CF00C4">
      <w:pPr>
        <w:ind w:firstLineChars="196" w:firstLine="412"/>
        <w:rPr>
          <w:rFonts w:ascii="宋体" w:hAnsi="宋体"/>
        </w:rPr>
      </w:pPr>
      <w:r>
        <w:rPr>
          <w:rFonts w:ascii="宋体" w:hAnsi="宋体" w:hint="eastAsia"/>
        </w:rPr>
        <w:t>23.3</w:t>
      </w:r>
      <w:r>
        <w:rPr>
          <w:rFonts w:ascii="宋体" w:hAnsi="宋体" w:hint="eastAsia"/>
        </w:rPr>
        <w:t>评标活动依法进行，任何单位和个人不得非法干预评标过程和结果。</w:t>
      </w:r>
    </w:p>
    <w:p w:rsidR="00825D69" w:rsidRDefault="00E73254" w:rsidP="00CF00C4">
      <w:pPr>
        <w:ind w:firstLineChars="196" w:firstLine="412"/>
        <w:rPr>
          <w:rFonts w:ascii="宋体" w:hAnsi="宋体"/>
        </w:rPr>
      </w:pPr>
      <w:r>
        <w:rPr>
          <w:rFonts w:ascii="宋体" w:hAnsi="宋体" w:hint="eastAsia"/>
        </w:rPr>
        <w:t>23.4</w:t>
      </w:r>
      <w:r>
        <w:rPr>
          <w:rFonts w:ascii="宋体" w:hAnsi="宋体" w:hint="eastAsia"/>
        </w:rPr>
        <w:t>评标过程中不允许违背评标程序或采用招标文件未载明的评标方法或评标因素进行评标。</w:t>
      </w:r>
    </w:p>
    <w:p w:rsidR="00825D69" w:rsidRDefault="00E73254">
      <w:pPr>
        <w:ind w:firstLineChars="196" w:firstLine="413"/>
        <w:rPr>
          <w:rFonts w:ascii="宋体" w:hAnsi="宋体"/>
          <w:b/>
          <w:bCs/>
        </w:rPr>
      </w:pPr>
      <w:r>
        <w:rPr>
          <w:rFonts w:ascii="宋体" w:hAnsi="宋体" w:hint="eastAsia"/>
          <w:b/>
          <w:bCs/>
        </w:rPr>
        <w:t xml:space="preserve">23.5 </w:t>
      </w:r>
      <w:r>
        <w:rPr>
          <w:rFonts w:ascii="宋体" w:hAnsi="宋体" w:hint="eastAsia"/>
          <w:b/>
          <w:bCs/>
        </w:rPr>
        <w:t>网上开标后，直到签订合同为止，凡属于对投标文件的审查、澄清、评价和比较的有关资料以及中标候选人的推荐情况（除已被深圳市罗湖区政府采购中心网上公示外）、其余与评标有关的任何情况均严格保密。</w:t>
      </w:r>
    </w:p>
    <w:p w:rsidR="00825D69" w:rsidRDefault="00E73254">
      <w:pPr>
        <w:spacing w:line="360" w:lineRule="auto"/>
        <w:rPr>
          <w:rFonts w:ascii="黑体" w:eastAsia="黑体" w:hAnsi="宋体"/>
          <w:sz w:val="24"/>
        </w:rPr>
      </w:pPr>
      <w:r>
        <w:rPr>
          <w:rFonts w:ascii="黑体" w:eastAsia="黑体" w:hAnsi="宋体" w:hint="eastAsia"/>
          <w:sz w:val="24"/>
        </w:rPr>
        <w:t>24</w:t>
      </w:r>
      <w:r>
        <w:rPr>
          <w:rFonts w:ascii="黑体" w:eastAsia="黑体" w:hAnsi="宋体" w:hint="eastAsia"/>
          <w:sz w:val="24"/>
        </w:rPr>
        <w:t>．向评标委员会提供的资料</w:t>
      </w:r>
    </w:p>
    <w:p w:rsidR="00825D69" w:rsidRDefault="00E73254" w:rsidP="00CF00C4">
      <w:pPr>
        <w:ind w:firstLineChars="196" w:firstLine="412"/>
        <w:rPr>
          <w:rFonts w:ascii="宋体" w:hAnsi="宋体"/>
        </w:rPr>
      </w:pPr>
      <w:r>
        <w:rPr>
          <w:rFonts w:ascii="宋体" w:hAnsi="宋体" w:hint="eastAsia"/>
        </w:rPr>
        <w:t>24.1</w:t>
      </w:r>
      <w:r>
        <w:rPr>
          <w:rFonts w:ascii="宋体" w:hAnsi="宋体" w:hint="eastAsia"/>
        </w:rPr>
        <w:t>公开发布的招标文件，包括图纸、服务清单、答疑文件等；</w:t>
      </w:r>
    </w:p>
    <w:p w:rsidR="00825D69" w:rsidRDefault="00E73254" w:rsidP="00CF00C4">
      <w:pPr>
        <w:ind w:firstLineChars="196" w:firstLine="412"/>
        <w:rPr>
          <w:rFonts w:ascii="宋体" w:hAnsi="宋体"/>
        </w:rPr>
      </w:pPr>
      <w:r>
        <w:rPr>
          <w:rFonts w:ascii="宋体" w:hAnsi="宋体" w:hint="eastAsia"/>
        </w:rPr>
        <w:t>24.2</w:t>
      </w:r>
      <w:r>
        <w:rPr>
          <w:rFonts w:ascii="宋体" w:hAnsi="宋体" w:hint="eastAsia"/>
        </w:rPr>
        <w:t>其他评标必须的资料。</w:t>
      </w:r>
    </w:p>
    <w:p w:rsidR="00825D69" w:rsidRDefault="00E73254" w:rsidP="00CF00C4">
      <w:pPr>
        <w:ind w:firstLineChars="196" w:firstLine="412"/>
        <w:rPr>
          <w:rFonts w:ascii="宋体" w:hAnsi="宋体"/>
        </w:rPr>
      </w:pPr>
      <w:r>
        <w:rPr>
          <w:rFonts w:ascii="宋体" w:hAnsi="宋体" w:hint="eastAsia"/>
        </w:rPr>
        <w:t>24.3</w:t>
      </w:r>
      <w:r>
        <w:rPr>
          <w:rFonts w:ascii="宋体" w:hAnsi="宋体" w:hint="eastAsia"/>
        </w:rPr>
        <w:t>评标委</w:t>
      </w:r>
      <w:r>
        <w:rPr>
          <w:rFonts w:ascii="宋体" w:hAnsi="宋体" w:hint="eastAsia"/>
        </w:rPr>
        <w:t>员会应当认真研究招标文件，至少应了解熟悉以下内容：</w:t>
      </w:r>
    </w:p>
    <w:p w:rsidR="00825D69" w:rsidRDefault="00E73254" w:rsidP="00CF00C4">
      <w:pPr>
        <w:ind w:firstLineChars="196" w:firstLine="412"/>
        <w:rPr>
          <w:rFonts w:ascii="宋体" w:hAnsi="宋体"/>
        </w:rPr>
      </w:pPr>
      <w:r>
        <w:rPr>
          <w:rFonts w:ascii="宋体" w:hAnsi="宋体" w:hint="eastAsia"/>
        </w:rPr>
        <w:t>（</w:t>
      </w:r>
      <w:r>
        <w:rPr>
          <w:rFonts w:ascii="宋体" w:hAnsi="宋体" w:hint="eastAsia"/>
        </w:rPr>
        <w:t>1</w:t>
      </w:r>
      <w:r>
        <w:rPr>
          <w:rFonts w:ascii="宋体" w:hAnsi="宋体" w:hint="eastAsia"/>
        </w:rPr>
        <w:t>）招标的目的；</w:t>
      </w:r>
    </w:p>
    <w:p w:rsidR="00825D69" w:rsidRDefault="00E73254" w:rsidP="00CF00C4">
      <w:pPr>
        <w:ind w:firstLineChars="196" w:firstLine="412"/>
        <w:rPr>
          <w:rFonts w:ascii="宋体" w:hAnsi="宋体"/>
        </w:rPr>
      </w:pPr>
      <w:r>
        <w:rPr>
          <w:rFonts w:ascii="宋体" w:hAnsi="宋体" w:hint="eastAsia"/>
        </w:rPr>
        <w:t>（</w:t>
      </w:r>
      <w:r>
        <w:rPr>
          <w:rFonts w:ascii="宋体" w:hAnsi="宋体" w:hint="eastAsia"/>
        </w:rPr>
        <w:t>2</w:t>
      </w:r>
      <w:r>
        <w:rPr>
          <w:rFonts w:ascii="宋体" w:hAnsi="宋体" w:hint="eastAsia"/>
        </w:rPr>
        <w:t>）招标项目需求的范围和性质；</w:t>
      </w:r>
    </w:p>
    <w:p w:rsidR="00825D69" w:rsidRDefault="00E73254" w:rsidP="00CF00C4">
      <w:pPr>
        <w:ind w:firstLineChars="196" w:firstLine="412"/>
        <w:rPr>
          <w:rFonts w:ascii="宋体" w:hAnsi="宋体"/>
        </w:rPr>
      </w:pPr>
      <w:r>
        <w:rPr>
          <w:rFonts w:ascii="宋体" w:hAnsi="宋体" w:hint="eastAsia"/>
        </w:rPr>
        <w:t>（</w:t>
      </w:r>
      <w:r>
        <w:rPr>
          <w:rFonts w:ascii="宋体" w:hAnsi="宋体" w:hint="eastAsia"/>
        </w:rPr>
        <w:t>3</w:t>
      </w:r>
      <w:r>
        <w:rPr>
          <w:rFonts w:ascii="宋体" w:hAnsi="宋体" w:hint="eastAsia"/>
        </w:rPr>
        <w:t>）招标文件规定的投标供应商的资质、项目预算金额、商务条款；</w:t>
      </w:r>
    </w:p>
    <w:p w:rsidR="00825D69" w:rsidRDefault="00E73254" w:rsidP="00CF00C4">
      <w:pPr>
        <w:ind w:firstLineChars="196" w:firstLine="412"/>
        <w:rPr>
          <w:rFonts w:ascii="宋体" w:hAnsi="宋体"/>
        </w:rPr>
      </w:pPr>
      <w:r>
        <w:rPr>
          <w:rFonts w:ascii="宋体" w:hAnsi="宋体" w:hint="eastAsia"/>
        </w:rPr>
        <w:t>（</w:t>
      </w:r>
      <w:r>
        <w:rPr>
          <w:rFonts w:ascii="宋体" w:hAnsi="宋体" w:hint="eastAsia"/>
        </w:rPr>
        <w:t>4</w:t>
      </w:r>
      <w:r>
        <w:rPr>
          <w:rFonts w:ascii="宋体" w:hAnsi="宋体" w:hint="eastAsia"/>
        </w:rPr>
        <w:t>）招标文件规定的评标程序、评标方法和评标因素；</w:t>
      </w:r>
    </w:p>
    <w:p w:rsidR="00825D69" w:rsidRDefault="00E73254" w:rsidP="00CF00C4">
      <w:pPr>
        <w:ind w:firstLineChars="196" w:firstLine="412"/>
        <w:rPr>
          <w:rFonts w:ascii="宋体" w:hAnsi="宋体"/>
        </w:rPr>
      </w:pPr>
      <w:r>
        <w:rPr>
          <w:rFonts w:ascii="宋体" w:hAnsi="宋体" w:hint="eastAsia"/>
        </w:rPr>
        <w:lastRenderedPageBreak/>
        <w:t>（</w:t>
      </w:r>
      <w:r>
        <w:rPr>
          <w:rFonts w:ascii="宋体" w:hAnsi="宋体" w:hint="eastAsia"/>
        </w:rPr>
        <w:t>5</w:t>
      </w:r>
      <w:r>
        <w:rPr>
          <w:rFonts w:ascii="宋体" w:hAnsi="宋体" w:hint="eastAsia"/>
        </w:rPr>
        <w:t>）招标文件所列示的投标无效条件；</w:t>
      </w:r>
    </w:p>
    <w:p w:rsidR="00825D69" w:rsidRDefault="00E73254" w:rsidP="00CF00C4">
      <w:pPr>
        <w:ind w:firstLineChars="196" w:firstLine="412"/>
        <w:rPr>
          <w:rFonts w:ascii="宋体" w:hAnsi="宋体"/>
        </w:rPr>
      </w:pPr>
      <w:r>
        <w:rPr>
          <w:rFonts w:ascii="宋体" w:hAnsi="宋体" w:hint="eastAsia"/>
        </w:rPr>
        <w:t xml:space="preserve">24.4 </w:t>
      </w:r>
      <w:r>
        <w:rPr>
          <w:rFonts w:ascii="宋体" w:hAnsi="宋体" w:hint="eastAsia"/>
        </w:rPr>
        <w:t>投标文件。</w:t>
      </w:r>
    </w:p>
    <w:p w:rsidR="00825D69" w:rsidRDefault="00E73254">
      <w:pPr>
        <w:spacing w:line="360" w:lineRule="auto"/>
        <w:rPr>
          <w:rFonts w:ascii="黑体" w:eastAsia="黑体" w:hAnsi="宋体"/>
          <w:sz w:val="24"/>
        </w:rPr>
      </w:pPr>
      <w:r>
        <w:rPr>
          <w:rFonts w:ascii="黑体" w:eastAsia="黑体" w:hAnsi="宋体" w:hint="eastAsia"/>
          <w:sz w:val="24"/>
        </w:rPr>
        <w:t>25</w:t>
      </w:r>
      <w:r>
        <w:rPr>
          <w:rFonts w:ascii="黑体" w:eastAsia="黑体" w:hAnsi="宋体" w:hint="eastAsia"/>
          <w:sz w:val="24"/>
        </w:rPr>
        <w:t>．独立评标及评标程序</w:t>
      </w:r>
    </w:p>
    <w:p w:rsidR="00825D69" w:rsidRDefault="00E73254">
      <w:pPr>
        <w:ind w:firstLineChars="196" w:firstLine="413"/>
        <w:rPr>
          <w:rFonts w:ascii="宋体" w:hAnsi="宋体"/>
          <w:b/>
          <w:bCs/>
          <w:szCs w:val="21"/>
        </w:rPr>
      </w:pPr>
      <w:r>
        <w:rPr>
          <w:rFonts w:ascii="宋体" w:hAnsi="宋体" w:hint="eastAsia"/>
          <w:b/>
          <w:bCs/>
        </w:rPr>
        <w:t>25.1</w:t>
      </w:r>
      <w:r>
        <w:rPr>
          <w:rFonts w:ascii="宋体" w:hAnsi="宋体" w:hint="eastAsia"/>
          <w:b/>
          <w:bCs/>
        </w:rPr>
        <w:t>评标委员会成员的评标活动应当独立进行，并应遵循投标文件初审、澄清有关问题、比较与评价、确定中标供应商、编写评标报告的工作程序。</w:t>
      </w:r>
      <w:bookmarkStart w:id="238" w:name="bt评标过程的保密"/>
      <w:bookmarkStart w:id="239" w:name="bt错误的修正"/>
      <w:bookmarkEnd w:id="233"/>
      <w:bookmarkEnd w:id="234"/>
      <w:bookmarkEnd w:id="235"/>
      <w:bookmarkEnd w:id="236"/>
      <w:bookmarkEnd w:id="237"/>
      <w:bookmarkEnd w:id="238"/>
      <w:bookmarkEnd w:id="239"/>
    </w:p>
    <w:p w:rsidR="00825D69" w:rsidRDefault="00E73254">
      <w:pPr>
        <w:pStyle w:val="2"/>
      </w:pPr>
      <w:bookmarkStart w:id="240" w:name="_Toc101074883"/>
      <w:bookmarkStart w:id="241" w:name="_Toc100052397"/>
      <w:bookmarkStart w:id="242" w:name="_Toc194467306"/>
      <w:r>
        <w:rPr>
          <w:rFonts w:hint="eastAsia"/>
        </w:rPr>
        <w:t>第八章</w:t>
      </w:r>
      <w:r>
        <w:rPr>
          <w:rFonts w:hint="eastAsia"/>
        </w:rPr>
        <w:t xml:space="preserve"> </w:t>
      </w:r>
      <w:r>
        <w:rPr>
          <w:rFonts w:hint="eastAsia"/>
        </w:rPr>
        <w:t>评标程序</w:t>
      </w:r>
      <w:bookmarkStart w:id="243" w:name="bt投标文件的审查"/>
      <w:bookmarkStart w:id="244" w:name="_Toc73517671"/>
      <w:bookmarkStart w:id="245" w:name="_Toc73521579"/>
      <w:bookmarkStart w:id="246" w:name="_Toc73521667"/>
      <w:bookmarkStart w:id="247" w:name="_Toc73518149"/>
      <w:bookmarkEnd w:id="243"/>
      <w:r>
        <w:rPr>
          <w:rFonts w:hint="eastAsia"/>
        </w:rPr>
        <w:t>及评标方法</w:t>
      </w:r>
      <w:bookmarkEnd w:id="240"/>
      <w:bookmarkEnd w:id="241"/>
      <w:bookmarkEnd w:id="242"/>
    </w:p>
    <w:p w:rsidR="00825D69" w:rsidRDefault="00E73254">
      <w:pPr>
        <w:spacing w:line="360" w:lineRule="auto"/>
        <w:rPr>
          <w:rFonts w:ascii="黑体" w:eastAsia="黑体" w:hAnsi="宋体"/>
          <w:sz w:val="24"/>
        </w:rPr>
      </w:pPr>
      <w:bookmarkStart w:id="248" w:name="_Toc100052398"/>
      <w:r>
        <w:rPr>
          <w:rFonts w:ascii="黑体" w:eastAsia="黑体" w:hAnsi="宋体" w:hint="eastAsia"/>
          <w:sz w:val="24"/>
        </w:rPr>
        <w:t>26</w:t>
      </w:r>
      <w:r>
        <w:rPr>
          <w:rFonts w:ascii="黑体" w:eastAsia="黑体" w:hAnsi="宋体" w:hint="eastAsia"/>
          <w:sz w:val="24"/>
        </w:rPr>
        <w:t>．投标文件初审</w:t>
      </w:r>
      <w:bookmarkEnd w:id="248"/>
    </w:p>
    <w:p w:rsidR="00825D69" w:rsidRDefault="00E73254" w:rsidP="00CF00C4">
      <w:pPr>
        <w:ind w:firstLineChars="196" w:firstLine="412"/>
        <w:rPr>
          <w:rFonts w:ascii="宋体" w:hAnsi="宋体"/>
        </w:rPr>
      </w:pPr>
      <w:bookmarkStart w:id="249" w:name="_Toc100052399"/>
      <w:bookmarkEnd w:id="244"/>
      <w:bookmarkEnd w:id="245"/>
      <w:bookmarkEnd w:id="246"/>
      <w:bookmarkEnd w:id="247"/>
      <w:r>
        <w:rPr>
          <w:rFonts w:ascii="宋体" w:hAnsi="宋体" w:hint="eastAsia"/>
        </w:rPr>
        <w:t>26.1</w:t>
      </w:r>
      <w:r>
        <w:rPr>
          <w:rFonts w:ascii="宋体" w:hAnsi="宋体" w:hint="eastAsia"/>
        </w:rPr>
        <w:t>投标文件初审包括资格性审查和符合性审查。资格性审查：依据法律法规和招标文件的规定，对投标文件中的资格证明等进行审查，以确定投标供应商是否具备投标资格。符合性审查：依据招标文件的规定，从投标文件的有效性、完整性和对招标文件的响应程度进行审查，以确定是否对招标文件的实质性要求作出响应。</w:t>
      </w:r>
    </w:p>
    <w:p w:rsidR="00825D69" w:rsidRDefault="00E73254" w:rsidP="00CF00C4">
      <w:pPr>
        <w:ind w:firstLineChars="196" w:firstLine="412"/>
        <w:rPr>
          <w:rFonts w:ascii="宋体" w:hAnsi="宋体"/>
        </w:rPr>
      </w:pPr>
      <w:r>
        <w:rPr>
          <w:rFonts w:ascii="宋体" w:hAnsi="宋体" w:hint="eastAsia"/>
        </w:rPr>
        <w:t>26.2</w:t>
      </w:r>
      <w:r>
        <w:rPr>
          <w:rFonts w:ascii="宋体" w:hAnsi="宋体" w:hint="eastAsia"/>
          <w:b/>
        </w:rPr>
        <w:t>投标文件初审内容请详见“关键信息”中的《资格性审查表》和《符合性审查表》部分。投标供应商若有一条审查不通过则按投标无效处理。</w:t>
      </w:r>
    </w:p>
    <w:p w:rsidR="00825D69" w:rsidRDefault="00E73254" w:rsidP="00CF00C4">
      <w:pPr>
        <w:ind w:firstLineChars="196" w:firstLine="412"/>
        <w:rPr>
          <w:rFonts w:ascii="宋体" w:hAnsi="宋体"/>
        </w:rPr>
      </w:pPr>
      <w:r>
        <w:rPr>
          <w:rFonts w:ascii="宋体" w:hAnsi="宋体" w:hint="eastAsia"/>
        </w:rPr>
        <w:t>26.3</w:t>
      </w:r>
      <w:r>
        <w:rPr>
          <w:rFonts w:ascii="宋体" w:hAnsi="宋体" w:hint="eastAsia"/>
        </w:rPr>
        <w:t>对不属于《资格性审查表》和《符合性审查表》所列的其他情形，除法律法规另有规定外</w:t>
      </w:r>
      <w:r>
        <w:rPr>
          <w:rFonts w:ascii="宋体" w:hAnsi="宋体" w:hint="eastAsia"/>
        </w:rPr>
        <w:t>，不得作为投标无效的理由。</w:t>
      </w:r>
    </w:p>
    <w:p w:rsidR="00825D69" w:rsidRDefault="00E73254" w:rsidP="00CF00C4">
      <w:pPr>
        <w:pStyle w:val="a0"/>
        <w:spacing w:beforeLines="25" w:before="78" w:afterLines="25" w:after="78"/>
        <w:ind w:firstLineChars="200"/>
        <w:rPr>
          <w:rFonts w:ascii="宋体" w:hAnsi="宋体"/>
          <w:color w:val="FF0000"/>
          <w:szCs w:val="21"/>
        </w:rPr>
      </w:pPr>
      <w:r>
        <w:rPr>
          <w:rFonts w:ascii="宋体" w:hAnsi="宋体"/>
          <w:color w:val="FF0000"/>
        </w:rPr>
        <w:t>26.4</w:t>
      </w:r>
      <w:r>
        <w:rPr>
          <w:rFonts w:ascii="宋体" w:hAnsi="宋体" w:hint="eastAsia"/>
          <w:color w:val="FF0000"/>
          <w:szCs w:val="21"/>
        </w:rPr>
        <w:t>关于供应商家数的计算，根据《政府采购货物和服务招标投标管理办法》（财政部令第</w:t>
      </w:r>
      <w:r>
        <w:rPr>
          <w:rFonts w:ascii="宋体" w:hAnsi="宋体" w:hint="eastAsia"/>
          <w:color w:val="FF0000"/>
          <w:szCs w:val="21"/>
        </w:rPr>
        <w:t>87</w:t>
      </w:r>
      <w:r>
        <w:rPr>
          <w:rFonts w:ascii="宋体" w:hAnsi="宋体" w:hint="eastAsia"/>
          <w:color w:val="FF0000"/>
          <w:szCs w:val="21"/>
        </w:rPr>
        <w:t>号）第三十一条的规定：</w:t>
      </w:r>
    </w:p>
    <w:p w:rsidR="00825D69" w:rsidRDefault="00E73254" w:rsidP="00CF00C4">
      <w:pPr>
        <w:pStyle w:val="a0"/>
        <w:spacing w:beforeLines="25" w:before="78" w:afterLines="25" w:after="78"/>
        <w:ind w:firstLineChars="200"/>
        <w:rPr>
          <w:rFonts w:ascii="宋体" w:hAnsi="宋体"/>
          <w:color w:val="FF0000"/>
          <w:szCs w:val="21"/>
        </w:rPr>
      </w:pPr>
      <w:r>
        <w:rPr>
          <w:rFonts w:ascii="宋体" w:hAnsi="宋体" w:hint="eastAsia"/>
          <w:color w:val="FF0000"/>
          <w:szCs w:val="21"/>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rsidR="00825D69" w:rsidRDefault="00E73254" w:rsidP="00CF00C4">
      <w:pPr>
        <w:pStyle w:val="a0"/>
        <w:spacing w:beforeLines="25" w:before="78" w:afterLines="25" w:after="78"/>
        <w:ind w:firstLineChars="200"/>
        <w:rPr>
          <w:rFonts w:ascii="宋体" w:hAnsi="宋体"/>
          <w:color w:val="FF0000"/>
          <w:szCs w:val="21"/>
        </w:rPr>
      </w:pPr>
      <w:r>
        <w:rPr>
          <w:rFonts w:ascii="宋体" w:hAnsi="宋体" w:hint="eastAsia"/>
          <w:color w:val="FF0000"/>
          <w:szCs w:val="21"/>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825D69" w:rsidRDefault="00E73254" w:rsidP="00CF00C4">
      <w:pPr>
        <w:pStyle w:val="a0"/>
        <w:spacing w:beforeLines="25" w:before="78" w:afterLines="25" w:after="78"/>
        <w:ind w:firstLineChars="200"/>
        <w:rPr>
          <w:rFonts w:ascii="宋体" w:hAnsi="宋体"/>
          <w:color w:val="FF0000"/>
          <w:szCs w:val="21"/>
        </w:rPr>
      </w:pPr>
      <w:r>
        <w:rPr>
          <w:rFonts w:ascii="宋体" w:hAnsi="宋体" w:hint="eastAsia"/>
          <w:color w:val="FF0000"/>
          <w:szCs w:val="21"/>
        </w:rPr>
        <w:t>非单一产品采购项目，采购人应当根据采购项目技术构成、产品价格比重等合理确定核心产品，并在招标文件中载明。多家投标人提供的核心产品品牌相同的，按前两款规定处理。</w:t>
      </w:r>
    </w:p>
    <w:p w:rsidR="00825D69" w:rsidRDefault="00E73254">
      <w:pPr>
        <w:spacing w:line="360" w:lineRule="auto"/>
        <w:rPr>
          <w:rFonts w:ascii="黑体" w:eastAsia="黑体" w:hAnsi="宋体"/>
          <w:sz w:val="24"/>
        </w:rPr>
      </w:pPr>
      <w:r>
        <w:rPr>
          <w:rFonts w:ascii="黑体" w:eastAsia="黑体" w:hAnsi="宋体" w:hint="eastAsia"/>
          <w:sz w:val="24"/>
        </w:rPr>
        <w:t>27</w:t>
      </w:r>
      <w:r>
        <w:rPr>
          <w:rFonts w:ascii="黑体" w:eastAsia="黑体" w:hAnsi="宋体" w:hint="eastAsia"/>
          <w:sz w:val="24"/>
        </w:rPr>
        <w:t>．澄清有关问题</w:t>
      </w:r>
      <w:bookmarkEnd w:id="249"/>
    </w:p>
    <w:p w:rsidR="00825D69" w:rsidRDefault="00E73254" w:rsidP="00CF00C4">
      <w:pPr>
        <w:ind w:firstLineChars="196" w:firstLine="412"/>
        <w:rPr>
          <w:rFonts w:ascii="宋体" w:hAnsi="宋体"/>
          <w:szCs w:val="21"/>
        </w:rPr>
      </w:pPr>
      <w:bookmarkStart w:id="250" w:name="bt投标文件的评估和比较"/>
      <w:bookmarkStart w:id="251" w:name="bt投标文件的澄清"/>
      <w:bookmarkStart w:id="252" w:name="bt废标"/>
      <w:bookmarkStart w:id="253" w:name="_Toc73518153"/>
      <w:bookmarkStart w:id="254" w:name="_Toc73521671"/>
      <w:bookmarkStart w:id="255" w:name="_Toc73521583"/>
      <w:bookmarkStart w:id="256" w:name="_Toc73517675"/>
      <w:bookmarkEnd w:id="250"/>
      <w:bookmarkEnd w:id="251"/>
      <w:bookmarkEnd w:id="252"/>
      <w:r>
        <w:rPr>
          <w:rFonts w:ascii="宋体" w:hAnsi="宋体" w:hint="eastAsia"/>
          <w:szCs w:val="21"/>
        </w:rPr>
        <w:t>27.1</w:t>
      </w:r>
      <w:r>
        <w:rPr>
          <w:rFonts w:ascii="宋体" w:hAnsi="宋体" w:hint="eastAsia"/>
          <w:szCs w:val="21"/>
        </w:rPr>
        <w:t>对于投标文件中含义不明确、同类问题表述不一致或者有明显文字和计算错误的内容，评标委员会应当以书面形式要求投标供应商作出必要的澄清、说明或者补正。</w:t>
      </w:r>
    </w:p>
    <w:p w:rsidR="00825D69" w:rsidRDefault="00E73254" w:rsidP="00CF00C4">
      <w:pPr>
        <w:ind w:firstLineChars="196" w:firstLine="412"/>
        <w:rPr>
          <w:rFonts w:ascii="宋体" w:hAnsi="宋体"/>
          <w:szCs w:val="21"/>
        </w:rPr>
      </w:pPr>
      <w:r>
        <w:rPr>
          <w:rFonts w:ascii="宋体" w:hAnsi="宋体" w:hint="eastAsia"/>
          <w:szCs w:val="21"/>
        </w:rPr>
        <w:t>投标供应商的澄清、说明或者补正应当采用书面形式，并加盖公章，或者由法定代表人或其授权的代表签字。投标供应商的澄清、说明或者补正不得超出投标文件的范围或者改变投标文件的实质性内容。</w:t>
      </w:r>
    </w:p>
    <w:p w:rsidR="00825D69" w:rsidRDefault="00E73254">
      <w:pPr>
        <w:ind w:firstLineChars="196" w:firstLine="470"/>
        <w:rPr>
          <w:rFonts w:ascii="黑体" w:eastAsia="黑体" w:hAnsi="宋体"/>
          <w:sz w:val="24"/>
        </w:rPr>
      </w:pPr>
      <w:bookmarkStart w:id="257" w:name="_Toc73517673"/>
      <w:bookmarkStart w:id="258" w:name="_Toc73521581"/>
      <w:bookmarkStart w:id="259" w:name="_Toc73521669"/>
      <w:bookmarkStart w:id="260" w:name="_Toc100052400"/>
      <w:bookmarkStart w:id="261" w:name="_Toc73518151"/>
      <w:r>
        <w:rPr>
          <w:rFonts w:ascii="黑体" w:eastAsia="黑体" w:hAnsi="宋体" w:hint="eastAsia"/>
          <w:sz w:val="24"/>
        </w:rPr>
        <w:t>28</w:t>
      </w:r>
      <w:r>
        <w:rPr>
          <w:rFonts w:ascii="黑体" w:eastAsia="黑体" w:hAnsi="宋体" w:hint="eastAsia"/>
          <w:sz w:val="24"/>
        </w:rPr>
        <w:t>．错误的修正</w:t>
      </w:r>
      <w:bookmarkEnd w:id="257"/>
      <w:bookmarkEnd w:id="258"/>
      <w:bookmarkEnd w:id="259"/>
      <w:bookmarkEnd w:id="260"/>
      <w:bookmarkEnd w:id="261"/>
    </w:p>
    <w:p w:rsidR="00825D69" w:rsidRDefault="00E73254" w:rsidP="00CF00C4">
      <w:pPr>
        <w:ind w:firstLineChars="196" w:firstLine="412"/>
        <w:rPr>
          <w:rFonts w:ascii="宋体" w:hAnsi="宋体"/>
          <w:szCs w:val="21"/>
        </w:rPr>
      </w:pPr>
      <w:r>
        <w:rPr>
          <w:rFonts w:ascii="宋体" w:hAnsi="宋体" w:hint="eastAsia"/>
          <w:szCs w:val="21"/>
        </w:rPr>
        <w:t>投标文件报价出现前后不一致的，除招标文件另有规定外，按照下列规定修正：</w:t>
      </w:r>
    </w:p>
    <w:p w:rsidR="00825D69" w:rsidRDefault="00E73254" w:rsidP="00CF00C4">
      <w:pPr>
        <w:ind w:firstLineChars="196" w:firstLine="412"/>
        <w:rPr>
          <w:rFonts w:ascii="宋体" w:hAnsi="宋体"/>
          <w:szCs w:val="21"/>
        </w:rPr>
      </w:pPr>
      <w:r>
        <w:rPr>
          <w:rFonts w:ascii="宋体" w:hAnsi="宋体" w:hint="eastAsia"/>
          <w:szCs w:val="21"/>
        </w:rPr>
        <w:t>28.1</w:t>
      </w:r>
      <w:r>
        <w:rPr>
          <w:rFonts w:ascii="宋体" w:hAnsi="宋体" w:hint="eastAsia"/>
          <w:szCs w:val="21"/>
        </w:rPr>
        <w:t>投标文件中开标一览表内容与投标文件中相应内容不一致的，以开标一览</w:t>
      </w:r>
      <w:r>
        <w:rPr>
          <w:rFonts w:ascii="宋体" w:hAnsi="宋体" w:hint="eastAsia"/>
          <w:szCs w:val="21"/>
        </w:rPr>
        <w:t>表为准；</w:t>
      </w:r>
    </w:p>
    <w:p w:rsidR="00825D69" w:rsidRDefault="00E73254" w:rsidP="00CF00C4">
      <w:pPr>
        <w:ind w:firstLineChars="196" w:firstLine="412"/>
        <w:rPr>
          <w:rFonts w:ascii="宋体" w:hAnsi="宋体"/>
          <w:szCs w:val="21"/>
        </w:rPr>
      </w:pPr>
      <w:r>
        <w:rPr>
          <w:rFonts w:ascii="宋体" w:hAnsi="宋体" w:hint="eastAsia"/>
          <w:szCs w:val="21"/>
        </w:rPr>
        <w:t>28.2</w:t>
      </w:r>
      <w:r>
        <w:rPr>
          <w:rFonts w:ascii="宋体" w:hAnsi="宋体" w:hint="eastAsia"/>
          <w:szCs w:val="21"/>
        </w:rPr>
        <w:t>大写金额和小写金额不一致的，以大写金额为准；</w:t>
      </w:r>
    </w:p>
    <w:p w:rsidR="00825D69" w:rsidRDefault="00E73254" w:rsidP="00CF00C4">
      <w:pPr>
        <w:ind w:firstLineChars="196" w:firstLine="412"/>
        <w:rPr>
          <w:rFonts w:ascii="宋体" w:hAnsi="宋体"/>
          <w:szCs w:val="21"/>
        </w:rPr>
      </w:pPr>
      <w:r>
        <w:rPr>
          <w:rFonts w:ascii="宋体" w:hAnsi="宋体" w:hint="eastAsia"/>
          <w:szCs w:val="21"/>
        </w:rPr>
        <w:t>28.3</w:t>
      </w:r>
      <w:r>
        <w:rPr>
          <w:rFonts w:ascii="宋体" w:hAnsi="宋体" w:hint="eastAsia"/>
          <w:szCs w:val="21"/>
        </w:rPr>
        <w:t>单价金额小数点或者百分比有明显错位，以开标一览表的总价为准，并修改单价；</w:t>
      </w:r>
    </w:p>
    <w:p w:rsidR="00825D69" w:rsidRDefault="00E73254" w:rsidP="00CF00C4">
      <w:pPr>
        <w:ind w:firstLineChars="196" w:firstLine="412"/>
        <w:rPr>
          <w:rFonts w:ascii="宋体" w:hAnsi="宋体"/>
          <w:szCs w:val="21"/>
        </w:rPr>
      </w:pPr>
      <w:r>
        <w:rPr>
          <w:rFonts w:ascii="宋体" w:hAnsi="宋体" w:hint="eastAsia"/>
          <w:szCs w:val="21"/>
        </w:rPr>
        <w:t>28.4</w:t>
      </w:r>
      <w:r>
        <w:rPr>
          <w:rFonts w:ascii="宋体" w:hAnsi="宋体" w:hint="eastAsia"/>
          <w:szCs w:val="21"/>
        </w:rPr>
        <w:t>总价金额与按单价汇总金额不一致的，以单价金额计算结果为准。</w:t>
      </w:r>
    </w:p>
    <w:p w:rsidR="00825D69" w:rsidRDefault="00E73254" w:rsidP="00CF00C4">
      <w:pPr>
        <w:ind w:firstLineChars="196" w:firstLine="412"/>
        <w:rPr>
          <w:rFonts w:ascii="宋体" w:hAnsi="宋体"/>
          <w:szCs w:val="21"/>
        </w:rPr>
      </w:pPr>
      <w:r>
        <w:rPr>
          <w:rFonts w:ascii="宋体" w:hAnsi="宋体" w:hint="eastAsia"/>
          <w:szCs w:val="21"/>
        </w:rPr>
        <w:lastRenderedPageBreak/>
        <w:t>28.5</w:t>
      </w:r>
      <w:r>
        <w:rPr>
          <w:rFonts w:ascii="宋体" w:hAnsi="宋体" w:hint="eastAsia"/>
          <w:szCs w:val="21"/>
        </w:rPr>
        <w:t>同时出现两种以上不一致的，按照前款规定的顺序修正。修正后的报价按照第</w:t>
      </w:r>
      <w:r>
        <w:rPr>
          <w:rFonts w:ascii="宋体" w:hAnsi="宋体" w:hint="eastAsia"/>
          <w:szCs w:val="21"/>
        </w:rPr>
        <w:t>27</w:t>
      </w:r>
      <w:r>
        <w:rPr>
          <w:rFonts w:ascii="宋体" w:hAnsi="宋体" w:hint="eastAsia"/>
          <w:szCs w:val="21"/>
        </w:rPr>
        <w:t>条规定，经投标供应商确认后产生约束力，投标人不确认的，其投标无效。</w:t>
      </w:r>
    </w:p>
    <w:p w:rsidR="00825D69" w:rsidRDefault="00E73254">
      <w:pPr>
        <w:spacing w:line="360" w:lineRule="auto"/>
        <w:rPr>
          <w:rFonts w:ascii="黑体" w:eastAsia="黑体" w:hAnsi="宋体"/>
          <w:sz w:val="24"/>
        </w:rPr>
      </w:pPr>
      <w:bookmarkStart w:id="262" w:name="_Toc100052401"/>
      <w:r>
        <w:rPr>
          <w:rFonts w:ascii="黑体" w:eastAsia="黑体" w:hAnsi="宋体" w:hint="eastAsia"/>
          <w:sz w:val="24"/>
        </w:rPr>
        <w:t>29</w:t>
      </w:r>
      <w:r>
        <w:rPr>
          <w:rFonts w:ascii="黑体" w:eastAsia="黑体" w:hAnsi="宋体" w:hint="eastAsia"/>
          <w:sz w:val="24"/>
        </w:rPr>
        <w:t>．投标文件的</w:t>
      </w:r>
      <w:bookmarkEnd w:id="253"/>
      <w:bookmarkEnd w:id="254"/>
      <w:bookmarkEnd w:id="255"/>
      <w:bookmarkEnd w:id="256"/>
      <w:r>
        <w:rPr>
          <w:rFonts w:ascii="黑体" w:eastAsia="黑体" w:hAnsi="宋体" w:hint="eastAsia"/>
          <w:sz w:val="24"/>
        </w:rPr>
        <w:t>比较与评价</w:t>
      </w:r>
      <w:bookmarkEnd w:id="262"/>
    </w:p>
    <w:p w:rsidR="00825D69" w:rsidRDefault="00E73254" w:rsidP="00CF00C4">
      <w:pPr>
        <w:ind w:firstLineChars="196" w:firstLine="412"/>
        <w:rPr>
          <w:rFonts w:ascii="宋体" w:hAnsi="宋体"/>
          <w:szCs w:val="21"/>
        </w:rPr>
      </w:pPr>
      <w:bookmarkStart w:id="263" w:name="_Toc100052402"/>
      <w:bookmarkStart w:id="264" w:name="_Toc100052403"/>
      <w:bookmarkStart w:id="265" w:name="_Toc73517677"/>
      <w:bookmarkStart w:id="266" w:name="_Toc73518155"/>
      <w:bookmarkStart w:id="267" w:name="_Toc60631660"/>
      <w:bookmarkStart w:id="268" w:name="_Toc73521585"/>
      <w:bookmarkStart w:id="269" w:name="_Toc73521673"/>
      <w:bookmarkStart w:id="270" w:name="_Toc60560665"/>
      <w:r>
        <w:rPr>
          <w:rFonts w:ascii="宋体" w:hAnsi="宋体" w:hint="eastAsia"/>
          <w:szCs w:val="21"/>
        </w:rPr>
        <w:t>评标委员会将按照《中华人民共和国政府采购法》及《深圳经济特区政府采购条例》等相关法律、法规、规定，仅对通过资格性审查和符合性审查的投标文件进行综合比较与评价。</w:t>
      </w:r>
    </w:p>
    <w:p w:rsidR="00825D69" w:rsidRDefault="00E73254">
      <w:pPr>
        <w:spacing w:line="360" w:lineRule="auto"/>
        <w:rPr>
          <w:rFonts w:ascii="黑体" w:eastAsia="黑体" w:hAnsi="宋体"/>
          <w:sz w:val="24"/>
        </w:rPr>
      </w:pPr>
      <w:r>
        <w:rPr>
          <w:rFonts w:ascii="黑体" w:eastAsia="黑体" w:hAnsi="宋体" w:hint="eastAsia"/>
          <w:sz w:val="24"/>
        </w:rPr>
        <w:t>30</w:t>
      </w:r>
      <w:r>
        <w:rPr>
          <w:rFonts w:ascii="黑体" w:eastAsia="黑体" w:hAnsi="宋体" w:hint="eastAsia"/>
          <w:sz w:val="24"/>
        </w:rPr>
        <w:t>．评标方法</w:t>
      </w:r>
      <w:bookmarkStart w:id="271" w:name="评标方法3"/>
      <w:bookmarkEnd w:id="263"/>
    </w:p>
    <w:p w:rsidR="00825D69" w:rsidRDefault="00E73254">
      <w:pPr>
        <w:ind w:firstLineChars="196" w:firstLine="413"/>
        <w:rPr>
          <w:rFonts w:ascii="宋体" w:hAnsi="宋体"/>
          <w:b/>
          <w:bCs/>
          <w:szCs w:val="21"/>
        </w:rPr>
      </w:pPr>
      <w:r>
        <w:rPr>
          <w:rFonts w:ascii="宋体" w:hAnsi="宋体" w:hint="eastAsia"/>
          <w:b/>
          <w:bCs/>
          <w:szCs w:val="21"/>
        </w:rPr>
        <w:t>本项目采用评标方法</w:t>
      </w:r>
      <w:bookmarkEnd w:id="271"/>
      <w:r>
        <w:rPr>
          <w:rFonts w:ascii="宋体" w:hAnsi="宋体" w:hint="eastAsia"/>
          <w:b/>
          <w:bCs/>
          <w:szCs w:val="21"/>
        </w:rPr>
        <w:t>详见招标文件中的《评标信息》部分。</w:t>
      </w:r>
    </w:p>
    <w:p w:rsidR="00825D69" w:rsidRDefault="00E73254">
      <w:pPr>
        <w:spacing w:line="360" w:lineRule="auto"/>
        <w:rPr>
          <w:rFonts w:ascii="黑体" w:eastAsia="黑体" w:hAnsi="宋体"/>
          <w:sz w:val="24"/>
        </w:rPr>
      </w:pPr>
      <w:bookmarkStart w:id="272" w:name="_Toc100052404"/>
      <w:bookmarkEnd w:id="264"/>
      <w:bookmarkEnd w:id="265"/>
      <w:bookmarkEnd w:id="266"/>
      <w:bookmarkEnd w:id="267"/>
      <w:bookmarkEnd w:id="268"/>
      <w:bookmarkEnd w:id="269"/>
      <w:bookmarkEnd w:id="270"/>
      <w:r>
        <w:rPr>
          <w:rFonts w:ascii="黑体" w:eastAsia="黑体" w:hAnsi="宋体" w:hint="eastAsia"/>
          <w:sz w:val="24"/>
        </w:rPr>
        <w:t>31</w:t>
      </w:r>
      <w:r>
        <w:rPr>
          <w:rFonts w:ascii="黑体" w:eastAsia="黑体" w:hAnsi="宋体" w:hint="eastAsia"/>
          <w:sz w:val="24"/>
        </w:rPr>
        <w:t>．定标</w:t>
      </w:r>
    </w:p>
    <w:p w:rsidR="00825D69" w:rsidRDefault="00E73254" w:rsidP="00CF00C4">
      <w:pPr>
        <w:ind w:firstLineChars="196" w:firstLine="412"/>
        <w:rPr>
          <w:rFonts w:ascii="宋体" w:hAnsi="宋体"/>
          <w:szCs w:val="21"/>
        </w:rPr>
      </w:pPr>
      <w:r>
        <w:rPr>
          <w:rFonts w:ascii="宋体" w:hAnsi="宋体"/>
          <w:szCs w:val="21"/>
        </w:rPr>
        <w:t>3</w:t>
      </w:r>
      <w:r>
        <w:rPr>
          <w:rFonts w:ascii="宋体" w:hAnsi="宋体" w:hint="eastAsia"/>
          <w:szCs w:val="21"/>
        </w:rPr>
        <w:t>1</w:t>
      </w:r>
      <w:r>
        <w:rPr>
          <w:rFonts w:ascii="宋体" w:hAnsi="宋体"/>
          <w:szCs w:val="21"/>
        </w:rPr>
        <w:t>.</w:t>
      </w:r>
      <w:r>
        <w:rPr>
          <w:rFonts w:ascii="宋体" w:hAnsi="宋体" w:hint="eastAsia"/>
          <w:szCs w:val="21"/>
        </w:rPr>
        <w:t>1</w:t>
      </w:r>
      <w:r>
        <w:rPr>
          <w:rFonts w:ascii="宋体" w:hAnsi="宋体" w:hint="eastAsia"/>
          <w:szCs w:val="21"/>
        </w:rPr>
        <w:t>评标委员会依据本招标文件所约定的评标方法进行评审和比较，对评价结果从优到劣进行排序，向政府集中采购机构提交书面评标报告，并根据评标结果，推荐中标候选人或确定中标供应商；</w:t>
      </w:r>
    </w:p>
    <w:p w:rsidR="00825D69" w:rsidRDefault="00E73254" w:rsidP="00CF00C4">
      <w:pPr>
        <w:ind w:firstLineChars="196" w:firstLine="412"/>
        <w:rPr>
          <w:rFonts w:ascii="宋体" w:hAnsi="宋体"/>
          <w:szCs w:val="21"/>
        </w:rPr>
      </w:pPr>
      <w:r>
        <w:rPr>
          <w:rFonts w:ascii="宋体" w:hAnsi="宋体"/>
          <w:szCs w:val="21"/>
        </w:rPr>
        <w:t>3</w:t>
      </w:r>
      <w:r>
        <w:rPr>
          <w:rFonts w:ascii="宋体" w:hAnsi="宋体" w:hint="eastAsia"/>
          <w:szCs w:val="21"/>
        </w:rPr>
        <w:t>1</w:t>
      </w:r>
      <w:r>
        <w:rPr>
          <w:rFonts w:ascii="宋体" w:hAnsi="宋体"/>
          <w:szCs w:val="21"/>
        </w:rPr>
        <w:t>.</w:t>
      </w:r>
      <w:r>
        <w:rPr>
          <w:rFonts w:ascii="宋体" w:hAnsi="宋体" w:hint="eastAsia"/>
          <w:szCs w:val="21"/>
        </w:rPr>
        <w:t>2</w:t>
      </w:r>
      <w:r>
        <w:rPr>
          <w:rFonts w:ascii="宋体" w:hAnsi="宋体" w:hint="eastAsia"/>
          <w:szCs w:val="21"/>
        </w:rPr>
        <w:t>采用最低评标价法的，按投标报价由低到高顺序排列，投标报价相同的，按技术指标优劣顺序排</w:t>
      </w:r>
      <w:r>
        <w:rPr>
          <w:rFonts w:ascii="宋体" w:hAnsi="宋体" w:hint="eastAsia"/>
          <w:szCs w:val="21"/>
        </w:rPr>
        <w:t>列。评标委员会认为，排在前面的供应商的最低投标报价或者某些分项报价明显不合理或者低于成本，有可能影响商品质量和不能诚信履约的，应当要求其在规定的期限内提供书面文件予以解释说明，并提交相关证明材料；否则，评标委员会可以取消该投标供应商的中标资格，按顺序由排在后面的供应商递补，以此类推。对是否满足实质性要求或报价是否合理或是否低于成本，评标委员会意见不一致时，按少数服从多数原则做出决定。</w:t>
      </w:r>
    </w:p>
    <w:p w:rsidR="00825D69" w:rsidRDefault="00E73254" w:rsidP="00CF00C4">
      <w:pPr>
        <w:ind w:firstLineChars="196" w:firstLine="412"/>
        <w:rPr>
          <w:rFonts w:ascii="宋体" w:hAnsi="宋体"/>
          <w:szCs w:val="21"/>
        </w:rPr>
      </w:pPr>
      <w:r>
        <w:rPr>
          <w:rFonts w:ascii="宋体" w:hAnsi="宋体"/>
          <w:szCs w:val="21"/>
        </w:rPr>
        <w:t>3</w:t>
      </w:r>
      <w:r>
        <w:rPr>
          <w:rFonts w:ascii="宋体" w:hAnsi="宋体" w:hint="eastAsia"/>
          <w:szCs w:val="21"/>
        </w:rPr>
        <w:t>1</w:t>
      </w:r>
      <w:r>
        <w:rPr>
          <w:rFonts w:ascii="宋体" w:hAnsi="宋体"/>
          <w:szCs w:val="21"/>
        </w:rPr>
        <w:t>.</w:t>
      </w:r>
      <w:r>
        <w:rPr>
          <w:rFonts w:ascii="宋体" w:hAnsi="宋体" w:hint="eastAsia"/>
          <w:szCs w:val="21"/>
        </w:rPr>
        <w:t>3</w:t>
      </w:r>
      <w:r>
        <w:rPr>
          <w:rFonts w:ascii="宋体" w:hAnsi="宋体"/>
          <w:szCs w:val="21"/>
        </w:rPr>
        <w:t>采用综合评</w:t>
      </w:r>
      <w:r>
        <w:rPr>
          <w:rFonts w:ascii="宋体" w:hAnsi="宋体" w:hint="eastAsia"/>
          <w:szCs w:val="21"/>
        </w:rPr>
        <w:t>分</w:t>
      </w:r>
      <w:r>
        <w:rPr>
          <w:rFonts w:ascii="宋体" w:hAnsi="宋体"/>
          <w:szCs w:val="21"/>
        </w:rPr>
        <w:t>法的，按评审后得分由高到低顺序排列。得分相同的，按投标报价由低到高顺序排列。得分且投标报价相同的，按技术</w:t>
      </w:r>
      <w:r>
        <w:rPr>
          <w:rFonts w:ascii="宋体" w:hAnsi="宋体"/>
          <w:szCs w:val="21"/>
        </w:rPr>
        <w:t>指标优劣顺序排列。</w:t>
      </w:r>
    </w:p>
    <w:p w:rsidR="00825D69" w:rsidRDefault="00E73254">
      <w:pPr>
        <w:spacing w:line="360" w:lineRule="auto"/>
        <w:rPr>
          <w:rFonts w:ascii="黑体" w:eastAsia="黑体" w:hAnsi="宋体"/>
          <w:sz w:val="24"/>
        </w:rPr>
      </w:pPr>
      <w:r>
        <w:rPr>
          <w:rFonts w:ascii="黑体" w:eastAsia="黑体" w:hAnsi="宋体" w:hint="eastAsia"/>
          <w:sz w:val="24"/>
        </w:rPr>
        <w:t>32</w:t>
      </w:r>
      <w:r>
        <w:rPr>
          <w:rFonts w:ascii="黑体" w:eastAsia="黑体" w:hAnsi="宋体" w:hint="eastAsia"/>
          <w:sz w:val="24"/>
        </w:rPr>
        <w:t>．编写评标报告</w:t>
      </w:r>
      <w:bookmarkEnd w:id="272"/>
    </w:p>
    <w:p w:rsidR="00825D69" w:rsidRDefault="00E73254" w:rsidP="00CF00C4">
      <w:pPr>
        <w:ind w:firstLineChars="196" w:firstLine="412"/>
        <w:rPr>
          <w:rFonts w:ascii="宋体" w:hAnsi="宋体"/>
          <w:szCs w:val="21"/>
        </w:rPr>
      </w:pPr>
      <w:r>
        <w:rPr>
          <w:rFonts w:ascii="宋体" w:hAnsi="宋体" w:hint="eastAsia"/>
          <w:szCs w:val="21"/>
        </w:rPr>
        <w:t>评标报告是评标委员会根据全体评标成员签字的原始评标记录和评标结果编写的报告，评标报告由评标委员会全体成员签字。对评标结论持有异议的评标委员会成员可以书面方式阐述其不同意见和理由。评标委员会成员拒绝在评标报告上签字且不陈述其不同意见和理由的，视为同意评标结论。评标委员会应当对此做出书面说明并记录在案。</w:t>
      </w:r>
    </w:p>
    <w:p w:rsidR="00825D69" w:rsidRDefault="00E73254">
      <w:pPr>
        <w:spacing w:line="360" w:lineRule="auto"/>
        <w:rPr>
          <w:rFonts w:ascii="黑体" w:eastAsia="黑体" w:hAnsi="宋体"/>
          <w:sz w:val="24"/>
        </w:rPr>
      </w:pPr>
      <w:bookmarkStart w:id="273" w:name="_Toc100052405"/>
      <w:bookmarkStart w:id="274" w:name="_Toc73517681"/>
      <w:bookmarkStart w:id="275" w:name="_Toc73518159"/>
      <w:bookmarkStart w:id="276" w:name="_Toc73521588"/>
      <w:bookmarkStart w:id="277" w:name="_Toc73521676"/>
      <w:r>
        <w:rPr>
          <w:rFonts w:ascii="黑体" w:eastAsia="黑体" w:hAnsi="宋体" w:hint="eastAsia"/>
          <w:sz w:val="24"/>
        </w:rPr>
        <w:t>33</w:t>
      </w:r>
      <w:r>
        <w:rPr>
          <w:rFonts w:ascii="黑体" w:eastAsia="黑体" w:hAnsi="宋体" w:hint="eastAsia"/>
          <w:sz w:val="24"/>
        </w:rPr>
        <w:t>．中标公告</w:t>
      </w:r>
      <w:bookmarkEnd w:id="273"/>
    </w:p>
    <w:p w:rsidR="00825D69" w:rsidRDefault="00E73254" w:rsidP="00CF00C4">
      <w:pPr>
        <w:ind w:firstLineChars="196" w:firstLine="412"/>
        <w:rPr>
          <w:rFonts w:ascii="宋体" w:hAnsi="宋体"/>
          <w:szCs w:val="21"/>
        </w:rPr>
      </w:pPr>
      <w:r>
        <w:rPr>
          <w:rFonts w:ascii="宋体" w:hAnsi="宋体" w:hint="eastAsia"/>
          <w:szCs w:val="21"/>
        </w:rPr>
        <w:t>33.1</w:t>
      </w:r>
      <w:r>
        <w:rPr>
          <w:rFonts w:ascii="宋体" w:hAnsi="宋体" w:hint="eastAsia"/>
          <w:szCs w:val="21"/>
        </w:rPr>
        <w:t>为体现“公开、公平、公正”的原则，评标结束后，政府集中采购机构将在“深圳市罗湖区政府采购网”（</w:t>
      </w:r>
      <w:hyperlink r:id="rId29" w:history="1">
        <w:r>
          <w:rPr>
            <w:rFonts w:ascii="宋体" w:hAnsi="宋体"/>
            <w:color w:val="0000FF"/>
            <w:szCs w:val="21"/>
            <w:u w:val="single"/>
          </w:rPr>
          <w:t>http://</w:t>
        </w:r>
        <w:r>
          <w:rPr>
            <w:rFonts w:ascii="宋体" w:hAnsi="宋体" w:hint="eastAsia"/>
            <w:color w:val="0000FF"/>
            <w:szCs w:val="21"/>
            <w:u w:val="single"/>
          </w:rPr>
          <w:t>lh.sz</w:t>
        </w:r>
        <w:r>
          <w:rPr>
            <w:rFonts w:ascii="宋体" w:hAnsi="宋体"/>
            <w:color w:val="0000FF"/>
            <w:szCs w:val="21"/>
            <w:u w:val="single"/>
          </w:rPr>
          <w:t>zfcg.cn/</w:t>
        </w:r>
      </w:hyperlink>
      <w:r>
        <w:rPr>
          <w:rFonts w:ascii="宋体" w:hAnsi="宋体" w:hint="eastAsia"/>
          <w:szCs w:val="21"/>
        </w:rPr>
        <w:t>）上发布中标结果公告，公示期为三个工作日。供应商如对评标结果有异议，请于公示期内，以书面形式向我中心反映。若在公示期内未提出异议，则视为认同该评标结果。</w:t>
      </w:r>
    </w:p>
    <w:p w:rsidR="00825D69" w:rsidRDefault="00E73254" w:rsidP="00CF00C4">
      <w:pPr>
        <w:ind w:firstLineChars="196" w:firstLine="412"/>
        <w:rPr>
          <w:rFonts w:ascii="宋体" w:hAnsi="宋体"/>
          <w:szCs w:val="21"/>
        </w:rPr>
      </w:pPr>
      <w:r>
        <w:rPr>
          <w:rFonts w:ascii="宋体" w:hAnsi="宋体" w:hint="eastAsia"/>
          <w:szCs w:val="21"/>
        </w:rPr>
        <w:t>33.2</w:t>
      </w:r>
      <w:r>
        <w:rPr>
          <w:rFonts w:ascii="宋体" w:hAnsi="宋体" w:hint="eastAsia"/>
          <w:szCs w:val="21"/>
        </w:rPr>
        <w:t>质疑投诉人应保证质疑投诉内容的真实性和可靠性，并承担相应的法律责任。</w:t>
      </w:r>
    </w:p>
    <w:p w:rsidR="00825D69" w:rsidRDefault="00E73254">
      <w:pPr>
        <w:spacing w:line="360" w:lineRule="auto"/>
        <w:rPr>
          <w:rFonts w:ascii="黑体" w:eastAsia="黑体" w:hAnsi="宋体"/>
          <w:sz w:val="24"/>
        </w:rPr>
      </w:pPr>
      <w:bookmarkStart w:id="278" w:name="_Toc100052406"/>
      <w:r>
        <w:rPr>
          <w:rFonts w:ascii="黑体" w:eastAsia="黑体" w:hAnsi="宋体" w:hint="eastAsia"/>
          <w:sz w:val="24"/>
        </w:rPr>
        <w:t>34</w:t>
      </w:r>
      <w:r>
        <w:rPr>
          <w:rFonts w:ascii="黑体" w:eastAsia="黑体" w:hAnsi="宋体" w:hint="eastAsia"/>
          <w:sz w:val="24"/>
        </w:rPr>
        <w:t>．中标结果及中标通知书</w:t>
      </w:r>
      <w:bookmarkEnd w:id="278"/>
    </w:p>
    <w:p w:rsidR="00825D69" w:rsidRDefault="00E73254" w:rsidP="00CF00C4">
      <w:pPr>
        <w:ind w:firstLineChars="196" w:firstLine="412"/>
        <w:rPr>
          <w:rFonts w:ascii="宋体" w:hAnsi="宋体"/>
          <w:szCs w:val="21"/>
        </w:rPr>
      </w:pPr>
      <w:r>
        <w:rPr>
          <w:rFonts w:ascii="宋体" w:hAnsi="宋体" w:hint="eastAsia"/>
          <w:szCs w:val="21"/>
        </w:rPr>
        <w:t>34</w:t>
      </w:r>
      <w:r>
        <w:rPr>
          <w:rFonts w:ascii="宋体" w:hAnsi="宋体"/>
          <w:szCs w:val="21"/>
        </w:rPr>
        <w:t>.</w:t>
      </w:r>
      <w:r>
        <w:rPr>
          <w:rFonts w:ascii="宋体" w:hAnsi="宋体" w:hint="eastAsia"/>
          <w:szCs w:val="21"/>
        </w:rPr>
        <w:t>1</w:t>
      </w:r>
      <w:r>
        <w:rPr>
          <w:rFonts w:ascii="宋体" w:hAnsi="宋体" w:cs="宋体" w:hint="eastAsia"/>
          <w:color w:val="000000"/>
          <w:kern w:val="0"/>
          <w:szCs w:val="21"/>
        </w:rPr>
        <w:t>中标（成交）公告发布并公示三个工作日后，公示期内无异议，将发出中标（成交）通知书。请各采购单位、中标</w:t>
      </w:r>
      <w:r>
        <w:rPr>
          <w:rFonts w:ascii="宋体" w:hAnsi="宋体" w:cs="宋体" w:hint="eastAsia"/>
          <w:color w:val="000000"/>
          <w:kern w:val="0"/>
          <w:szCs w:val="21"/>
        </w:rPr>
        <w:t>(</w:t>
      </w:r>
      <w:r>
        <w:rPr>
          <w:rFonts w:ascii="宋体" w:hAnsi="宋体" w:cs="宋体" w:hint="eastAsia"/>
          <w:color w:val="000000"/>
          <w:kern w:val="0"/>
          <w:szCs w:val="21"/>
        </w:rPr>
        <w:t>成交</w:t>
      </w:r>
      <w:r>
        <w:rPr>
          <w:rFonts w:ascii="宋体" w:hAnsi="宋体" w:cs="宋体" w:hint="eastAsia"/>
          <w:color w:val="000000"/>
          <w:kern w:val="0"/>
          <w:szCs w:val="21"/>
        </w:rPr>
        <w:t>)</w:t>
      </w:r>
      <w:r>
        <w:rPr>
          <w:rFonts w:ascii="宋体" w:hAnsi="宋体" w:cs="宋体" w:hint="eastAsia"/>
          <w:color w:val="000000"/>
          <w:kern w:val="0"/>
          <w:szCs w:val="21"/>
        </w:rPr>
        <w:t>供应商使用数字证书登录网上政府</w:t>
      </w:r>
      <w:r>
        <w:rPr>
          <w:rFonts w:ascii="宋体" w:hAnsi="宋体" w:cs="宋体" w:hint="eastAsia"/>
          <w:color w:val="000000"/>
          <w:kern w:val="0"/>
          <w:szCs w:val="21"/>
        </w:rPr>
        <w:t>采购统一平台，通过查找“数字中标通知书</w:t>
      </w:r>
      <w:r>
        <w:rPr>
          <w:rFonts w:ascii="宋体" w:hAnsi="宋体" w:cs="宋体" w:hint="eastAsia"/>
          <w:color w:val="000000"/>
          <w:kern w:val="0"/>
          <w:szCs w:val="21"/>
        </w:rPr>
        <w:t>--&gt;</w:t>
      </w:r>
      <w:r>
        <w:rPr>
          <w:rFonts w:ascii="宋体" w:hAnsi="宋体" w:cs="宋体" w:hint="eastAsia"/>
          <w:color w:val="000000"/>
          <w:kern w:val="0"/>
          <w:szCs w:val="21"/>
        </w:rPr>
        <w:t>查询、打印数字中标</w:t>
      </w:r>
      <w:r>
        <w:rPr>
          <w:rFonts w:ascii="宋体" w:hAnsi="宋体" w:cs="宋体" w:hint="eastAsia"/>
          <w:color w:val="000000"/>
          <w:kern w:val="0"/>
          <w:szCs w:val="21"/>
        </w:rPr>
        <w:t>(</w:t>
      </w:r>
      <w:r>
        <w:rPr>
          <w:rFonts w:ascii="宋体" w:hAnsi="宋体" w:cs="宋体" w:hint="eastAsia"/>
          <w:color w:val="000000"/>
          <w:kern w:val="0"/>
          <w:szCs w:val="21"/>
        </w:rPr>
        <w:t>成交</w:t>
      </w:r>
      <w:r>
        <w:rPr>
          <w:rFonts w:ascii="宋体" w:hAnsi="宋体" w:cs="宋体" w:hint="eastAsia"/>
          <w:color w:val="000000"/>
          <w:kern w:val="0"/>
          <w:szCs w:val="21"/>
        </w:rPr>
        <w:t>)</w:t>
      </w:r>
      <w:r>
        <w:rPr>
          <w:rFonts w:ascii="宋体" w:hAnsi="宋体" w:cs="宋体" w:hint="eastAsia"/>
          <w:color w:val="000000"/>
          <w:kern w:val="0"/>
          <w:szCs w:val="21"/>
        </w:rPr>
        <w:t>通知书”功能点，自行打印本单位参与项目的中标</w:t>
      </w:r>
      <w:r>
        <w:rPr>
          <w:rFonts w:ascii="宋体" w:hAnsi="宋体" w:cs="宋体" w:hint="eastAsia"/>
          <w:color w:val="000000"/>
          <w:kern w:val="0"/>
          <w:szCs w:val="21"/>
        </w:rPr>
        <w:t>(</w:t>
      </w:r>
      <w:r>
        <w:rPr>
          <w:rFonts w:ascii="宋体" w:hAnsi="宋体" w:cs="宋体" w:hint="eastAsia"/>
          <w:color w:val="000000"/>
          <w:kern w:val="0"/>
          <w:szCs w:val="21"/>
        </w:rPr>
        <w:t>成交</w:t>
      </w:r>
      <w:r>
        <w:rPr>
          <w:rFonts w:ascii="宋体" w:hAnsi="宋体" w:cs="宋体" w:hint="eastAsia"/>
          <w:color w:val="000000"/>
          <w:kern w:val="0"/>
          <w:szCs w:val="21"/>
        </w:rPr>
        <w:t>)</w:t>
      </w:r>
      <w:r>
        <w:rPr>
          <w:rFonts w:ascii="宋体" w:hAnsi="宋体" w:cs="宋体" w:hint="eastAsia"/>
          <w:color w:val="000000"/>
          <w:kern w:val="0"/>
          <w:szCs w:val="21"/>
        </w:rPr>
        <w:t>通知书。</w:t>
      </w:r>
    </w:p>
    <w:bookmarkEnd w:id="274"/>
    <w:bookmarkEnd w:id="275"/>
    <w:bookmarkEnd w:id="276"/>
    <w:bookmarkEnd w:id="277"/>
    <w:p w:rsidR="00825D69" w:rsidRDefault="00E73254" w:rsidP="00CF00C4">
      <w:pPr>
        <w:ind w:firstLineChars="196" w:firstLine="412"/>
        <w:rPr>
          <w:rFonts w:ascii="宋体" w:hAnsi="宋体"/>
          <w:szCs w:val="21"/>
        </w:rPr>
      </w:pPr>
      <w:r>
        <w:rPr>
          <w:rFonts w:ascii="宋体" w:hAnsi="宋体"/>
          <w:szCs w:val="21"/>
        </w:rPr>
        <w:t>3</w:t>
      </w:r>
      <w:r>
        <w:rPr>
          <w:rFonts w:ascii="宋体" w:hAnsi="宋体" w:hint="eastAsia"/>
          <w:szCs w:val="21"/>
        </w:rPr>
        <w:t>4</w:t>
      </w:r>
      <w:r>
        <w:rPr>
          <w:rFonts w:ascii="宋体" w:hAnsi="宋体"/>
          <w:szCs w:val="21"/>
        </w:rPr>
        <w:t>.2</w:t>
      </w:r>
      <w:r>
        <w:rPr>
          <w:rFonts w:ascii="宋体" w:hAnsi="宋体" w:hint="eastAsia"/>
          <w:szCs w:val="21"/>
        </w:rPr>
        <w:t>中标通知书是合同的重要组成部分。</w:t>
      </w:r>
    </w:p>
    <w:p w:rsidR="00825D69" w:rsidRDefault="00E73254" w:rsidP="00CF00C4">
      <w:pPr>
        <w:ind w:firstLineChars="196" w:firstLine="412"/>
        <w:rPr>
          <w:rFonts w:ascii="宋体" w:hAnsi="宋体"/>
          <w:szCs w:val="21"/>
        </w:rPr>
      </w:pPr>
      <w:r>
        <w:rPr>
          <w:rFonts w:ascii="宋体" w:hAnsi="宋体"/>
          <w:color w:val="FF0000"/>
          <w:szCs w:val="21"/>
        </w:rPr>
        <w:t>34</w:t>
      </w:r>
      <w:r>
        <w:rPr>
          <w:rFonts w:ascii="宋体" w:hAnsi="宋体" w:hint="eastAsia"/>
          <w:color w:val="FF0000"/>
          <w:szCs w:val="21"/>
        </w:rPr>
        <w:t>.3</w:t>
      </w:r>
      <w:r>
        <w:rPr>
          <w:rFonts w:ascii="宋体" w:hAnsi="宋体" w:hint="eastAsia"/>
          <w:color w:val="FF0000"/>
          <w:szCs w:val="21"/>
        </w:rPr>
        <w:t>因质疑投诉或其它原因导致项目结果变更或采购终止的，深圳市罗湖区政府采购中心有权收回中标通知书，深圳市罗湖区财政局有权终止采购合同。</w:t>
      </w:r>
    </w:p>
    <w:p w:rsidR="00825D69" w:rsidRDefault="00E73254">
      <w:pPr>
        <w:spacing w:line="360" w:lineRule="auto"/>
        <w:rPr>
          <w:rFonts w:ascii="黑体" w:eastAsia="黑体" w:hAnsi="宋体"/>
          <w:sz w:val="24"/>
        </w:rPr>
      </w:pPr>
      <w:r>
        <w:rPr>
          <w:rFonts w:ascii="黑体" w:eastAsia="黑体" w:hAnsi="宋体" w:hint="eastAsia"/>
          <w:sz w:val="24"/>
        </w:rPr>
        <w:t>35</w:t>
      </w:r>
      <w:r>
        <w:rPr>
          <w:rFonts w:ascii="黑体" w:eastAsia="黑体" w:hAnsi="宋体" w:hint="eastAsia"/>
          <w:sz w:val="24"/>
        </w:rPr>
        <w:t>．质疑与投诉</w:t>
      </w:r>
    </w:p>
    <w:p w:rsidR="00825D69" w:rsidRDefault="00E73254" w:rsidP="00CF00C4">
      <w:pPr>
        <w:ind w:firstLineChars="196" w:firstLine="412"/>
        <w:rPr>
          <w:rFonts w:ascii="宋体" w:hAnsi="宋体"/>
          <w:szCs w:val="21"/>
        </w:rPr>
      </w:pPr>
      <w:r>
        <w:rPr>
          <w:rFonts w:ascii="宋体" w:hAnsi="宋体" w:hint="eastAsia"/>
          <w:szCs w:val="21"/>
        </w:rPr>
        <w:t>35.1</w:t>
      </w:r>
      <w:r>
        <w:rPr>
          <w:rFonts w:ascii="宋体" w:hAnsi="宋体" w:hint="eastAsia"/>
          <w:szCs w:val="21"/>
        </w:rPr>
        <w:t>质疑、投诉实行实名制。质疑（投诉）人应保证质疑、投诉的真实性，其在质疑或投诉时应当有具体的事项及证明利益受损的事实根据，实行“谁质疑，谁举证”的原则。</w:t>
      </w:r>
    </w:p>
    <w:p w:rsidR="00825D69" w:rsidRDefault="00E73254" w:rsidP="00CF00C4">
      <w:pPr>
        <w:ind w:firstLineChars="196" w:firstLine="412"/>
        <w:rPr>
          <w:rFonts w:ascii="宋体" w:hAnsi="宋体"/>
          <w:color w:val="FF0000"/>
          <w:szCs w:val="21"/>
        </w:rPr>
      </w:pPr>
      <w:r>
        <w:rPr>
          <w:rFonts w:cs="宋体" w:hint="eastAsia"/>
          <w:color w:val="FF0000"/>
        </w:rPr>
        <w:lastRenderedPageBreak/>
        <w:t>质疑文件必须由法定代表人签署或经法定代表人授权的代表签署，并加盖单位公章。法定代表人进行质疑的应提交法定代表人证明书，被授权人进行质疑的应同时提交法定代表人证明书和法定代表人授权委托书（均附身份证扫描件并加盖公章）。</w:t>
      </w:r>
    </w:p>
    <w:p w:rsidR="00825D69" w:rsidRDefault="00E73254" w:rsidP="00CF00C4">
      <w:pPr>
        <w:ind w:firstLineChars="196" w:firstLine="412"/>
        <w:rPr>
          <w:rFonts w:ascii="宋体" w:hAnsi="宋体"/>
          <w:szCs w:val="21"/>
        </w:rPr>
      </w:pPr>
      <w:r>
        <w:rPr>
          <w:rFonts w:ascii="宋体" w:hAnsi="宋体" w:hint="eastAsia"/>
          <w:szCs w:val="21"/>
        </w:rPr>
        <w:t>质疑人的质疑函应该使用以下的模板：</w:t>
      </w:r>
    </w:p>
    <w:p w:rsidR="00825D69" w:rsidRDefault="00825D69" w:rsidP="00CF00C4">
      <w:pPr>
        <w:ind w:firstLineChars="196" w:firstLine="412"/>
        <w:rPr>
          <w:rFonts w:ascii="宋体" w:hAnsi="宋体"/>
          <w:szCs w:val="21"/>
        </w:rPr>
      </w:pPr>
    </w:p>
    <w:p w:rsidR="00825D69" w:rsidRDefault="00E73254" w:rsidP="00CF00C4">
      <w:pPr>
        <w:ind w:firstLineChars="196" w:firstLine="412"/>
        <w:jc w:val="center"/>
        <w:rPr>
          <w:rFonts w:ascii="宋体" w:hAnsi="宋体"/>
          <w:szCs w:val="21"/>
        </w:rPr>
      </w:pPr>
      <w:r>
        <w:rPr>
          <w:rFonts w:ascii="宋体" w:hAnsi="宋体" w:hint="eastAsia"/>
          <w:szCs w:val="21"/>
        </w:rPr>
        <w:t>政府采购质疑函（模板）</w:t>
      </w:r>
    </w:p>
    <w:p w:rsidR="00825D69" w:rsidRDefault="00825D69" w:rsidP="00CF00C4">
      <w:pPr>
        <w:ind w:firstLineChars="196" w:firstLine="412"/>
        <w:rPr>
          <w:rFonts w:ascii="宋体" w:hAnsi="宋体"/>
          <w:szCs w:val="21"/>
        </w:rPr>
      </w:pPr>
    </w:p>
    <w:p w:rsidR="00825D69" w:rsidRDefault="00E73254" w:rsidP="00CF00C4">
      <w:pPr>
        <w:ind w:firstLineChars="196" w:firstLine="412"/>
        <w:jc w:val="left"/>
        <w:rPr>
          <w:rFonts w:ascii="宋体" w:hAnsi="宋体"/>
          <w:szCs w:val="21"/>
        </w:rPr>
      </w:pPr>
      <w:r>
        <w:rPr>
          <w:rFonts w:ascii="宋体" w:hAnsi="宋体" w:hint="eastAsia"/>
          <w:szCs w:val="21"/>
        </w:rPr>
        <w:t>一、质疑供应商</w:t>
      </w:r>
    </w:p>
    <w:p w:rsidR="00825D69" w:rsidRDefault="00E73254" w:rsidP="00CF00C4">
      <w:pPr>
        <w:ind w:firstLineChars="196" w:firstLine="412"/>
        <w:rPr>
          <w:rFonts w:ascii="宋体" w:hAnsi="宋体"/>
          <w:szCs w:val="21"/>
        </w:rPr>
      </w:pPr>
      <w:r>
        <w:rPr>
          <w:rFonts w:ascii="宋体" w:hAnsi="宋体" w:hint="eastAsia"/>
          <w:szCs w:val="21"/>
        </w:rPr>
        <w:t>供</w:t>
      </w:r>
      <w:r>
        <w:rPr>
          <w:rFonts w:ascii="宋体" w:hAnsi="宋体" w:hint="eastAsia"/>
          <w:szCs w:val="21"/>
        </w:rPr>
        <w:t xml:space="preserve">  </w:t>
      </w:r>
      <w:r>
        <w:rPr>
          <w:rFonts w:ascii="宋体" w:hAnsi="宋体" w:hint="eastAsia"/>
          <w:szCs w:val="21"/>
        </w:rPr>
        <w:t>应</w:t>
      </w:r>
      <w:r>
        <w:rPr>
          <w:rFonts w:ascii="宋体" w:hAnsi="宋体" w:hint="eastAsia"/>
          <w:szCs w:val="21"/>
        </w:rPr>
        <w:t xml:space="preserve">  </w:t>
      </w:r>
      <w:r>
        <w:rPr>
          <w:rFonts w:ascii="宋体" w:hAnsi="宋体" w:hint="eastAsia"/>
          <w:szCs w:val="21"/>
        </w:rPr>
        <w:t>商：（名称、地址、邮政编码、联系方式等）</w:t>
      </w:r>
    </w:p>
    <w:p w:rsidR="00825D69" w:rsidRDefault="00E73254" w:rsidP="00CF00C4">
      <w:pPr>
        <w:ind w:firstLineChars="196" w:firstLine="412"/>
        <w:rPr>
          <w:rFonts w:ascii="宋体" w:hAnsi="宋体"/>
          <w:szCs w:val="21"/>
        </w:rPr>
      </w:pPr>
      <w:r>
        <w:rPr>
          <w:rFonts w:ascii="宋体" w:hAnsi="宋体" w:hint="eastAsia"/>
          <w:szCs w:val="21"/>
        </w:rPr>
        <w:t>法定代表人：（姓名、身份证号码）</w:t>
      </w:r>
    </w:p>
    <w:p w:rsidR="00825D69" w:rsidRDefault="00E73254" w:rsidP="00CF00C4">
      <w:pPr>
        <w:ind w:firstLineChars="196" w:firstLine="412"/>
        <w:rPr>
          <w:rFonts w:ascii="宋体" w:hAnsi="宋体"/>
          <w:szCs w:val="21"/>
        </w:rPr>
      </w:pPr>
      <w:r>
        <w:rPr>
          <w:rFonts w:ascii="宋体" w:hAnsi="宋体" w:hint="eastAsia"/>
          <w:szCs w:val="21"/>
        </w:rPr>
        <w:t>委托代理人：（名称、地址、联系方式等）</w:t>
      </w:r>
    </w:p>
    <w:p w:rsidR="00825D69" w:rsidRDefault="00E73254" w:rsidP="00CF00C4">
      <w:pPr>
        <w:ind w:firstLineChars="196" w:firstLine="412"/>
        <w:rPr>
          <w:rFonts w:ascii="宋体" w:hAnsi="宋体"/>
          <w:szCs w:val="21"/>
        </w:rPr>
      </w:pPr>
      <w:r>
        <w:rPr>
          <w:rFonts w:ascii="宋体" w:hAnsi="宋体" w:hint="eastAsia"/>
          <w:szCs w:val="21"/>
        </w:rPr>
        <w:t>二、被质疑人</w:t>
      </w:r>
    </w:p>
    <w:p w:rsidR="00825D69" w:rsidRDefault="00E73254" w:rsidP="00CF00C4">
      <w:pPr>
        <w:ind w:firstLineChars="196" w:firstLine="412"/>
        <w:rPr>
          <w:rFonts w:ascii="宋体" w:hAnsi="宋体"/>
          <w:szCs w:val="21"/>
        </w:rPr>
      </w:pPr>
      <w:r>
        <w:rPr>
          <w:rFonts w:ascii="宋体" w:hAnsi="宋体" w:hint="eastAsia"/>
          <w:szCs w:val="21"/>
        </w:rPr>
        <w:t>（名称、地址、联系方式等）</w:t>
      </w:r>
    </w:p>
    <w:p w:rsidR="00825D69" w:rsidRDefault="00E73254" w:rsidP="00CF00C4">
      <w:pPr>
        <w:ind w:firstLineChars="196" w:firstLine="412"/>
        <w:rPr>
          <w:rFonts w:ascii="宋体" w:hAnsi="宋体"/>
          <w:szCs w:val="21"/>
        </w:rPr>
      </w:pPr>
      <w:r>
        <w:rPr>
          <w:rFonts w:ascii="宋体" w:hAnsi="宋体" w:hint="eastAsia"/>
          <w:szCs w:val="21"/>
        </w:rPr>
        <w:t>三、质疑事项</w:t>
      </w:r>
    </w:p>
    <w:p w:rsidR="00825D69" w:rsidRDefault="00E73254" w:rsidP="00CF00C4">
      <w:pPr>
        <w:ind w:firstLineChars="196" w:firstLine="412"/>
        <w:rPr>
          <w:rFonts w:ascii="宋体" w:hAnsi="宋体"/>
          <w:szCs w:val="21"/>
        </w:rPr>
      </w:pPr>
      <w:r>
        <w:rPr>
          <w:rFonts w:ascii="宋体" w:hAnsi="宋体" w:hint="eastAsia"/>
          <w:szCs w:val="21"/>
        </w:rPr>
        <w:t>（供应商）认为（采购项目名称、</w:t>
      </w:r>
      <w:r>
        <w:rPr>
          <w:rFonts w:ascii="宋体" w:hAnsi="宋体" w:hint="eastAsia"/>
          <w:szCs w:val="21"/>
        </w:rPr>
        <w:t>项目编号）的（采购文件、采购过程或中标、成交结果）使我公司合法权益受到损害，现向你单位提出书面质疑。</w:t>
      </w:r>
    </w:p>
    <w:p w:rsidR="00825D69" w:rsidRDefault="00E73254" w:rsidP="00CF00C4">
      <w:pPr>
        <w:ind w:firstLineChars="196" w:firstLine="412"/>
        <w:rPr>
          <w:rFonts w:ascii="宋体" w:hAnsi="宋体"/>
          <w:szCs w:val="21"/>
        </w:rPr>
      </w:pPr>
      <w:r>
        <w:rPr>
          <w:rFonts w:ascii="宋体" w:hAnsi="宋体" w:hint="eastAsia"/>
          <w:szCs w:val="21"/>
        </w:rPr>
        <w:t>（一）质疑事项：（列举具体质疑事项）。</w:t>
      </w:r>
    </w:p>
    <w:p w:rsidR="00825D69" w:rsidRDefault="00E73254" w:rsidP="00CF00C4">
      <w:pPr>
        <w:ind w:firstLineChars="196" w:firstLine="412"/>
        <w:rPr>
          <w:rFonts w:ascii="宋体" w:hAnsi="宋体"/>
          <w:szCs w:val="21"/>
        </w:rPr>
      </w:pPr>
      <w:r>
        <w:rPr>
          <w:rFonts w:ascii="宋体" w:hAnsi="宋体" w:hint="eastAsia"/>
          <w:szCs w:val="21"/>
        </w:rPr>
        <w:t>（二）事实依据、法律依据：（质疑事项的违规事实、违反的法律法规条款，相关证据材料名称）。</w:t>
      </w:r>
    </w:p>
    <w:p w:rsidR="00825D69" w:rsidRDefault="00E73254" w:rsidP="00CF00C4">
      <w:pPr>
        <w:ind w:firstLineChars="196" w:firstLine="412"/>
        <w:rPr>
          <w:rFonts w:ascii="宋体" w:hAnsi="宋体"/>
          <w:szCs w:val="21"/>
        </w:rPr>
      </w:pPr>
      <w:r>
        <w:rPr>
          <w:rFonts w:ascii="宋体" w:hAnsi="宋体" w:hint="eastAsia"/>
          <w:szCs w:val="21"/>
        </w:rPr>
        <w:t>（三）诉求：（请求办理事项）。</w:t>
      </w:r>
    </w:p>
    <w:p w:rsidR="00825D69" w:rsidRDefault="00825D69" w:rsidP="00CF00C4">
      <w:pPr>
        <w:ind w:firstLineChars="196" w:firstLine="412"/>
        <w:rPr>
          <w:rFonts w:ascii="宋体" w:hAnsi="宋体"/>
          <w:szCs w:val="21"/>
        </w:rPr>
      </w:pPr>
    </w:p>
    <w:p w:rsidR="00825D69" w:rsidRDefault="00825D69" w:rsidP="00CF00C4">
      <w:pPr>
        <w:ind w:firstLineChars="196" w:firstLine="412"/>
        <w:rPr>
          <w:rFonts w:ascii="宋体" w:hAnsi="宋体"/>
          <w:szCs w:val="21"/>
        </w:rPr>
      </w:pPr>
    </w:p>
    <w:p w:rsidR="00825D69" w:rsidRDefault="00E73254">
      <w:pPr>
        <w:ind w:firstLineChars="200" w:firstLine="420"/>
        <w:rPr>
          <w:rFonts w:ascii="宋体" w:hAnsi="宋体"/>
          <w:szCs w:val="21"/>
        </w:rPr>
      </w:pPr>
      <w:r>
        <w:rPr>
          <w:rFonts w:ascii="宋体" w:hAnsi="宋体" w:hint="eastAsia"/>
          <w:szCs w:val="21"/>
        </w:rPr>
        <w:t>附件：相关证据材料</w:t>
      </w:r>
    </w:p>
    <w:p w:rsidR="00825D69" w:rsidRDefault="00825D69" w:rsidP="00CF00C4">
      <w:pPr>
        <w:ind w:firstLineChars="196" w:firstLine="412"/>
        <w:rPr>
          <w:rFonts w:ascii="宋体" w:hAnsi="宋体"/>
          <w:szCs w:val="21"/>
        </w:rPr>
      </w:pPr>
    </w:p>
    <w:p w:rsidR="00825D69" w:rsidRDefault="00825D69" w:rsidP="00CF00C4">
      <w:pPr>
        <w:ind w:firstLineChars="196" w:firstLine="412"/>
        <w:rPr>
          <w:rFonts w:ascii="宋体" w:hAnsi="宋体"/>
          <w:szCs w:val="21"/>
        </w:rPr>
      </w:pPr>
    </w:p>
    <w:p w:rsidR="00825D69" w:rsidRDefault="00E73254" w:rsidP="00CF00C4">
      <w:pPr>
        <w:ind w:firstLineChars="196" w:firstLine="412"/>
        <w:jc w:val="right"/>
        <w:rPr>
          <w:rFonts w:ascii="宋体" w:hAnsi="宋体"/>
          <w:szCs w:val="21"/>
        </w:rPr>
      </w:pPr>
      <w:r>
        <w:rPr>
          <w:rFonts w:ascii="宋体" w:hAnsi="宋体" w:hint="eastAsia"/>
          <w:szCs w:val="21"/>
        </w:rPr>
        <w:t>（法定代表人或主要负责人签章）</w:t>
      </w:r>
    </w:p>
    <w:p w:rsidR="00825D69" w:rsidRDefault="00E73254" w:rsidP="00CF00C4">
      <w:pPr>
        <w:ind w:firstLineChars="196" w:firstLine="412"/>
        <w:jc w:val="right"/>
        <w:rPr>
          <w:rFonts w:ascii="宋体" w:hAnsi="宋体"/>
          <w:szCs w:val="21"/>
        </w:rPr>
      </w:pPr>
      <w:r>
        <w:rPr>
          <w:rFonts w:ascii="宋体" w:hAnsi="宋体" w:hint="eastAsia"/>
          <w:szCs w:val="21"/>
        </w:rPr>
        <w:t>（供应商公章）</w:t>
      </w:r>
    </w:p>
    <w:p w:rsidR="00825D69" w:rsidRDefault="00E73254" w:rsidP="00CF00C4">
      <w:pPr>
        <w:ind w:firstLineChars="196" w:firstLine="412"/>
        <w:jc w:val="right"/>
        <w:rPr>
          <w:rFonts w:ascii="宋体" w:hAnsi="宋体"/>
          <w:szCs w:val="21"/>
        </w:rPr>
      </w:pPr>
      <w:r>
        <w:rPr>
          <w:rFonts w:ascii="宋体" w:hAnsi="宋体" w:hint="eastAsia"/>
          <w:szCs w:val="21"/>
        </w:rPr>
        <w:t>年</w:t>
      </w:r>
      <w:r>
        <w:rPr>
          <w:rFonts w:ascii="宋体" w:hAnsi="宋体" w:hint="eastAsia"/>
          <w:szCs w:val="21"/>
        </w:rPr>
        <w:t xml:space="preserve">  </w:t>
      </w:r>
      <w:r>
        <w:rPr>
          <w:rFonts w:ascii="宋体" w:hAnsi="宋体" w:hint="eastAsia"/>
          <w:szCs w:val="21"/>
        </w:rPr>
        <w:t>月</w:t>
      </w:r>
      <w:r>
        <w:rPr>
          <w:rFonts w:ascii="宋体" w:hAnsi="宋体" w:hint="eastAsia"/>
          <w:szCs w:val="21"/>
        </w:rPr>
        <w:t xml:space="preserve">  </w:t>
      </w:r>
      <w:r>
        <w:rPr>
          <w:rFonts w:ascii="宋体" w:hAnsi="宋体" w:hint="eastAsia"/>
          <w:szCs w:val="21"/>
        </w:rPr>
        <w:t>日</w:t>
      </w:r>
    </w:p>
    <w:p w:rsidR="00825D69" w:rsidRDefault="00E73254" w:rsidP="00CF00C4">
      <w:pPr>
        <w:ind w:firstLineChars="196" w:firstLine="412"/>
        <w:rPr>
          <w:rFonts w:ascii="宋体" w:hAnsi="宋体"/>
          <w:szCs w:val="21"/>
        </w:rPr>
      </w:pPr>
      <w:r>
        <w:rPr>
          <w:rFonts w:ascii="宋体" w:hAnsi="宋体" w:hint="eastAsia"/>
          <w:szCs w:val="21"/>
        </w:rPr>
        <w:t>35.2</w:t>
      </w:r>
      <w:r>
        <w:rPr>
          <w:rFonts w:ascii="宋体" w:hAnsi="宋体" w:hint="eastAsia"/>
          <w:szCs w:val="21"/>
        </w:rPr>
        <w:t>存在无效质疑、虚假与恶意质疑的供应商，将由区政府采购中心提请区财政部门审批后将其行为纳入我区供应商诚信档案，并作为评标参考依据，情节严重的给予取消参与我区采购招标活动的资格或其他处罚。</w:t>
      </w:r>
    </w:p>
    <w:p w:rsidR="00825D69" w:rsidRDefault="00E73254">
      <w:pPr>
        <w:pStyle w:val="2"/>
      </w:pPr>
      <w:bookmarkStart w:id="279" w:name="bt合同的授予"/>
      <w:bookmarkStart w:id="280" w:name="_Toc194467307"/>
      <w:bookmarkStart w:id="281" w:name="_Toc101074884"/>
      <w:bookmarkStart w:id="282" w:name="_Toc73518156"/>
      <w:bookmarkStart w:id="283" w:name="_Toc73517678"/>
      <w:bookmarkStart w:id="284" w:name="_Toc100052407"/>
      <w:bookmarkEnd w:id="279"/>
      <w:r>
        <w:rPr>
          <w:rFonts w:hint="eastAsia"/>
        </w:rPr>
        <w:t>第九章</w:t>
      </w:r>
      <w:r>
        <w:rPr>
          <w:rFonts w:hint="eastAsia"/>
        </w:rPr>
        <w:t xml:space="preserve"> </w:t>
      </w:r>
      <w:r>
        <w:rPr>
          <w:rFonts w:hint="eastAsia"/>
        </w:rPr>
        <w:t>公开招标失败的后续处理</w:t>
      </w:r>
      <w:bookmarkEnd w:id="280"/>
    </w:p>
    <w:p w:rsidR="00825D69" w:rsidRDefault="00E73254">
      <w:pPr>
        <w:spacing w:line="360" w:lineRule="auto"/>
        <w:rPr>
          <w:rFonts w:ascii="黑体" w:eastAsia="黑体" w:hAnsi="宋体"/>
          <w:sz w:val="24"/>
        </w:rPr>
      </w:pPr>
      <w:r>
        <w:rPr>
          <w:rFonts w:ascii="黑体" w:eastAsia="黑体" w:hAnsi="宋体" w:hint="eastAsia"/>
          <w:sz w:val="24"/>
        </w:rPr>
        <w:t>36</w:t>
      </w:r>
      <w:r>
        <w:rPr>
          <w:rFonts w:ascii="黑体" w:eastAsia="黑体" w:hAnsi="宋体" w:hint="eastAsia"/>
          <w:sz w:val="24"/>
        </w:rPr>
        <w:t>．公开招标失败的处理</w:t>
      </w:r>
    </w:p>
    <w:p w:rsidR="00825D69" w:rsidRDefault="00E73254" w:rsidP="00CF00C4">
      <w:pPr>
        <w:ind w:firstLineChars="196" w:firstLine="412"/>
        <w:rPr>
          <w:rFonts w:ascii="宋体" w:hAnsi="宋体"/>
        </w:rPr>
      </w:pPr>
      <w:r>
        <w:rPr>
          <w:rFonts w:ascii="宋体" w:hAnsi="宋体" w:hint="eastAsia"/>
          <w:szCs w:val="21"/>
        </w:rPr>
        <w:t>36.1</w:t>
      </w:r>
      <w:r>
        <w:rPr>
          <w:rFonts w:ascii="宋体" w:hAnsi="宋体" w:hint="eastAsia"/>
          <w:szCs w:val="21"/>
        </w:rPr>
        <w:t>本项目公开招标过程中若由于投标截止后</w:t>
      </w:r>
      <w:r>
        <w:rPr>
          <w:rFonts w:ascii="宋体" w:hAnsi="宋体" w:hint="eastAsia"/>
        </w:rPr>
        <w:t>实际递交</w:t>
      </w:r>
      <w:r>
        <w:rPr>
          <w:rFonts w:ascii="宋体" w:hAnsi="宋体"/>
        </w:rPr>
        <w:t>投标</w:t>
      </w:r>
      <w:r>
        <w:rPr>
          <w:rFonts w:ascii="宋体" w:hAnsi="宋体" w:hint="eastAsia"/>
        </w:rPr>
        <w:t>文件的供应商数量不足、经评标委员会评审对招标文件作实质响应的供应商不足等原因造成公开招标失败，可由政府集中采购机构重新组织采购。</w:t>
      </w:r>
    </w:p>
    <w:p w:rsidR="00825D69" w:rsidRDefault="00E73254" w:rsidP="00CF00C4">
      <w:pPr>
        <w:ind w:firstLineChars="196" w:firstLine="412"/>
        <w:rPr>
          <w:rFonts w:ascii="宋体" w:hAnsi="宋体"/>
          <w:szCs w:val="21"/>
        </w:rPr>
      </w:pPr>
      <w:r>
        <w:rPr>
          <w:rFonts w:ascii="宋体" w:hAnsi="宋体" w:hint="eastAsia"/>
          <w:szCs w:val="21"/>
        </w:rPr>
        <w:t>36.2</w:t>
      </w:r>
      <w:r>
        <w:rPr>
          <w:rFonts w:ascii="宋体" w:hAnsi="宋体" w:hint="eastAsia"/>
          <w:szCs w:val="21"/>
        </w:rPr>
        <w:t>重新组织采购有以下两种组织形式：</w:t>
      </w:r>
    </w:p>
    <w:p w:rsidR="00825D69" w:rsidRDefault="00E73254" w:rsidP="00CF00C4">
      <w:pPr>
        <w:ind w:firstLineChars="196" w:firstLine="412"/>
        <w:rPr>
          <w:rFonts w:ascii="宋体" w:hAnsi="宋体"/>
        </w:rPr>
      </w:pPr>
      <w:r>
        <w:rPr>
          <w:rFonts w:ascii="宋体" w:hAnsi="宋体" w:hint="eastAsia"/>
        </w:rPr>
        <w:t>（</w:t>
      </w:r>
      <w:r>
        <w:rPr>
          <w:rFonts w:ascii="宋体" w:hAnsi="宋体" w:hint="eastAsia"/>
        </w:rPr>
        <w:t>1</w:t>
      </w:r>
      <w:r>
        <w:rPr>
          <w:rFonts w:ascii="宋体" w:hAnsi="宋体" w:hint="eastAsia"/>
        </w:rPr>
        <w:t>）由政府集中采购机构重新组织公开招标；</w:t>
      </w:r>
    </w:p>
    <w:p w:rsidR="00825D69" w:rsidRDefault="00E73254" w:rsidP="00CF00C4">
      <w:pPr>
        <w:ind w:firstLineChars="196" w:firstLine="412"/>
        <w:rPr>
          <w:rFonts w:ascii="宋体" w:hAnsi="宋体"/>
        </w:rPr>
      </w:pPr>
      <w:r>
        <w:rPr>
          <w:rFonts w:ascii="宋体" w:hAnsi="宋体" w:hint="eastAsia"/>
        </w:rPr>
        <w:t>（</w:t>
      </w:r>
      <w:r>
        <w:rPr>
          <w:rFonts w:ascii="宋体" w:hAnsi="宋体" w:hint="eastAsia"/>
        </w:rPr>
        <w:t>2</w:t>
      </w:r>
      <w:r>
        <w:rPr>
          <w:rFonts w:ascii="宋体" w:hAnsi="宋体" w:hint="eastAsia"/>
        </w:rPr>
        <w:t>）根据实际情况需要向政府采购监督管理部门提出非公开招标方式申请，经政府采购监督管理部门批准，公开招标失败采购项目可转为竞争性谈判或单一来源谈判方式采购。</w:t>
      </w:r>
    </w:p>
    <w:p w:rsidR="00825D69" w:rsidRDefault="00E73254" w:rsidP="00CF00C4">
      <w:pPr>
        <w:ind w:firstLineChars="196" w:firstLine="412"/>
        <w:rPr>
          <w:rFonts w:ascii="宋体" w:hAnsi="宋体"/>
        </w:rPr>
      </w:pPr>
      <w:r>
        <w:rPr>
          <w:rFonts w:ascii="宋体" w:hAnsi="宋体" w:hint="eastAsia"/>
        </w:rPr>
        <w:t>36.3</w:t>
      </w:r>
      <w:r>
        <w:rPr>
          <w:rFonts w:ascii="宋体" w:hAnsi="宋体" w:hint="eastAsia"/>
        </w:rPr>
        <w:t>公开招标失败的采购项目重新组织公开招标，由政府集中采购机构重新按公开招标流程组织采购活动。</w:t>
      </w:r>
    </w:p>
    <w:p w:rsidR="00825D69" w:rsidRDefault="00E73254" w:rsidP="00CF00C4">
      <w:pPr>
        <w:ind w:firstLineChars="196" w:firstLine="412"/>
        <w:rPr>
          <w:rFonts w:ascii="宋体" w:hAnsi="宋体"/>
        </w:rPr>
      </w:pPr>
      <w:r>
        <w:rPr>
          <w:rFonts w:ascii="宋体" w:hAnsi="宋体" w:hint="eastAsia"/>
        </w:rPr>
        <w:lastRenderedPageBreak/>
        <w:t>36.4</w:t>
      </w:r>
      <w:r>
        <w:rPr>
          <w:rFonts w:ascii="宋体" w:hAnsi="宋体" w:hint="eastAsia"/>
        </w:rPr>
        <w:t>公开招标失败的采购项目经政府采购监督管理部门批准转为竞争性谈判或单一来源谈判方式采购的，按规定要求组织政府采购工作。</w:t>
      </w:r>
    </w:p>
    <w:p w:rsidR="00825D69" w:rsidRDefault="00E73254">
      <w:pPr>
        <w:pStyle w:val="2"/>
      </w:pPr>
      <w:bookmarkStart w:id="285" w:name="_Toc194467308"/>
      <w:r>
        <w:rPr>
          <w:rFonts w:hint="eastAsia"/>
        </w:rPr>
        <w:t>第十章</w:t>
      </w:r>
      <w:r>
        <w:rPr>
          <w:rFonts w:hint="eastAsia"/>
        </w:rPr>
        <w:t xml:space="preserve"> </w:t>
      </w:r>
      <w:r>
        <w:rPr>
          <w:rFonts w:hint="eastAsia"/>
        </w:rPr>
        <w:t>合同的授予</w:t>
      </w:r>
      <w:bookmarkEnd w:id="281"/>
      <w:bookmarkEnd w:id="282"/>
      <w:bookmarkEnd w:id="283"/>
      <w:bookmarkEnd w:id="284"/>
      <w:bookmarkEnd w:id="285"/>
      <w:r>
        <w:rPr>
          <w:rFonts w:hint="eastAsia"/>
        </w:rPr>
        <w:t>和备案</w:t>
      </w:r>
    </w:p>
    <w:p w:rsidR="00825D69" w:rsidRDefault="00E73254">
      <w:pPr>
        <w:spacing w:line="360" w:lineRule="auto"/>
        <w:rPr>
          <w:rFonts w:ascii="黑体" w:eastAsia="黑体" w:hAnsi="宋体"/>
          <w:sz w:val="24"/>
        </w:rPr>
      </w:pPr>
      <w:bookmarkStart w:id="286" w:name="_33._合同授予标准"/>
      <w:bookmarkStart w:id="287" w:name="_Toc73517679"/>
      <w:bookmarkStart w:id="288" w:name="_Toc73521674"/>
      <w:bookmarkStart w:id="289" w:name="_Toc73518157"/>
      <w:bookmarkStart w:id="290" w:name="_Toc100052408"/>
      <w:bookmarkStart w:id="291" w:name="_Toc73521586"/>
      <w:bookmarkEnd w:id="286"/>
      <w:r>
        <w:rPr>
          <w:rFonts w:ascii="黑体" w:eastAsia="黑体" w:hAnsi="宋体" w:hint="eastAsia"/>
          <w:sz w:val="24"/>
        </w:rPr>
        <w:t>37</w:t>
      </w:r>
      <w:r>
        <w:rPr>
          <w:rFonts w:ascii="黑体" w:eastAsia="黑体" w:hAnsi="宋体" w:hint="eastAsia"/>
          <w:sz w:val="24"/>
        </w:rPr>
        <w:t>．合同授予</w:t>
      </w:r>
      <w:bookmarkEnd w:id="287"/>
      <w:bookmarkEnd w:id="288"/>
      <w:bookmarkEnd w:id="289"/>
      <w:bookmarkEnd w:id="290"/>
      <w:bookmarkEnd w:id="291"/>
    </w:p>
    <w:p w:rsidR="00825D69" w:rsidRDefault="00E73254" w:rsidP="00CF00C4">
      <w:pPr>
        <w:ind w:firstLineChars="196" w:firstLine="412"/>
        <w:rPr>
          <w:rFonts w:ascii="宋体" w:hAnsi="宋体"/>
          <w:szCs w:val="21"/>
        </w:rPr>
      </w:pPr>
      <w:r>
        <w:rPr>
          <w:rFonts w:ascii="宋体" w:hAnsi="宋体"/>
          <w:szCs w:val="21"/>
        </w:rPr>
        <w:t>3</w:t>
      </w:r>
      <w:r>
        <w:rPr>
          <w:rFonts w:ascii="宋体" w:hAnsi="宋体" w:hint="eastAsia"/>
          <w:szCs w:val="21"/>
        </w:rPr>
        <w:t>7</w:t>
      </w:r>
      <w:r>
        <w:rPr>
          <w:rFonts w:ascii="宋体" w:hAnsi="宋体"/>
          <w:szCs w:val="21"/>
        </w:rPr>
        <w:t>.1</w:t>
      </w:r>
      <w:r>
        <w:rPr>
          <w:rFonts w:ascii="宋体" w:hAnsi="宋体" w:hint="eastAsia"/>
          <w:szCs w:val="21"/>
        </w:rPr>
        <w:t>本项目的合同将授予按本招标文件规定</w:t>
      </w:r>
      <w:r>
        <w:rPr>
          <w:rFonts w:ascii="宋体" w:hAnsi="宋体" w:hint="eastAsia"/>
          <w:szCs w:val="21"/>
        </w:rPr>
        <w:t>确定的中标供应商。</w:t>
      </w:r>
    </w:p>
    <w:p w:rsidR="00825D69" w:rsidRDefault="00E73254">
      <w:pPr>
        <w:spacing w:line="360" w:lineRule="auto"/>
        <w:rPr>
          <w:rFonts w:ascii="黑体" w:eastAsia="黑体" w:hAnsi="宋体"/>
          <w:sz w:val="24"/>
        </w:rPr>
      </w:pPr>
      <w:bookmarkStart w:id="292" w:name="_Toc73521677"/>
      <w:bookmarkStart w:id="293" w:name="_Toc73518160"/>
      <w:bookmarkStart w:id="294" w:name="_Toc73521589"/>
      <w:bookmarkStart w:id="295" w:name="_Toc73517682"/>
      <w:bookmarkStart w:id="296" w:name="_Toc100052410"/>
      <w:r>
        <w:rPr>
          <w:rFonts w:ascii="黑体" w:eastAsia="黑体" w:hAnsi="宋体" w:hint="eastAsia"/>
          <w:sz w:val="24"/>
        </w:rPr>
        <w:t>38</w:t>
      </w:r>
      <w:r>
        <w:rPr>
          <w:rFonts w:ascii="黑体" w:eastAsia="黑体" w:hAnsi="宋体" w:hint="eastAsia"/>
          <w:sz w:val="24"/>
        </w:rPr>
        <w:t>．合同签订</w:t>
      </w:r>
      <w:bookmarkEnd w:id="292"/>
      <w:bookmarkEnd w:id="293"/>
      <w:bookmarkEnd w:id="294"/>
      <w:bookmarkEnd w:id="295"/>
      <w:bookmarkEnd w:id="296"/>
    </w:p>
    <w:p w:rsidR="00825D69" w:rsidRDefault="00E73254" w:rsidP="00CF00C4">
      <w:pPr>
        <w:ind w:firstLineChars="196" w:firstLine="412"/>
        <w:rPr>
          <w:rFonts w:ascii="宋体" w:hAnsi="宋体"/>
          <w:szCs w:val="21"/>
        </w:rPr>
      </w:pPr>
      <w:r>
        <w:rPr>
          <w:rFonts w:ascii="宋体" w:hAnsi="宋体" w:hint="eastAsia"/>
          <w:szCs w:val="21"/>
        </w:rPr>
        <w:t>38.1</w:t>
      </w:r>
      <w:r>
        <w:rPr>
          <w:rFonts w:ascii="宋体" w:hAnsi="宋体" w:hint="eastAsia"/>
          <w:szCs w:val="21"/>
        </w:rPr>
        <w:t>中标供应商应当自中标通知书发出之日起十个工作日内，按照招标文件和投标文件内容与采购单位签订书面合同；</w:t>
      </w:r>
    </w:p>
    <w:p w:rsidR="00825D69" w:rsidRDefault="00E73254" w:rsidP="00CF00C4">
      <w:pPr>
        <w:ind w:firstLineChars="196" w:firstLine="412"/>
        <w:rPr>
          <w:rFonts w:ascii="宋体" w:hAnsi="宋体"/>
          <w:szCs w:val="21"/>
        </w:rPr>
      </w:pPr>
      <w:r>
        <w:rPr>
          <w:rFonts w:ascii="宋体" w:hAnsi="宋体" w:hint="eastAsia"/>
          <w:szCs w:val="21"/>
        </w:rPr>
        <w:t>38.2</w:t>
      </w:r>
      <w:r>
        <w:rPr>
          <w:rFonts w:ascii="宋体" w:hAnsi="宋体" w:hint="eastAsia"/>
          <w:szCs w:val="21"/>
        </w:rPr>
        <w:t>中标供应商应当按照合同约定履行义务，完成中标项目，不得将中标项目转让（转包）给他人。</w:t>
      </w:r>
    </w:p>
    <w:p w:rsidR="00825D69" w:rsidRDefault="00E73254">
      <w:pPr>
        <w:spacing w:line="360" w:lineRule="auto"/>
        <w:rPr>
          <w:rFonts w:ascii="黑体" w:eastAsia="黑体" w:hAnsi="宋体"/>
          <w:sz w:val="24"/>
        </w:rPr>
      </w:pPr>
      <w:r>
        <w:rPr>
          <w:rFonts w:ascii="黑体" w:eastAsia="黑体" w:hAnsi="宋体" w:hint="eastAsia"/>
          <w:sz w:val="24"/>
        </w:rPr>
        <w:t xml:space="preserve">39. </w:t>
      </w:r>
      <w:r>
        <w:rPr>
          <w:rFonts w:ascii="黑体" w:eastAsia="黑体" w:hAnsi="宋体" w:hint="eastAsia"/>
          <w:sz w:val="24"/>
        </w:rPr>
        <w:t>合同备案</w:t>
      </w:r>
    </w:p>
    <w:p w:rsidR="00825D69" w:rsidRDefault="00E73254" w:rsidP="00CF00C4">
      <w:pPr>
        <w:ind w:firstLineChars="196" w:firstLine="412"/>
        <w:rPr>
          <w:rFonts w:ascii="宋体" w:hAnsi="宋体"/>
          <w:kern w:val="0"/>
          <w:szCs w:val="21"/>
        </w:rPr>
      </w:pPr>
      <w:bookmarkStart w:id="297" w:name="_Toc73518161"/>
      <w:bookmarkStart w:id="298" w:name="_Toc73521590"/>
      <w:bookmarkStart w:id="299" w:name="_Toc73521678"/>
      <w:bookmarkStart w:id="300" w:name="_Toc100052411"/>
      <w:bookmarkStart w:id="301" w:name="_Toc73517683"/>
      <w:r>
        <w:rPr>
          <w:rFonts w:ascii="宋体" w:hAnsi="宋体" w:hint="eastAsia"/>
          <w:szCs w:val="21"/>
        </w:rPr>
        <w:t>39.1</w:t>
      </w:r>
      <w:r>
        <w:rPr>
          <w:rFonts w:ascii="宋体" w:hAnsi="宋体" w:hint="eastAsia"/>
          <w:kern w:val="0"/>
          <w:szCs w:val="21"/>
        </w:rPr>
        <w:t>凡纳入我区政府集中采购的货物类及服务类项目，</w:t>
      </w:r>
      <w:r>
        <w:rPr>
          <w:rFonts w:ascii="宋体" w:hAnsi="宋体" w:hint="eastAsia"/>
          <w:szCs w:val="21"/>
        </w:rPr>
        <w:t>采购单位与中标供应商应当自中标通知书发出之日起十个工作日内按照采购文件确定的事项签订政府采购合同</w:t>
      </w:r>
      <w:r>
        <w:rPr>
          <w:rFonts w:ascii="宋体" w:hAnsi="宋体" w:hint="eastAsia"/>
          <w:kern w:val="0"/>
          <w:szCs w:val="21"/>
        </w:rPr>
        <w:t>，</w:t>
      </w:r>
      <w:r>
        <w:rPr>
          <w:rFonts w:ascii="宋体" w:hAnsi="宋体" w:hint="eastAsia"/>
          <w:szCs w:val="21"/>
        </w:rPr>
        <w:t>采购单位应当自合同签订之日起十日内到区政府合同履约检查中心办理合同备案</w:t>
      </w:r>
      <w:r>
        <w:rPr>
          <w:rFonts w:ascii="宋体" w:hAnsi="宋体" w:hint="eastAsia"/>
          <w:kern w:val="0"/>
          <w:szCs w:val="21"/>
        </w:rPr>
        <w:t>；</w:t>
      </w:r>
    </w:p>
    <w:p w:rsidR="00825D69" w:rsidRDefault="00E73254" w:rsidP="00CF00C4">
      <w:pPr>
        <w:ind w:firstLineChars="196" w:firstLine="412"/>
        <w:rPr>
          <w:rFonts w:ascii="宋体" w:hAnsi="宋体"/>
          <w:szCs w:val="21"/>
        </w:rPr>
      </w:pPr>
      <w:r>
        <w:rPr>
          <w:rFonts w:ascii="宋体" w:hAnsi="宋体" w:hint="eastAsia"/>
          <w:kern w:val="0"/>
          <w:szCs w:val="21"/>
        </w:rPr>
        <w:t>39.2</w:t>
      </w:r>
      <w:r>
        <w:rPr>
          <w:rFonts w:ascii="宋体" w:hAnsi="宋体" w:hint="eastAsia"/>
          <w:szCs w:val="21"/>
        </w:rPr>
        <w:t>签订补充协议或者解除合</w:t>
      </w:r>
      <w:r>
        <w:rPr>
          <w:rFonts w:ascii="宋体" w:hAnsi="宋体" w:hint="eastAsia"/>
          <w:szCs w:val="21"/>
        </w:rPr>
        <w:t>同的，应当在签订补充协议或者解除合同之日起十日内办理备案变更手续。</w:t>
      </w:r>
      <w:r>
        <w:rPr>
          <w:rFonts w:ascii="宋体" w:hAnsi="宋体" w:hint="eastAsia"/>
          <w:szCs w:val="21"/>
        </w:rPr>
        <w:br/>
      </w:r>
      <w:r>
        <w:rPr>
          <w:rFonts w:ascii="宋体" w:hAnsi="宋体" w:hint="eastAsia"/>
          <w:szCs w:val="21"/>
        </w:rPr>
        <w:t xml:space="preserve">　　</w:t>
      </w:r>
      <w:r>
        <w:rPr>
          <w:rFonts w:ascii="宋体" w:hAnsi="宋体" w:hint="eastAsia"/>
          <w:szCs w:val="21"/>
        </w:rPr>
        <w:t xml:space="preserve">39.3 </w:t>
      </w:r>
      <w:r>
        <w:rPr>
          <w:rFonts w:ascii="宋体" w:hAnsi="宋体" w:hint="eastAsia"/>
          <w:szCs w:val="21"/>
        </w:rPr>
        <w:t>合同备案应符合下列条件：</w:t>
      </w:r>
      <w:r>
        <w:rPr>
          <w:rFonts w:ascii="宋体" w:hAnsi="宋体" w:hint="eastAsia"/>
          <w:szCs w:val="21"/>
        </w:rPr>
        <w:br/>
      </w:r>
      <w:r>
        <w:rPr>
          <w:rFonts w:ascii="宋体" w:hAnsi="宋体" w:hint="eastAsia"/>
          <w:szCs w:val="21"/>
        </w:rPr>
        <w:t xml:space="preserve">　　（</w:t>
      </w:r>
      <w:r>
        <w:rPr>
          <w:rFonts w:ascii="宋体" w:hAnsi="宋体" w:hint="eastAsia"/>
          <w:szCs w:val="21"/>
        </w:rPr>
        <w:t>1</w:t>
      </w:r>
      <w:r>
        <w:rPr>
          <w:rFonts w:ascii="宋体" w:hAnsi="宋体"/>
          <w:szCs w:val="21"/>
        </w:rPr>
        <w:t>）</w:t>
      </w:r>
      <w:r>
        <w:rPr>
          <w:rFonts w:ascii="宋体" w:hAnsi="宋体" w:hint="eastAsia"/>
          <w:szCs w:val="21"/>
        </w:rPr>
        <w:t>签订合同主体合法；</w:t>
      </w:r>
      <w:r>
        <w:rPr>
          <w:rFonts w:ascii="宋体" w:hAnsi="宋体" w:hint="eastAsia"/>
          <w:szCs w:val="21"/>
        </w:rPr>
        <w:br/>
      </w:r>
      <w:r>
        <w:rPr>
          <w:rFonts w:ascii="宋体" w:hAnsi="宋体" w:hint="eastAsia"/>
          <w:szCs w:val="21"/>
        </w:rPr>
        <w:t xml:space="preserve">　　（</w:t>
      </w:r>
      <w:r>
        <w:rPr>
          <w:rFonts w:ascii="宋体" w:hAnsi="宋体" w:hint="eastAsia"/>
          <w:szCs w:val="21"/>
        </w:rPr>
        <w:t>2</w:t>
      </w:r>
      <w:r>
        <w:rPr>
          <w:rFonts w:ascii="宋体" w:hAnsi="宋体" w:hint="eastAsia"/>
          <w:szCs w:val="21"/>
        </w:rPr>
        <w:t>）合同内容与采购文件、中标（成交）结果等相符；</w:t>
      </w:r>
      <w:r>
        <w:rPr>
          <w:rFonts w:ascii="宋体" w:hAnsi="宋体" w:hint="eastAsia"/>
          <w:szCs w:val="21"/>
        </w:rPr>
        <w:br/>
      </w:r>
      <w:r>
        <w:rPr>
          <w:rFonts w:ascii="宋体" w:hAnsi="宋体" w:hint="eastAsia"/>
          <w:szCs w:val="21"/>
        </w:rPr>
        <w:t xml:space="preserve">　　（</w:t>
      </w:r>
      <w:r>
        <w:rPr>
          <w:rFonts w:ascii="宋体" w:hAnsi="宋体" w:hint="eastAsia"/>
          <w:szCs w:val="21"/>
        </w:rPr>
        <w:t>3</w:t>
      </w:r>
      <w:r>
        <w:rPr>
          <w:rFonts w:ascii="宋体" w:hAnsi="宋体" w:hint="eastAsia"/>
          <w:szCs w:val="21"/>
        </w:rPr>
        <w:t>）符合法律、法规及政府采购主管部门规定的其他要求。</w:t>
      </w:r>
    </w:p>
    <w:p w:rsidR="00825D69" w:rsidRDefault="00E73254">
      <w:pPr>
        <w:spacing w:line="360" w:lineRule="auto"/>
        <w:rPr>
          <w:rFonts w:ascii="黑体" w:eastAsia="黑体" w:hAnsi="宋体"/>
          <w:sz w:val="24"/>
        </w:rPr>
      </w:pPr>
      <w:r>
        <w:rPr>
          <w:rFonts w:ascii="黑体" w:eastAsia="黑体" w:hAnsi="宋体" w:hint="eastAsia"/>
          <w:sz w:val="24"/>
        </w:rPr>
        <w:t>40</w:t>
      </w:r>
      <w:r>
        <w:rPr>
          <w:rFonts w:ascii="黑体" w:eastAsia="黑体" w:hAnsi="宋体" w:hint="eastAsia"/>
          <w:sz w:val="24"/>
        </w:rPr>
        <w:t>．履约担保</w:t>
      </w:r>
      <w:bookmarkEnd w:id="297"/>
      <w:bookmarkEnd w:id="298"/>
      <w:bookmarkEnd w:id="299"/>
      <w:bookmarkEnd w:id="300"/>
      <w:bookmarkEnd w:id="301"/>
    </w:p>
    <w:p w:rsidR="00825D69" w:rsidRDefault="00E73254" w:rsidP="00CF00C4">
      <w:pPr>
        <w:ind w:firstLineChars="196" w:firstLine="412"/>
        <w:rPr>
          <w:rFonts w:ascii="宋体" w:hAnsi="宋体"/>
          <w:szCs w:val="21"/>
        </w:rPr>
      </w:pPr>
      <w:r>
        <w:rPr>
          <w:rFonts w:ascii="宋体" w:hAnsi="宋体" w:hint="eastAsia"/>
          <w:szCs w:val="21"/>
        </w:rPr>
        <w:t>40.1</w:t>
      </w:r>
      <w:r>
        <w:rPr>
          <w:rFonts w:ascii="宋体" w:hAnsi="宋体" w:hint="eastAsia"/>
          <w:szCs w:val="21"/>
        </w:rPr>
        <w:t>在签订项目承包合同的同时，中标供应商应按招标文件规定向采购单位提交履约保证金；</w:t>
      </w:r>
    </w:p>
    <w:p w:rsidR="00825D69" w:rsidRDefault="00E73254" w:rsidP="00CF00C4">
      <w:pPr>
        <w:ind w:firstLineChars="196" w:firstLine="412"/>
        <w:rPr>
          <w:rFonts w:ascii="宋体" w:hAnsi="宋体"/>
          <w:szCs w:val="21"/>
        </w:rPr>
      </w:pPr>
      <w:r>
        <w:rPr>
          <w:rFonts w:ascii="宋体" w:hAnsi="宋体" w:hint="eastAsia"/>
          <w:szCs w:val="21"/>
        </w:rPr>
        <w:t>40.2</w:t>
      </w:r>
      <w:r>
        <w:rPr>
          <w:rFonts w:hint="eastAsia"/>
          <w:color w:val="000000"/>
        </w:rPr>
        <w:t>招标文件要求中标或者成交供应商提交履约保证金的，供应商应当以支票、汇票、本票或者金融机构、担保机构出具的保函等非现金形式提交。履约保证金的数额不得超过政府采购合同金额的</w:t>
      </w:r>
      <w:r>
        <w:rPr>
          <w:rFonts w:hint="eastAsia"/>
          <w:color w:val="000000"/>
        </w:rPr>
        <w:t>10%</w:t>
      </w:r>
      <w:r>
        <w:rPr>
          <w:rFonts w:hint="eastAsia"/>
          <w:color w:val="000000"/>
        </w:rPr>
        <w:t>。</w:t>
      </w:r>
    </w:p>
    <w:p w:rsidR="00825D69" w:rsidRDefault="00E73254">
      <w:pPr>
        <w:spacing w:line="360" w:lineRule="auto"/>
        <w:rPr>
          <w:rFonts w:ascii="黑体" w:eastAsia="黑体" w:hAnsi="宋体"/>
          <w:sz w:val="24"/>
        </w:rPr>
      </w:pPr>
      <w:r>
        <w:rPr>
          <w:rFonts w:ascii="黑体" w:eastAsia="黑体" w:hAnsi="宋体" w:hint="eastAsia"/>
          <w:sz w:val="24"/>
        </w:rPr>
        <w:t>41</w:t>
      </w:r>
      <w:r>
        <w:rPr>
          <w:rFonts w:ascii="黑体" w:eastAsia="黑体" w:hAnsi="宋体" w:hint="eastAsia"/>
          <w:sz w:val="24"/>
        </w:rPr>
        <w:t>．招标文件解释权</w:t>
      </w:r>
    </w:p>
    <w:p w:rsidR="00825D69" w:rsidRDefault="00E73254">
      <w:pPr>
        <w:ind w:firstLine="435"/>
      </w:pPr>
      <w:r>
        <w:rPr>
          <w:rFonts w:hint="eastAsia"/>
        </w:rPr>
        <w:t>招标文件的解释权归政府集中采购机构，招标文件涉及到的采购需求部分等内容由政府集中采购机构责成采购单位解释。</w:t>
      </w:r>
      <w:r>
        <w:rPr>
          <w:rFonts w:hint="eastAsia"/>
          <w:color w:val="FF0000"/>
        </w:rPr>
        <w:t>采购单位对采购需求的完整性和真实性负责。</w:t>
      </w:r>
      <w:bookmarkStart w:id="302" w:name="bt投标文件的编制"/>
      <w:bookmarkStart w:id="303" w:name="bt招标文件"/>
      <w:bookmarkStart w:id="304" w:name="bt开标与评标"/>
      <w:bookmarkStart w:id="305" w:name="bt授予合同"/>
      <w:bookmarkEnd w:id="302"/>
      <w:bookmarkEnd w:id="303"/>
      <w:bookmarkEnd w:id="304"/>
      <w:bookmarkEnd w:id="305"/>
    </w:p>
    <w:p w:rsidR="00825D69" w:rsidRDefault="00825D69"/>
    <w:sectPr w:rsidR="00825D69">
      <w:footerReference w:type="even" r:id="rId30"/>
      <w:footerReference w:type="default" r:id="rId3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254" w:rsidRDefault="00E73254">
      <w:r>
        <w:separator/>
      </w:r>
    </w:p>
  </w:endnote>
  <w:endnote w:type="continuationSeparator" w:id="0">
    <w:p w:rsidR="00E73254" w:rsidRDefault="00E73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长城仿宋">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文鼎粗黑">
    <w:altName w:val="宋体"/>
    <w:charset w:val="86"/>
    <w:family w:val="modern"/>
    <w:pitch w:val="default"/>
    <w:sig w:usb0="00000000" w:usb1="00000000" w:usb2="00000010" w:usb3="00000000" w:csb0="00040000"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D69" w:rsidRDefault="00E73254">
    <w:pPr>
      <w:pStyle w:val="ad"/>
      <w:framePr w:wrap="around" w:vAnchor="text" w:hAnchor="margin" w:xAlign="right" w:y="1"/>
      <w:rPr>
        <w:rStyle w:val="af2"/>
        <w:rFonts w:eastAsia="宋体"/>
      </w:rPr>
    </w:pPr>
    <w:r>
      <w:fldChar w:fldCharType="begin"/>
    </w:r>
    <w:r>
      <w:rPr>
        <w:rStyle w:val="af2"/>
        <w:rFonts w:eastAsia="宋体"/>
      </w:rPr>
      <w:instrText xml:space="preserve">PAGE  </w:instrText>
    </w:r>
    <w:r>
      <w:fldChar w:fldCharType="end"/>
    </w:r>
  </w:p>
  <w:p w:rsidR="00825D69" w:rsidRDefault="00825D69">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D69" w:rsidRDefault="00E73254">
    <w:pPr>
      <w:pStyle w:val="ad"/>
      <w:jc w:val="center"/>
    </w:pPr>
    <w:r>
      <w:rPr>
        <w:b/>
        <w:bCs/>
        <w:sz w:val="24"/>
        <w:szCs w:val="24"/>
      </w:rPr>
      <w:fldChar w:fldCharType="begin"/>
    </w:r>
    <w:r>
      <w:rPr>
        <w:b/>
        <w:bCs/>
      </w:rPr>
      <w:instrText>PAGE</w:instrText>
    </w:r>
    <w:r>
      <w:rPr>
        <w:b/>
        <w:bCs/>
        <w:sz w:val="24"/>
        <w:szCs w:val="24"/>
      </w:rPr>
      <w:fldChar w:fldCharType="separate"/>
    </w:r>
    <w:r w:rsidR="00CF00C4">
      <w:rPr>
        <w:b/>
        <w:bCs/>
        <w:noProof/>
      </w:rPr>
      <w:t>124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CF00C4">
      <w:rPr>
        <w:b/>
        <w:bCs/>
        <w:noProof/>
      </w:rPr>
      <w:t>166</w:t>
    </w:r>
    <w:r>
      <w:rPr>
        <w:b/>
        <w:bCs/>
        <w:sz w:val="24"/>
        <w:szCs w:val="24"/>
      </w:rPr>
      <w:fldChar w:fldCharType="end"/>
    </w:r>
  </w:p>
  <w:p w:rsidR="00825D69" w:rsidRDefault="00825D69">
    <w:pPr>
      <w:pStyle w:val="a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D69" w:rsidRDefault="00E73254">
    <w:pPr>
      <w:pStyle w:val="ad"/>
      <w:framePr w:wrap="around" w:vAnchor="text" w:hAnchor="margin" w:xAlign="right" w:y="1"/>
      <w:rPr>
        <w:rStyle w:val="af2"/>
        <w:rFonts w:eastAsia="宋体"/>
      </w:rPr>
    </w:pPr>
    <w:r>
      <w:fldChar w:fldCharType="begin"/>
    </w:r>
    <w:r>
      <w:rPr>
        <w:rStyle w:val="af2"/>
        <w:rFonts w:eastAsia="宋体"/>
      </w:rPr>
      <w:instrText xml:space="preserve">PAGE  </w:instrText>
    </w:r>
    <w:r>
      <w:fldChar w:fldCharType="end"/>
    </w:r>
  </w:p>
  <w:p w:rsidR="00825D69" w:rsidRDefault="00825D69">
    <w:pPr>
      <w:pStyle w:val="ad"/>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D69" w:rsidRDefault="00E73254">
    <w:pPr>
      <w:pStyle w:val="ad"/>
      <w:framePr w:wrap="around" w:vAnchor="text" w:hAnchor="margin" w:xAlign="right" w:y="1"/>
      <w:rPr>
        <w:rStyle w:val="af2"/>
        <w:rFonts w:eastAsia="宋体"/>
      </w:rPr>
    </w:pPr>
    <w:r>
      <w:fldChar w:fldCharType="begin"/>
    </w:r>
    <w:r>
      <w:rPr>
        <w:rStyle w:val="af2"/>
        <w:rFonts w:eastAsia="宋体"/>
      </w:rPr>
      <w:instrText xml:space="preserve">PAGE  </w:instrText>
    </w:r>
    <w:r>
      <w:fldChar w:fldCharType="separate"/>
    </w:r>
    <w:r w:rsidR="00CF00C4">
      <w:rPr>
        <w:rStyle w:val="af2"/>
        <w:rFonts w:eastAsia="宋体"/>
        <w:noProof/>
      </w:rPr>
      <w:t>166</w:t>
    </w:r>
    <w:r>
      <w:fldChar w:fldCharType="end"/>
    </w:r>
  </w:p>
  <w:p w:rsidR="00825D69" w:rsidRDefault="00825D69">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254" w:rsidRDefault="00E73254">
      <w:r>
        <w:separator/>
      </w:r>
    </w:p>
  </w:footnote>
  <w:footnote w:type="continuationSeparator" w:id="0">
    <w:p w:rsidR="00E73254" w:rsidRDefault="00E732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7A8142"/>
    <w:multiLevelType w:val="singleLevel"/>
    <w:tmpl w:val="B87A8142"/>
    <w:lvl w:ilvl="0">
      <w:start w:val="1"/>
      <w:numFmt w:val="decimal"/>
      <w:suff w:val="nothing"/>
      <w:lvlText w:val="%1、"/>
      <w:lvlJc w:val="left"/>
    </w:lvl>
  </w:abstractNum>
  <w:abstractNum w:abstractNumId="1">
    <w:nsid w:val="BE42E6D2"/>
    <w:multiLevelType w:val="singleLevel"/>
    <w:tmpl w:val="BE42E6D2"/>
    <w:lvl w:ilvl="0">
      <w:start w:val="8"/>
      <w:numFmt w:val="decimal"/>
      <w:lvlText w:val="%1."/>
      <w:lvlJc w:val="left"/>
      <w:pPr>
        <w:tabs>
          <w:tab w:val="left" w:pos="312"/>
        </w:tabs>
      </w:pPr>
    </w:lvl>
  </w:abstractNum>
  <w:abstractNum w:abstractNumId="2">
    <w:nsid w:val="C63DE93A"/>
    <w:multiLevelType w:val="singleLevel"/>
    <w:tmpl w:val="C63DE93A"/>
    <w:lvl w:ilvl="0">
      <w:start w:val="1"/>
      <w:numFmt w:val="chineseCounting"/>
      <w:suff w:val="nothing"/>
      <w:lvlText w:val="%1、"/>
      <w:lvlJc w:val="left"/>
      <w:rPr>
        <w:rFonts w:hint="eastAsia"/>
      </w:rPr>
    </w:lvl>
  </w:abstractNum>
  <w:abstractNum w:abstractNumId="3">
    <w:nsid w:val="E8D3E251"/>
    <w:multiLevelType w:val="singleLevel"/>
    <w:tmpl w:val="E8D3E251"/>
    <w:lvl w:ilvl="0">
      <w:start w:val="1"/>
      <w:numFmt w:val="decimal"/>
      <w:suff w:val="nothing"/>
      <w:lvlText w:val="%1、"/>
      <w:lvlJc w:val="left"/>
      <w:pPr>
        <w:ind w:left="560" w:firstLine="0"/>
      </w:pPr>
    </w:lvl>
  </w:abstractNum>
  <w:abstractNum w:abstractNumId="4">
    <w:nsid w:val="FFFFFF89"/>
    <w:multiLevelType w:val="singleLevel"/>
    <w:tmpl w:val="FFFFFF89"/>
    <w:lvl w:ilvl="0">
      <w:start w:val="1"/>
      <w:numFmt w:val="bullet"/>
      <w:pStyle w:val="Char1"/>
      <w:lvlText w:val=""/>
      <w:lvlJc w:val="left"/>
      <w:pPr>
        <w:tabs>
          <w:tab w:val="left" w:pos="360"/>
        </w:tabs>
        <w:ind w:left="360" w:hanging="360"/>
      </w:pPr>
      <w:rPr>
        <w:rFonts w:ascii="Wingdings" w:hAnsi="Wingdings" w:hint="default"/>
      </w:rPr>
    </w:lvl>
  </w:abstractNum>
  <w:abstractNum w:abstractNumId="5">
    <w:nsid w:val="00000006"/>
    <w:multiLevelType w:val="multilevel"/>
    <w:tmpl w:val="00000006"/>
    <w:lvl w:ilvl="0">
      <w:start w:val="1"/>
      <w:numFmt w:val="decimal"/>
      <w:lvlText w:val="(%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10"/>
    <w:multiLevelType w:val="multilevel"/>
    <w:tmpl w:val="0000001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42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87F060"/>
    <w:multiLevelType w:val="singleLevel"/>
    <w:tmpl w:val="0087F060"/>
    <w:lvl w:ilvl="0">
      <w:start w:val="1"/>
      <w:numFmt w:val="decimal"/>
      <w:suff w:val="nothing"/>
      <w:lvlText w:val="%1、"/>
      <w:lvlJc w:val="left"/>
    </w:lvl>
  </w:abstractNum>
  <w:abstractNum w:abstractNumId="8">
    <w:nsid w:val="443AEB80"/>
    <w:multiLevelType w:val="singleLevel"/>
    <w:tmpl w:val="443AEB80"/>
    <w:lvl w:ilvl="0">
      <w:start w:val="2"/>
      <w:numFmt w:val="decimal"/>
      <w:suff w:val="nothing"/>
      <w:lvlText w:val="%1、"/>
      <w:lvlJc w:val="left"/>
    </w:lvl>
  </w:abstractNum>
  <w:abstractNum w:abstractNumId="9">
    <w:nsid w:val="492A045B"/>
    <w:multiLevelType w:val="multilevel"/>
    <w:tmpl w:val="492A045B"/>
    <w:lvl w:ilvl="0">
      <w:start w:val="1"/>
      <w:numFmt w:val="decimal"/>
      <w:pStyle w:val="41"/>
      <w:lvlText w:val="%1."/>
      <w:lvlJc w:val="left"/>
      <w:pPr>
        <w:tabs>
          <w:tab w:val="left" w:pos="420"/>
        </w:tabs>
        <w:ind w:left="420" w:hanging="420"/>
      </w:pPr>
    </w:lvl>
    <w:lvl w:ilvl="1">
      <w:start w:val="1"/>
      <w:numFmt w:val="decimal"/>
      <w:lvlText w:val="%2）"/>
      <w:lvlJc w:val="left"/>
      <w:pPr>
        <w:tabs>
          <w:tab w:val="left" w:pos="780"/>
        </w:tabs>
        <w:ind w:left="780" w:hanging="360"/>
      </w:pPr>
      <w:rPr>
        <w:rFonts w:hint="default"/>
        <w:color w:val="auto"/>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5524E98B"/>
    <w:multiLevelType w:val="singleLevel"/>
    <w:tmpl w:val="5524E98B"/>
    <w:lvl w:ilvl="0">
      <w:start w:val="4"/>
      <w:numFmt w:val="chineseCounting"/>
      <w:suff w:val="nothing"/>
      <w:lvlText w:val="%1、"/>
      <w:lvlJc w:val="left"/>
    </w:lvl>
  </w:abstractNum>
  <w:abstractNum w:abstractNumId="11">
    <w:nsid w:val="6320C8D1"/>
    <w:multiLevelType w:val="singleLevel"/>
    <w:tmpl w:val="6320C8D1"/>
    <w:lvl w:ilvl="0">
      <w:start w:val="1"/>
      <w:numFmt w:val="decimal"/>
      <w:suff w:val="nothing"/>
      <w:lvlText w:val="%1、"/>
      <w:lvlJc w:val="left"/>
    </w:lvl>
  </w:abstractNum>
  <w:abstractNum w:abstractNumId="12">
    <w:nsid w:val="63E91040"/>
    <w:multiLevelType w:val="singleLevel"/>
    <w:tmpl w:val="63E91040"/>
    <w:lvl w:ilvl="0">
      <w:start w:val="2"/>
      <w:numFmt w:val="chineseCounting"/>
      <w:suff w:val="nothing"/>
      <w:lvlText w:val="（%1）"/>
      <w:lvlJc w:val="left"/>
      <w:rPr>
        <w:rFonts w:hint="eastAsia"/>
      </w:rPr>
    </w:lvl>
  </w:abstractNum>
  <w:abstractNum w:abstractNumId="13">
    <w:nsid w:val="7FD68897"/>
    <w:multiLevelType w:val="singleLevel"/>
    <w:tmpl w:val="7FD68897"/>
    <w:lvl w:ilvl="0">
      <w:start w:val="1"/>
      <w:numFmt w:val="decimal"/>
      <w:suff w:val="nothing"/>
      <w:lvlText w:val="%1、"/>
      <w:lvlJc w:val="left"/>
    </w:lvl>
  </w:abstractNum>
  <w:num w:numId="1">
    <w:abstractNumId w:val="9"/>
  </w:num>
  <w:num w:numId="2">
    <w:abstractNumId w:val="4"/>
  </w:num>
  <w:num w:numId="3">
    <w:abstractNumId w:val="5"/>
  </w:num>
  <w:num w:numId="4">
    <w:abstractNumId w:val="6"/>
  </w:num>
  <w:num w:numId="5">
    <w:abstractNumId w:val="12"/>
  </w:num>
  <w:num w:numId="6">
    <w:abstractNumId w:val="11"/>
  </w:num>
  <w:num w:numId="7">
    <w:abstractNumId w:val="1"/>
  </w:num>
  <w:num w:numId="8">
    <w:abstractNumId w:val="10"/>
  </w:num>
  <w:num w:numId="9">
    <w:abstractNumId w:val="8"/>
  </w:num>
  <w:num w:numId="10">
    <w:abstractNumId w:val="7"/>
  </w:num>
  <w:num w:numId="11">
    <w:abstractNumId w:val="3"/>
  </w:num>
  <w:num w:numId="12">
    <w:abstractNumId w:val="0"/>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DAE"/>
    <w:rsid w:val="00011D9B"/>
    <w:rsid w:val="00027423"/>
    <w:rsid w:val="000325DB"/>
    <w:rsid w:val="000409C2"/>
    <w:rsid w:val="0004261F"/>
    <w:rsid w:val="00046A57"/>
    <w:rsid w:val="0006321A"/>
    <w:rsid w:val="00077CA3"/>
    <w:rsid w:val="00084C04"/>
    <w:rsid w:val="00094CD6"/>
    <w:rsid w:val="000D40D0"/>
    <w:rsid w:val="000E2F42"/>
    <w:rsid w:val="000E70AD"/>
    <w:rsid w:val="000F177B"/>
    <w:rsid w:val="00102EB8"/>
    <w:rsid w:val="00106D85"/>
    <w:rsid w:val="00106FFB"/>
    <w:rsid w:val="00110C47"/>
    <w:rsid w:val="00117AB4"/>
    <w:rsid w:val="00120B7A"/>
    <w:rsid w:val="00123929"/>
    <w:rsid w:val="00146D7E"/>
    <w:rsid w:val="00152385"/>
    <w:rsid w:val="00152D3F"/>
    <w:rsid w:val="00155DB8"/>
    <w:rsid w:val="00156D86"/>
    <w:rsid w:val="0019594F"/>
    <w:rsid w:val="001B0CA7"/>
    <w:rsid w:val="001B770E"/>
    <w:rsid w:val="001C277F"/>
    <w:rsid w:val="001D44CC"/>
    <w:rsid w:val="001D71BC"/>
    <w:rsid w:val="001E0790"/>
    <w:rsid w:val="00203A23"/>
    <w:rsid w:val="00205B79"/>
    <w:rsid w:val="00215238"/>
    <w:rsid w:val="00221EEC"/>
    <w:rsid w:val="002226D7"/>
    <w:rsid w:val="002262BA"/>
    <w:rsid w:val="00236C8B"/>
    <w:rsid w:val="002424F8"/>
    <w:rsid w:val="002466F9"/>
    <w:rsid w:val="0025166E"/>
    <w:rsid w:val="00252ED6"/>
    <w:rsid w:val="0025408A"/>
    <w:rsid w:val="00260F79"/>
    <w:rsid w:val="0026111D"/>
    <w:rsid w:val="002745F5"/>
    <w:rsid w:val="00276607"/>
    <w:rsid w:val="0028111C"/>
    <w:rsid w:val="00287D99"/>
    <w:rsid w:val="00291C1A"/>
    <w:rsid w:val="002E6064"/>
    <w:rsid w:val="00300A3D"/>
    <w:rsid w:val="003130EB"/>
    <w:rsid w:val="00315EE9"/>
    <w:rsid w:val="0034562D"/>
    <w:rsid w:val="00351638"/>
    <w:rsid w:val="003540E6"/>
    <w:rsid w:val="003651B8"/>
    <w:rsid w:val="00376A24"/>
    <w:rsid w:val="00381602"/>
    <w:rsid w:val="003B263A"/>
    <w:rsid w:val="003C5E99"/>
    <w:rsid w:val="003D2832"/>
    <w:rsid w:val="003E6695"/>
    <w:rsid w:val="004005C5"/>
    <w:rsid w:val="00406C33"/>
    <w:rsid w:val="00406EBF"/>
    <w:rsid w:val="004131E9"/>
    <w:rsid w:val="00417DAE"/>
    <w:rsid w:val="004231A9"/>
    <w:rsid w:val="00443050"/>
    <w:rsid w:val="00445FCD"/>
    <w:rsid w:val="00467D8D"/>
    <w:rsid w:val="004731D4"/>
    <w:rsid w:val="00490B50"/>
    <w:rsid w:val="004A3F5A"/>
    <w:rsid w:val="004B00BA"/>
    <w:rsid w:val="004E351F"/>
    <w:rsid w:val="004F095C"/>
    <w:rsid w:val="005071F1"/>
    <w:rsid w:val="00522DEA"/>
    <w:rsid w:val="0052465C"/>
    <w:rsid w:val="005249FA"/>
    <w:rsid w:val="005323E1"/>
    <w:rsid w:val="005436B3"/>
    <w:rsid w:val="00546964"/>
    <w:rsid w:val="00550114"/>
    <w:rsid w:val="00587758"/>
    <w:rsid w:val="00591321"/>
    <w:rsid w:val="005A4EB5"/>
    <w:rsid w:val="005A6681"/>
    <w:rsid w:val="005B1382"/>
    <w:rsid w:val="005C101D"/>
    <w:rsid w:val="005C6B3E"/>
    <w:rsid w:val="005E17C2"/>
    <w:rsid w:val="005F21A9"/>
    <w:rsid w:val="005F49C8"/>
    <w:rsid w:val="006057BB"/>
    <w:rsid w:val="006105D5"/>
    <w:rsid w:val="00620E75"/>
    <w:rsid w:val="0062683E"/>
    <w:rsid w:val="00626FDB"/>
    <w:rsid w:val="0063293F"/>
    <w:rsid w:val="00632AB0"/>
    <w:rsid w:val="00637A43"/>
    <w:rsid w:val="006407F7"/>
    <w:rsid w:val="0066309A"/>
    <w:rsid w:val="006666FF"/>
    <w:rsid w:val="00676898"/>
    <w:rsid w:val="006769F3"/>
    <w:rsid w:val="00680CC1"/>
    <w:rsid w:val="00691066"/>
    <w:rsid w:val="006A1A40"/>
    <w:rsid w:val="006C2089"/>
    <w:rsid w:val="006D30DA"/>
    <w:rsid w:val="006D37A4"/>
    <w:rsid w:val="006E4FB9"/>
    <w:rsid w:val="006F18A2"/>
    <w:rsid w:val="00725915"/>
    <w:rsid w:val="00747894"/>
    <w:rsid w:val="00756B43"/>
    <w:rsid w:val="00763C4D"/>
    <w:rsid w:val="00777BEA"/>
    <w:rsid w:val="00790ED9"/>
    <w:rsid w:val="00792086"/>
    <w:rsid w:val="00795206"/>
    <w:rsid w:val="007A7820"/>
    <w:rsid w:val="007B1D06"/>
    <w:rsid w:val="007B1D19"/>
    <w:rsid w:val="007C508B"/>
    <w:rsid w:val="007E7869"/>
    <w:rsid w:val="007F7B8F"/>
    <w:rsid w:val="00812103"/>
    <w:rsid w:val="008165DE"/>
    <w:rsid w:val="00825D69"/>
    <w:rsid w:val="0083148B"/>
    <w:rsid w:val="008314E3"/>
    <w:rsid w:val="00841974"/>
    <w:rsid w:val="00843E66"/>
    <w:rsid w:val="00843FCA"/>
    <w:rsid w:val="00847703"/>
    <w:rsid w:val="008648A3"/>
    <w:rsid w:val="008747F3"/>
    <w:rsid w:val="00874826"/>
    <w:rsid w:val="00892735"/>
    <w:rsid w:val="008A68A0"/>
    <w:rsid w:val="008A7DE0"/>
    <w:rsid w:val="008C3EAA"/>
    <w:rsid w:val="008C627C"/>
    <w:rsid w:val="008D069F"/>
    <w:rsid w:val="008E0F9E"/>
    <w:rsid w:val="008F4595"/>
    <w:rsid w:val="00912D62"/>
    <w:rsid w:val="00917316"/>
    <w:rsid w:val="00953790"/>
    <w:rsid w:val="009658B8"/>
    <w:rsid w:val="00990C23"/>
    <w:rsid w:val="009957BE"/>
    <w:rsid w:val="009A357F"/>
    <w:rsid w:val="009A54CC"/>
    <w:rsid w:val="009B29F8"/>
    <w:rsid w:val="009B32AF"/>
    <w:rsid w:val="009C1730"/>
    <w:rsid w:val="009C2414"/>
    <w:rsid w:val="009E140D"/>
    <w:rsid w:val="009F1E94"/>
    <w:rsid w:val="009F3B52"/>
    <w:rsid w:val="00A12309"/>
    <w:rsid w:val="00A13512"/>
    <w:rsid w:val="00A17BF0"/>
    <w:rsid w:val="00A27966"/>
    <w:rsid w:val="00A30278"/>
    <w:rsid w:val="00A30E4D"/>
    <w:rsid w:val="00A37CBF"/>
    <w:rsid w:val="00A47A9A"/>
    <w:rsid w:val="00A602D7"/>
    <w:rsid w:val="00A927B6"/>
    <w:rsid w:val="00A97AF1"/>
    <w:rsid w:val="00AA3D81"/>
    <w:rsid w:val="00AE186B"/>
    <w:rsid w:val="00AE4CFD"/>
    <w:rsid w:val="00AF2263"/>
    <w:rsid w:val="00AF74C9"/>
    <w:rsid w:val="00AF7FD1"/>
    <w:rsid w:val="00B05028"/>
    <w:rsid w:val="00B05A3B"/>
    <w:rsid w:val="00B12B11"/>
    <w:rsid w:val="00B15848"/>
    <w:rsid w:val="00B1595B"/>
    <w:rsid w:val="00B2009E"/>
    <w:rsid w:val="00B239B9"/>
    <w:rsid w:val="00B32C83"/>
    <w:rsid w:val="00B40197"/>
    <w:rsid w:val="00B4661C"/>
    <w:rsid w:val="00B52987"/>
    <w:rsid w:val="00B55A2E"/>
    <w:rsid w:val="00B772BD"/>
    <w:rsid w:val="00B83EAA"/>
    <w:rsid w:val="00BB3F78"/>
    <w:rsid w:val="00BB7D7B"/>
    <w:rsid w:val="00BC256E"/>
    <w:rsid w:val="00BC51C1"/>
    <w:rsid w:val="00BC6AC7"/>
    <w:rsid w:val="00BC7EC4"/>
    <w:rsid w:val="00BD024A"/>
    <w:rsid w:val="00BF102B"/>
    <w:rsid w:val="00BF2EE9"/>
    <w:rsid w:val="00BF4A8D"/>
    <w:rsid w:val="00C10FBE"/>
    <w:rsid w:val="00C3404A"/>
    <w:rsid w:val="00C525F0"/>
    <w:rsid w:val="00C60A9F"/>
    <w:rsid w:val="00C90279"/>
    <w:rsid w:val="00C90975"/>
    <w:rsid w:val="00CA387B"/>
    <w:rsid w:val="00CB3466"/>
    <w:rsid w:val="00CB7352"/>
    <w:rsid w:val="00CD49C0"/>
    <w:rsid w:val="00CF00C4"/>
    <w:rsid w:val="00CF0261"/>
    <w:rsid w:val="00CF4F0F"/>
    <w:rsid w:val="00D00599"/>
    <w:rsid w:val="00D027FD"/>
    <w:rsid w:val="00D05B3D"/>
    <w:rsid w:val="00D13F18"/>
    <w:rsid w:val="00D52793"/>
    <w:rsid w:val="00D5469C"/>
    <w:rsid w:val="00D61C8A"/>
    <w:rsid w:val="00D920AC"/>
    <w:rsid w:val="00D966F2"/>
    <w:rsid w:val="00DA3B9F"/>
    <w:rsid w:val="00DB1000"/>
    <w:rsid w:val="00DB19E4"/>
    <w:rsid w:val="00DE21B1"/>
    <w:rsid w:val="00E128B1"/>
    <w:rsid w:val="00E45642"/>
    <w:rsid w:val="00E543AF"/>
    <w:rsid w:val="00E703C1"/>
    <w:rsid w:val="00E73254"/>
    <w:rsid w:val="00E84353"/>
    <w:rsid w:val="00EB01F9"/>
    <w:rsid w:val="00EB6391"/>
    <w:rsid w:val="00EB7B54"/>
    <w:rsid w:val="00EC6182"/>
    <w:rsid w:val="00EE4917"/>
    <w:rsid w:val="00EF597C"/>
    <w:rsid w:val="00F17C4E"/>
    <w:rsid w:val="00F219D5"/>
    <w:rsid w:val="00F331F0"/>
    <w:rsid w:val="00F44776"/>
    <w:rsid w:val="00F64BFB"/>
    <w:rsid w:val="00F7275C"/>
    <w:rsid w:val="00F775BB"/>
    <w:rsid w:val="00F81BFA"/>
    <w:rsid w:val="00F82D2A"/>
    <w:rsid w:val="00F84A33"/>
    <w:rsid w:val="00F8657C"/>
    <w:rsid w:val="00FA3026"/>
    <w:rsid w:val="00FA34F6"/>
    <w:rsid w:val="00FB2B7B"/>
    <w:rsid w:val="00FD035A"/>
    <w:rsid w:val="02085854"/>
    <w:rsid w:val="0222624C"/>
    <w:rsid w:val="02A626ED"/>
    <w:rsid w:val="03544FEB"/>
    <w:rsid w:val="039502BB"/>
    <w:rsid w:val="03EF56D8"/>
    <w:rsid w:val="040541FD"/>
    <w:rsid w:val="054C57B7"/>
    <w:rsid w:val="081B0EF2"/>
    <w:rsid w:val="089047A2"/>
    <w:rsid w:val="08BF07BB"/>
    <w:rsid w:val="09277ACC"/>
    <w:rsid w:val="09941376"/>
    <w:rsid w:val="09A75842"/>
    <w:rsid w:val="0A40642C"/>
    <w:rsid w:val="0A77682A"/>
    <w:rsid w:val="0B0A24B8"/>
    <w:rsid w:val="0B2716B4"/>
    <w:rsid w:val="0BC54500"/>
    <w:rsid w:val="0C081A05"/>
    <w:rsid w:val="0D322A1F"/>
    <w:rsid w:val="0D5239A3"/>
    <w:rsid w:val="0DAE3A1E"/>
    <w:rsid w:val="0DC925B7"/>
    <w:rsid w:val="0DE06C05"/>
    <w:rsid w:val="0E3D4D6C"/>
    <w:rsid w:val="0EA16C31"/>
    <w:rsid w:val="0EA413AC"/>
    <w:rsid w:val="0F027801"/>
    <w:rsid w:val="0FD243AB"/>
    <w:rsid w:val="10516B06"/>
    <w:rsid w:val="10CF50C7"/>
    <w:rsid w:val="126641DC"/>
    <w:rsid w:val="134044BB"/>
    <w:rsid w:val="13BB5495"/>
    <w:rsid w:val="141D6DF8"/>
    <w:rsid w:val="1453437B"/>
    <w:rsid w:val="14787947"/>
    <w:rsid w:val="149C66A9"/>
    <w:rsid w:val="14F522A5"/>
    <w:rsid w:val="154A2DEB"/>
    <w:rsid w:val="156C4364"/>
    <w:rsid w:val="16E65843"/>
    <w:rsid w:val="173760C5"/>
    <w:rsid w:val="18003B94"/>
    <w:rsid w:val="1811587E"/>
    <w:rsid w:val="18200005"/>
    <w:rsid w:val="182234A5"/>
    <w:rsid w:val="188327C5"/>
    <w:rsid w:val="1AD053DF"/>
    <w:rsid w:val="1B5423B9"/>
    <w:rsid w:val="1C543233"/>
    <w:rsid w:val="1D662B23"/>
    <w:rsid w:val="1D9B00E1"/>
    <w:rsid w:val="1DE07E43"/>
    <w:rsid w:val="1E2473A4"/>
    <w:rsid w:val="1E2F32AF"/>
    <w:rsid w:val="1E8B5C87"/>
    <w:rsid w:val="1F354D5D"/>
    <w:rsid w:val="1F7979DD"/>
    <w:rsid w:val="1FDA622A"/>
    <w:rsid w:val="20112B11"/>
    <w:rsid w:val="20605F39"/>
    <w:rsid w:val="212951E4"/>
    <w:rsid w:val="21380FCF"/>
    <w:rsid w:val="21F7692F"/>
    <w:rsid w:val="221A3FFE"/>
    <w:rsid w:val="22305967"/>
    <w:rsid w:val="229B3275"/>
    <w:rsid w:val="231F0994"/>
    <w:rsid w:val="233A7347"/>
    <w:rsid w:val="24951700"/>
    <w:rsid w:val="24C53855"/>
    <w:rsid w:val="25764B02"/>
    <w:rsid w:val="25B91BBE"/>
    <w:rsid w:val="26C8027B"/>
    <w:rsid w:val="270A4351"/>
    <w:rsid w:val="276660D9"/>
    <w:rsid w:val="27855176"/>
    <w:rsid w:val="27D77A56"/>
    <w:rsid w:val="28055B7D"/>
    <w:rsid w:val="28094FAF"/>
    <w:rsid w:val="281358DC"/>
    <w:rsid w:val="282914BE"/>
    <w:rsid w:val="28725E27"/>
    <w:rsid w:val="28D703ED"/>
    <w:rsid w:val="28DE1FFD"/>
    <w:rsid w:val="29006E42"/>
    <w:rsid w:val="298E7513"/>
    <w:rsid w:val="29C27980"/>
    <w:rsid w:val="2AED7466"/>
    <w:rsid w:val="2B9476EB"/>
    <w:rsid w:val="2B9F4850"/>
    <w:rsid w:val="2D224AC7"/>
    <w:rsid w:val="2D7D4783"/>
    <w:rsid w:val="2D9F6CFE"/>
    <w:rsid w:val="2DD3647F"/>
    <w:rsid w:val="2E260F66"/>
    <w:rsid w:val="315A2F7C"/>
    <w:rsid w:val="31BA4F24"/>
    <w:rsid w:val="31FF3618"/>
    <w:rsid w:val="320E2DEE"/>
    <w:rsid w:val="32863DD6"/>
    <w:rsid w:val="33332B11"/>
    <w:rsid w:val="35CA0F5C"/>
    <w:rsid w:val="35D22CC3"/>
    <w:rsid w:val="36091F74"/>
    <w:rsid w:val="361829AC"/>
    <w:rsid w:val="36724BB3"/>
    <w:rsid w:val="36791D44"/>
    <w:rsid w:val="379748D8"/>
    <w:rsid w:val="37B96797"/>
    <w:rsid w:val="389F3B91"/>
    <w:rsid w:val="38AC5DF3"/>
    <w:rsid w:val="38E511B3"/>
    <w:rsid w:val="39384C86"/>
    <w:rsid w:val="393B0E05"/>
    <w:rsid w:val="398B4E14"/>
    <w:rsid w:val="39E250A7"/>
    <w:rsid w:val="3A031335"/>
    <w:rsid w:val="3A7069CD"/>
    <w:rsid w:val="3A8E07F3"/>
    <w:rsid w:val="3ABB1219"/>
    <w:rsid w:val="3AEC7469"/>
    <w:rsid w:val="3BC12F0F"/>
    <w:rsid w:val="3BF17932"/>
    <w:rsid w:val="3C15425D"/>
    <w:rsid w:val="3C4E50A8"/>
    <w:rsid w:val="3CC83416"/>
    <w:rsid w:val="3CF71A75"/>
    <w:rsid w:val="3D4C7F5B"/>
    <w:rsid w:val="3D4F3849"/>
    <w:rsid w:val="3D7A272C"/>
    <w:rsid w:val="3DCE77DF"/>
    <w:rsid w:val="3F9E474B"/>
    <w:rsid w:val="3FFA446C"/>
    <w:rsid w:val="4027278A"/>
    <w:rsid w:val="40C96D9A"/>
    <w:rsid w:val="425F61DF"/>
    <w:rsid w:val="42815B19"/>
    <w:rsid w:val="43977014"/>
    <w:rsid w:val="43A57AE0"/>
    <w:rsid w:val="45162E48"/>
    <w:rsid w:val="451A2CD5"/>
    <w:rsid w:val="45542DD8"/>
    <w:rsid w:val="45E83EC2"/>
    <w:rsid w:val="46962734"/>
    <w:rsid w:val="46FD4CC4"/>
    <w:rsid w:val="46FF4A21"/>
    <w:rsid w:val="4781213D"/>
    <w:rsid w:val="47EA7961"/>
    <w:rsid w:val="47F73C24"/>
    <w:rsid w:val="48A1760B"/>
    <w:rsid w:val="48C85E51"/>
    <w:rsid w:val="49032B41"/>
    <w:rsid w:val="4946234F"/>
    <w:rsid w:val="49D7422D"/>
    <w:rsid w:val="4A1B4F60"/>
    <w:rsid w:val="4AC419DE"/>
    <w:rsid w:val="4B06000C"/>
    <w:rsid w:val="4B1A22A7"/>
    <w:rsid w:val="4B4D5998"/>
    <w:rsid w:val="4C2E29BB"/>
    <w:rsid w:val="4C720AA6"/>
    <w:rsid w:val="4C89528B"/>
    <w:rsid w:val="4D886587"/>
    <w:rsid w:val="4E03432B"/>
    <w:rsid w:val="4E584BB1"/>
    <w:rsid w:val="4E801B32"/>
    <w:rsid w:val="4EA031E6"/>
    <w:rsid w:val="4FEE0552"/>
    <w:rsid w:val="50441FD0"/>
    <w:rsid w:val="50DB2990"/>
    <w:rsid w:val="511924B8"/>
    <w:rsid w:val="511B775F"/>
    <w:rsid w:val="51350956"/>
    <w:rsid w:val="52724AAD"/>
    <w:rsid w:val="53EE23C4"/>
    <w:rsid w:val="5418676A"/>
    <w:rsid w:val="543D51FB"/>
    <w:rsid w:val="555046D5"/>
    <w:rsid w:val="56C71249"/>
    <w:rsid w:val="57442D19"/>
    <w:rsid w:val="57C31E7A"/>
    <w:rsid w:val="58184AC9"/>
    <w:rsid w:val="581D5541"/>
    <w:rsid w:val="588F79E2"/>
    <w:rsid w:val="592153D7"/>
    <w:rsid w:val="593401CE"/>
    <w:rsid w:val="5946392C"/>
    <w:rsid w:val="595B6D8A"/>
    <w:rsid w:val="5A970E93"/>
    <w:rsid w:val="5ACD4D4A"/>
    <w:rsid w:val="5AE57BA3"/>
    <w:rsid w:val="5DF822E1"/>
    <w:rsid w:val="5F4D6F58"/>
    <w:rsid w:val="5FEB4392"/>
    <w:rsid w:val="60532A9B"/>
    <w:rsid w:val="60887D93"/>
    <w:rsid w:val="610B6967"/>
    <w:rsid w:val="61C4247F"/>
    <w:rsid w:val="627B7B89"/>
    <w:rsid w:val="62885E6E"/>
    <w:rsid w:val="62984108"/>
    <w:rsid w:val="6298649B"/>
    <w:rsid w:val="62DF625F"/>
    <w:rsid w:val="635864FA"/>
    <w:rsid w:val="636F4BFB"/>
    <w:rsid w:val="63933481"/>
    <w:rsid w:val="63D25774"/>
    <w:rsid w:val="644D38F5"/>
    <w:rsid w:val="64B85574"/>
    <w:rsid w:val="64EC2CB7"/>
    <w:rsid w:val="65501690"/>
    <w:rsid w:val="65F93D60"/>
    <w:rsid w:val="6664009B"/>
    <w:rsid w:val="66CC4429"/>
    <w:rsid w:val="689056E0"/>
    <w:rsid w:val="68E8355C"/>
    <w:rsid w:val="6A1215AA"/>
    <w:rsid w:val="6A2D44B8"/>
    <w:rsid w:val="6AA55524"/>
    <w:rsid w:val="6AB54E14"/>
    <w:rsid w:val="6AEF2892"/>
    <w:rsid w:val="6B163797"/>
    <w:rsid w:val="6BD35FE5"/>
    <w:rsid w:val="6CB57E68"/>
    <w:rsid w:val="6CDA398B"/>
    <w:rsid w:val="6D4901CE"/>
    <w:rsid w:val="6D4F15EB"/>
    <w:rsid w:val="6D6979DA"/>
    <w:rsid w:val="6DA17E58"/>
    <w:rsid w:val="6DC4167B"/>
    <w:rsid w:val="6E001378"/>
    <w:rsid w:val="6E404E39"/>
    <w:rsid w:val="6F966780"/>
    <w:rsid w:val="6FD150ED"/>
    <w:rsid w:val="702A04ED"/>
    <w:rsid w:val="70802041"/>
    <w:rsid w:val="70816414"/>
    <w:rsid w:val="70865187"/>
    <w:rsid w:val="708B63FD"/>
    <w:rsid w:val="70DE7CE5"/>
    <w:rsid w:val="70E6192A"/>
    <w:rsid w:val="7100087E"/>
    <w:rsid w:val="731B1924"/>
    <w:rsid w:val="73EE490D"/>
    <w:rsid w:val="74A77328"/>
    <w:rsid w:val="74C45886"/>
    <w:rsid w:val="74EC3742"/>
    <w:rsid w:val="75894191"/>
    <w:rsid w:val="75C06C27"/>
    <w:rsid w:val="76681304"/>
    <w:rsid w:val="76DB6306"/>
    <w:rsid w:val="76F61C89"/>
    <w:rsid w:val="772D3ACD"/>
    <w:rsid w:val="77A53DC7"/>
    <w:rsid w:val="77AF4B30"/>
    <w:rsid w:val="77CD3AC3"/>
    <w:rsid w:val="7806157C"/>
    <w:rsid w:val="78421266"/>
    <w:rsid w:val="78651297"/>
    <w:rsid w:val="79084411"/>
    <w:rsid w:val="79181FB7"/>
    <w:rsid w:val="793213D4"/>
    <w:rsid w:val="797D0242"/>
    <w:rsid w:val="7A3E3BD4"/>
    <w:rsid w:val="7A461BB9"/>
    <w:rsid w:val="7A4A0338"/>
    <w:rsid w:val="7A721804"/>
    <w:rsid w:val="7A897C07"/>
    <w:rsid w:val="7B586E89"/>
    <w:rsid w:val="7C4A2A23"/>
    <w:rsid w:val="7D2E2483"/>
    <w:rsid w:val="7DC61A68"/>
    <w:rsid w:val="7E824A5B"/>
    <w:rsid w:val="7EE4256A"/>
    <w:rsid w:val="7F0950CE"/>
    <w:rsid w:val="7F284DD4"/>
    <w:rsid w:val="7FA66706"/>
    <w:rsid w:val="7FC17776"/>
    <w:rsid w:val="7FF35E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qFormat="1"/>
    <w:lsdException w:name="toc 2" w:semiHidden="1" w:uiPriority="0" w:qFormat="1"/>
    <w:lsdException w:name="toc 3" w:semiHidden="1" w:uiPriority="0"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iPriority="0" w:qFormat="1"/>
    <w:lsdException w:name="FollowedHyperlink" w:uiPriority="0" w:qFormat="1"/>
    <w:lsdException w:name="Strong" w:uiPriority="0" w:qFormat="1"/>
    <w:lsdException w:name="Emphasis"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3"/>
    <w:next w:val="a"/>
    <w:link w:val="1Char"/>
    <w:qFormat/>
    <w:pPr>
      <w:spacing w:before="340" w:after="330" w:line="360" w:lineRule="auto"/>
      <w:jc w:val="center"/>
      <w:outlineLvl w:val="0"/>
    </w:pPr>
    <w:rPr>
      <w:rFonts w:eastAsia="黑体"/>
      <w:bCs/>
      <w:kern w:val="44"/>
      <w:szCs w:val="44"/>
    </w:rPr>
  </w:style>
  <w:style w:type="paragraph" w:styleId="2">
    <w:name w:val="heading 2"/>
    <w:basedOn w:val="3"/>
    <w:next w:val="4"/>
    <w:link w:val="2Char"/>
    <w:qFormat/>
    <w:pPr>
      <w:adjustRightInd w:val="0"/>
      <w:jc w:val="center"/>
      <w:textAlignment w:val="baseline"/>
      <w:outlineLvl w:val="1"/>
    </w:pPr>
    <w:rPr>
      <w:bCs/>
      <w:kern w:val="0"/>
      <w:sz w:val="24"/>
      <w:szCs w:val="20"/>
    </w:rPr>
  </w:style>
  <w:style w:type="paragraph" w:styleId="3">
    <w:name w:val="heading 3"/>
    <w:basedOn w:val="4"/>
    <w:next w:val="a"/>
    <w:link w:val="3Char1"/>
    <w:qFormat/>
    <w:pPr>
      <w:spacing w:before="260" w:after="260" w:line="240" w:lineRule="auto"/>
      <w:outlineLvl w:val="2"/>
    </w:pPr>
    <w:rPr>
      <w:rFonts w:ascii="宋体" w:eastAsia="宋体" w:hAnsi="宋体"/>
      <w:bCs w:val="0"/>
      <w:szCs w:val="32"/>
    </w:rPr>
  </w:style>
  <w:style w:type="paragraph" w:styleId="4">
    <w:name w:val="heading 4"/>
    <w:basedOn w:val="a"/>
    <w:next w:val="a"/>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pPr>
      <w:keepNext/>
      <w:keepLines/>
      <w:spacing w:before="280" w:after="290" w:line="376" w:lineRule="auto"/>
      <w:outlineLvl w:val="4"/>
    </w:pPr>
    <w:rPr>
      <w:b/>
      <w:bCs/>
      <w:sz w:val="28"/>
      <w:szCs w:val="28"/>
    </w:rPr>
  </w:style>
  <w:style w:type="paragraph" w:styleId="6">
    <w:name w:val="heading 6"/>
    <w:basedOn w:val="a"/>
    <w:next w:val="a0"/>
    <w:link w:val="6Char"/>
    <w:qFormat/>
    <w:pPr>
      <w:keepNext/>
      <w:keepLines/>
      <w:spacing w:before="240" w:after="64" w:line="319" w:lineRule="auto"/>
      <w:outlineLvl w:val="5"/>
    </w:pPr>
    <w:rPr>
      <w:rFonts w:ascii="Arial" w:eastAsia="黑体" w:hAnsi="Arial"/>
      <w:b/>
      <w:sz w:val="24"/>
      <w:szCs w:val="20"/>
    </w:rPr>
  </w:style>
  <w:style w:type="paragraph" w:styleId="7">
    <w:name w:val="heading 7"/>
    <w:basedOn w:val="a"/>
    <w:next w:val="a0"/>
    <w:link w:val="7Char"/>
    <w:qFormat/>
    <w:pPr>
      <w:keepNext/>
      <w:keepLines/>
      <w:spacing w:before="240" w:after="64" w:line="319" w:lineRule="auto"/>
      <w:outlineLvl w:val="6"/>
    </w:pPr>
    <w:rPr>
      <w:b/>
      <w:sz w:val="24"/>
      <w:szCs w:val="20"/>
    </w:rPr>
  </w:style>
  <w:style w:type="paragraph" w:styleId="8">
    <w:name w:val="heading 8"/>
    <w:basedOn w:val="a"/>
    <w:next w:val="a0"/>
    <w:link w:val="8Char"/>
    <w:qFormat/>
    <w:pPr>
      <w:keepNext/>
      <w:keepLines/>
      <w:spacing w:before="240" w:after="64" w:line="319" w:lineRule="auto"/>
      <w:outlineLvl w:val="7"/>
    </w:pPr>
    <w:rPr>
      <w:rFonts w:ascii="Arial" w:eastAsia="黑体" w:hAnsi="Arial"/>
      <w:sz w:val="24"/>
      <w:szCs w:val="20"/>
    </w:rPr>
  </w:style>
  <w:style w:type="paragraph" w:styleId="9">
    <w:name w:val="heading 9"/>
    <w:basedOn w:val="a"/>
    <w:next w:val="a0"/>
    <w:link w:val="9Char"/>
    <w:qFormat/>
    <w:pPr>
      <w:keepNext/>
      <w:keepLines/>
      <w:spacing w:before="240" w:after="64" w:line="319" w:lineRule="auto"/>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rPr>
      <w:rFonts w:asciiTheme="minorHAnsi" w:eastAsiaTheme="minorEastAsia" w:hAnsiTheme="minorHAnsi" w:cstheme="minorBidi"/>
      <w:szCs w:val="22"/>
    </w:rPr>
  </w:style>
  <w:style w:type="paragraph" w:styleId="a4">
    <w:name w:val="annotation subject"/>
    <w:basedOn w:val="a5"/>
    <w:next w:val="a5"/>
    <w:link w:val="Char0"/>
    <w:qFormat/>
    <w:rPr>
      <w:rFonts w:ascii="宋体" w:hAnsi="Arial" w:cs="Verdana"/>
      <w:b/>
      <w:bCs/>
    </w:rPr>
  </w:style>
  <w:style w:type="paragraph" w:styleId="a5">
    <w:name w:val="annotation text"/>
    <w:basedOn w:val="a"/>
    <w:link w:val="Char10"/>
    <w:unhideWhenUsed/>
    <w:qFormat/>
    <w:pPr>
      <w:jc w:val="left"/>
    </w:pPr>
  </w:style>
  <w:style w:type="paragraph" w:styleId="a6">
    <w:name w:val="List Bullet"/>
    <w:basedOn w:val="a"/>
    <w:qFormat/>
    <w:pPr>
      <w:tabs>
        <w:tab w:val="left" w:pos="360"/>
      </w:tabs>
      <w:ind w:left="360" w:hanging="360"/>
    </w:pPr>
    <w:rPr>
      <w:szCs w:val="20"/>
    </w:rPr>
  </w:style>
  <w:style w:type="paragraph" w:styleId="a7">
    <w:name w:val="Document Map"/>
    <w:basedOn w:val="a"/>
    <w:link w:val="Char2"/>
    <w:semiHidden/>
    <w:qFormat/>
    <w:pPr>
      <w:shd w:val="clear" w:color="auto" w:fill="000080"/>
    </w:pPr>
    <w:rPr>
      <w:rFonts w:asciiTheme="minorHAnsi" w:eastAsiaTheme="minorEastAsia" w:hAnsiTheme="minorHAnsi" w:cstheme="minorBidi"/>
    </w:rPr>
  </w:style>
  <w:style w:type="paragraph" w:styleId="30">
    <w:name w:val="Body Text 3"/>
    <w:basedOn w:val="a"/>
    <w:link w:val="3Char"/>
    <w:qFormat/>
    <w:pPr>
      <w:spacing w:after="120"/>
    </w:pPr>
    <w:rPr>
      <w:rFonts w:ascii="宋体" w:eastAsiaTheme="minorEastAsia" w:hAnsi="宋体" w:cstheme="minorBidi"/>
      <w:sz w:val="16"/>
      <w:szCs w:val="16"/>
    </w:rPr>
  </w:style>
  <w:style w:type="paragraph" w:styleId="a8">
    <w:name w:val="Body Text"/>
    <w:basedOn w:val="a"/>
    <w:link w:val="Char11"/>
    <w:qFormat/>
    <w:pPr>
      <w:spacing w:line="360" w:lineRule="auto"/>
    </w:pPr>
    <w:rPr>
      <w:rFonts w:ascii="宋体" w:eastAsiaTheme="minorEastAsia" w:hAnsi="宋体" w:cstheme="minorBidi"/>
      <w:b/>
      <w:bCs/>
      <w:sz w:val="24"/>
    </w:rPr>
  </w:style>
  <w:style w:type="paragraph" w:styleId="a9">
    <w:name w:val="Body Text Indent"/>
    <w:basedOn w:val="a"/>
    <w:link w:val="Char20"/>
    <w:unhideWhenUsed/>
    <w:qFormat/>
    <w:pPr>
      <w:spacing w:after="120"/>
      <w:ind w:leftChars="200" w:left="420"/>
    </w:pPr>
  </w:style>
  <w:style w:type="paragraph" w:styleId="31">
    <w:name w:val="toc 3"/>
    <w:basedOn w:val="a"/>
    <w:next w:val="a"/>
    <w:semiHidden/>
    <w:qFormat/>
    <w:pPr>
      <w:ind w:left="420"/>
      <w:jc w:val="left"/>
    </w:pPr>
    <w:rPr>
      <w:i/>
      <w:iCs/>
    </w:rPr>
  </w:style>
  <w:style w:type="paragraph" w:styleId="aa">
    <w:name w:val="Plain Text"/>
    <w:basedOn w:val="a"/>
    <w:link w:val="Char12"/>
    <w:qFormat/>
    <w:rPr>
      <w:rFonts w:ascii="宋体" w:eastAsiaTheme="minorEastAsia" w:hAnsi="Courier New" w:cstheme="minorBidi"/>
      <w:szCs w:val="22"/>
    </w:rPr>
  </w:style>
  <w:style w:type="paragraph" w:styleId="ab">
    <w:name w:val="Date"/>
    <w:basedOn w:val="a"/>
    <w:next w:val="a"/>
    <w:link w:val="Char3"/>
    <w:qFormat/>
    <w:rPr>
      <w:rFonts w:ascii="宋体" w:eastAsiaTheme="minorEastAsia" w:hAnsi="Courier New" w:cstheme="minorBidi"/>
      <w:sz w:val="32"/>
      <w:szCs w:val="22"/>
    </w:rPr>
  </w:style>
  <w:style w:type="paragraph" w:styleId="20">
    <w:name w:val="Body Text Indent 2"/>
    <w:basedOn w:val="a"/>
    <w:link w:val="2Char0"/>
    <w:qFormat/>
    <w:pPr>
      <w:spacing w:beforeLines="50" w:afterLines="50" w:line="120" w:lineRule="auto"/>
      <w:ind w:firstLineChars="400" w:firstLine="840"/>
      <w:jc w:val="left"/>
    </w:pPr>
    <w:rPr>
      <w:rFonts w:ascii="宋体" w:eastAsiaTheme="minorEastAsia" w:hAnsi="宋体" w:cstheme="minorBidi"/>
    </w:rPr>
  </w:style>
  <w:style w:type="paragraph" w:styleId="ac">
    <w:name w:val="Balloon Text"/>
    <w:basedOn w:val="a"/>
    <w:link w:val="Char4"/>
    <w:qFormat/>
    <w:rPr>
      <w:rFonts w:ascii="Arial" w:eastAsia="Times New Roman" w:hAnsi="Arial" w:cs="Verdana"/>
      <w:b/>
      <w:sz w:val="18"/>
      <w:szCs w:val="18"/>
      <w:lang w:eastAsia="en-US"/>
    </w:rPr>
  </w:style>
  <w:style w:type="paragraph" w:styleId="ad">
    <w:name w:val="footer"/>
    <w:basedOn w:val="a"/>
    <w:link w:val="Char5"/>
    <w:uiPriority w:val="99"/>
    <w:unhideWhenUsed/>
    <w:qFormat/>
    <w:pPr>
      <w:tabs>
        <w:tab w:val="center" w:pos="4153"/>
        <w:tab w:val="right" w:pos="8306"/>
      </w:tabs>
      <w:snapToGrid w:val="0"/>
      <w:jc w:val="left"/>
    </w:pPr>
    <w:rPr>
      <w:sz w:val="18"/>
      <w:szCs w:val="18"/>
    </w:rPr>
  </w:style>
  <w:style w:type="paragraph" w:styleId="21">
    <w:name w:val="Body Text First Indent 2"/>
    <w:basedOn w:val="a9"/>
    <w:link w:val="2Char1"/>
    <w:qFormat/>
    <w:pPr>
      <w:ind w:firstLineChars="200" w:firstLine="420"/>
    </w:pPr>
    <w:rPr>
      <w:rFonts w:asciiTheme="minorHAnsi" w:eastAsiaTheme="minorEastAsia" w:hAnsiTheme="minorHAnsi" w:cstheme="minorBidi"/>
    </w:rPr>
  </w:style>
  <w:style w:type="paragraph" w:styleId="ae">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pPr>
      <w:spacing w:before="120" w:after="120"/>
      <w:jc w:val="left"/>
    </w:pPr>
    <w:rPr>
      <w:b/>
      <w:bCs/>
      <w:caps/>
    </w:rPr>
  </w:style>
  <w:style w:type="paragraph" w:styleId="32">
    <w:name w:val="Body Text Indent 3"/>
    <w:basedOn w:val="a"/>
    <w:link w:val="3Char0"/>
    <w:qFormat/>
    <w:pPr>
      <w:spacing w:line="360" w:lineRule="auto"/>
      <w:ind w:firstLineChars="200" w:firstLine="482"/>
    </w:pPr>
    <w:rPr>
      <w:rFonts w:ascii="宋体" w:eastAsiaTheme="minorEastAsia" w:hAnsi="宋体" w:cstheme="minorBidi"/>
      <w:b/>
      <w:bCs/>
      <w:sz w:val="24"/>
    </w:rPr>
  </w:style>
  <w:style w:type="paragraph" w:styleId="22">
    <w:name w:val="toc 2"/>
    <w:basedOn w:val="a"/>
    <w:next w:val="a"/>
    <w:semiHidden/>
    <w:qFormat/>
    <w:pPr>
      <w:tabs>
        <w:tab w:val="right" w:leader="dot" w:pos="8296"/>
      </w:tabs>
      <w:ind w:left="210"/>
      <w:jc w:val="left"/>
    </w:pPr>
    <w:rPr>
      <w:smallCaps/>
    </w:rPr>
  </w:style>
  <w:style w:type="paragraph" w:styleId="23">
    <w:name w:val="Body Text 2"/>
    <w:basedOn w:val="a"/>
    <w:link w:val="2Char2"/>
    <w:qFormat/>
    <w:pPr>
      <w:spacing w:line="360" w:lineRule="auto"/>
    </w:pPr>
    <w:rPr>
      <w:rFonts w:ascii="宋体" w:eastAsiaTheme="minorEastAsia" w:hAnsi="宋体" w:cstheme="minorBidi"/>
      <w:sz w:val="24"/>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theme="minorBidi"/>
      <w:color w:val="000000"/>
      <w:szCs w:val="22"/>
    </w:rPr>
  </w:style>
  <w:style w:type="paragraph" w:styleId="af">
    <w:name w:val="Normal (Web)"/>
    <w:basedOn w:val="a"/>
    <w:uiPriority w:val="99"/>
    <w:qFormat/>
    <w:pPr>
      <w:jc w:val="left"/>
    </w:pPr>
    <w:rPr>
      <w:kern w:val="0"/>
      <w:sz w:val="24"/>
    </w:rPr>
  </w:style>
  <w:style w:type="paragraph" w:styleId="af0">
    <w:name w:val="Title"/>
    <w:basedOn w:val="a"/>
    <w:link w:val="Char7"/>
    <w:qFormat/>
    <w:pPr>
      <w:spacing w:before="240" w:after="60"/>
      <w:jc w:val="center"/>
      <w:outlineLvl w:val="0"/>
    </w:pPr>
    <w:rPr>
      <w:rFonts w:ascii="Arial" w:eastAsia="隶书" w:hAnsi="Arial" w:cs="Arial"/>
      <w:b/>
      <w:bCs/>
      <w:sz w:val="32"/>
      <w:szCs w:val="32"/>
    </w:rPr>
  </w:style>
  <w:style w:type="character" w:styleId="af1">
    <w:name w:val="Strong"/>
    <w:basedOn w:val="a1"/>
    <w:qFormat/>
    <w:rPr>
      <w:b/>
      <w:sz w:val="24"/>
      <w:szCs w:val="24"/>
    </w:rPr>
  </w:style>
  <w:style w:type="character" w:styleId="af2">
    <w:name w:val="page number"/>
    <w:basedOn w:val="a1"/>
    <w:qFormat/>
    <w:rPr>
      <w:rFonts w:ascii="Arial" w:eastAsia="Times New Roman" w:hAnsi="Arial" w:cs="Verdana"/>
      <w:b/>
      <w:kern w:val="0"/>
      <w:sz w:val="24"/>
      <w:szCs w:val="20"/>
      <w:lang w:eastAsia="en-US"/>
    </w:rPr>
  </w:style>
  <w:style w:type="character" w:styleId="af3">
    <w:name w:val="FollowedHyperlink"/>
    <w:qFormat/>
    <w:rPr>
      <w:rFonts w:ascii="宋体" w:eastAsia="宋体" w:hAnsi="宋体" w:cs="宋体" w:hint="eastAsia"/>
      <w:b/>
      <w:color w:val="0031C1"/>
      <w:kern w:val="0"/>
      <w:sz w:val="18"/>
      <w:szCs w:val="18"/>
      <w:u w:val="none"/>
      <w:lang w:eastAsia="en-US"/>
    </w:rPr>
  </w:style>
  <w:style w:type="character" w:styleId="af4">
    <w:name w:val="Emphasis"/>
    <w:qFormat/>
    <w:rPr>
      <w:rFonts w:ascii="Arial" w:eastAsia="Times New Roman" w:hAnsi="Arial" w:cs="Verdana"/>
      <w:b/>
      <w:kern w:val="0"/>
      <w:sz w:val="24"/>
      <w:szCs w:val="20"/>
      <w:lang w:eastAsia="en-US"/>
    </w:rPr>
  </w:style>
  <w:style w:type="character" w:styleId="af5">
    <w:name w:val="Hyperlink"/>
    <w:qFormat/>
    <w:rPr>
      <w:rFonts w:ascii="宋体" w:eastAsia="宋体" w:hAnsi="宋体" w:cs="宋体" w:hint="eastAsia"/>
      <w:b/>
      <w:color w:val="0031C1"/>
      <w:kern w:val="0"/>
      <w:sz w:val="18"/>
      <w:szCs w:val="18"/>
      <w:u w:val="none"/>
      <w:lang w:eastAsia="en-US"/>
    </w:rPr>
  </w:style>
  <w:style w:type="character" w:styleId="af6">
    <w:name w:val="annotation reference"/>
    <w:unhideWhenUsed/>
    <w:qFormat/>
    <w:rPr>
      <w:sz w:val="21"/>
      <w:szCs w:val="21"/>
    </w:rPr>
  </w:style>
  <w:style w:type="character" w:styleId="HTML0">
    <w:name w:val="HTML Cite"/>
    <w:basedOn w:val="a1"/>
    <w:uiPriority w:val="99"/>
    <w:semiHidden/>
    <w:unhideWhenUsed/>
    <w:qFormat/>
    <w:rPr>
      <w:sz w:val="24"/>
      <w:szCs w:val="24"/>
    </w:rPr>
  </w:style>
  <w:style w:type="table" w:styleId="af7">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6">
    <w:name w:val="页眉 Char"/>
    <w:basedOn w:val="a1"/>
    <w:link w:val="ae"/>
    <w:uiPriority w:val="99"/>
    <w:qFormat/>
    <w:rPr>
      <w:sz w:val="18"/>
      <w:szCs w:val="18"/>
    </w:rPr>
  </w:style>
  <w:style w:type="character" w:customStyle="1" w:styleId="Char5">
    <w:name w:val="页脚 Char"/>
    <w:basedOn w:val="a1"/>
    <w:link w:val="ad"/>
    <w:uiPriority w:val="99"/>
    <w:qFormat/>
    <w:rPr>
      <w:sz w:val="18"/>
      <w:szCs w:val="18"/>
    </w:rPr>
  </w:style>
  <w:style w:type="character" w:customStyle="1" w:styleId="1Char">
    <w:name w:val="标题 1 Char"/>
    <w:basedOn w:val="a1"/>
    <w:link w:val="1"/>
    <w:qFormat/>
    <w:rPr>
      <w:rFonts w:ascii="宋体" w:eastAsia="黑体" w:hAnsi="宋体" w:cs="Times New Roman"/>
      <w:b/>
      <w:bCs/>
      <w:kern w:val="44"/>
      <w:sz w:val="28"/>
      <w:szCs w:val="44"/>
    </w:rPr>
  </w:style>
  <w:style w:type="character" w:customStyle="1" w:styleId="2Char">
    <w:name w:val="标题 2 Char"/>
    <w:basedOn w:val="a1"/>
    <w:link w:val="2"/>
    <w:qFormat/>
    <w:rPr>
      <w:rFonts w:ascii="宋体" w:eastAsia="宋体" w:hAnsi="宋体" w:cs="Times New Roman"/>
      <w:b/>
      <w:bCs/>
      <w:kern w:val="0"/>
      <w:sz w:val="24"/>
      <w:szCs w:val="20"/>
    </w:rPr>
  </w:style>
  <w:style w:type="character" w:customStyle="1" w:styleId="3Char2">
    <w:name w:val="标题 3 Char"/>
    <w:basedOn w:val="a1"/>
    <w:qFormat/>
    <w:rPr>
      <w:rFonts w:ascii="Times New Roman" w:eastAsia="宋体" w:hAnsi="Times New Roman" w:cs="Times New Roman"/>
      <w:b/>
      <w:bCs/>
      <w:sz w:val="32"/>
      <w:szCs w:val="32"/>
    </w:rPr>
  </w:style>
  <w:style w:type="character" w:customStyle="1" w:styleId="4Char">
    <w:name w:val="标题 4 Char"/>
    <w:basedOn w:val="a1"/>
    <w:link w:val="4"/>
    <w:qFormat/>
    <w:rPr>
      <w:rFonts w:ascii="Arial" w:eastAsia="黑体" w:hAnsi="Arial" w:cs="Times New Roman"/>
      <w:b/>
      <w:bCs/>
      <w:sz w:val="28"/>
      <w:szCs w:val="28"/>
    </w:rPr>
  </w:style>
  <w:style w:type="character" w:customStyle="1" w:styleId="5Char">
    <w:name w:val="标题 5 Char"/>
    <w:basedOn w:val="a1"/>
    <w:link w:val="5"/>
    <w:qFormat/>
    <w:rPr>
      <w:rFonts w:ascii="Times New Roman" w:eastAsia="宋体" w:hAnsi="Times New Roman" w:cs="Times New Roman"/>
      <w:b/>
      <w:bCs/>
      <w:sz w:val="28"/>
      <w:szCs w:val="28"/>
    </w:rPr>
  </w:style>
  <w:style w:type="character" w:customStyle="1" w:styleId="6Char">
    <w:name w:val="标题 6 Char"/>
    <w:basedOn w:val="a1"/>
    <w:link w:val="6"/>
    <w:qFormat/>
    <w:rPr>
      <w:rFonts w:ascii="Arial" w:eastAsia="黑体" w:hAnsi="Arial" w:cs="Times New Roman"/>
      <w:b/>
      <w:sz w:val="24"/>
      <w:szCs w:val="20"/>
    </w:rPr>
  </w:style>
  <w:style w:type="character" w:customStyle="1" w:styleId="7Char">
    <w:name w:val="标题 7 Char"/>
    <w:basedOn w:val="a1"/>
    <w:link w:val="7"/>
    <w:qFormat/>
    <w:rPr>
      <w:rFonts w:ascii="Times New Roman" w:eastAsia="宋体" w:hAnsi="Times New Roman" w:cs="Times New Roman"/>
      <w:b/>
      <w:sz w:val="24"/>
      <w:szCs w:val="20"/>
    </w:rPr>
  </w:style>
  <w:style w:type="character" w:customStyle="1" w:styleId="8Char">
    <w:name w:val="标题 8 Char"/>
    <w:basedOn w:val="a1"/>
    <w:link w:val="8"/>
    <w:qFormat/>
    <w:rPr>
      <w:rFonts w:ascii="Arial" w:eastAsia="黑体" w:hAnsi="Arial" w:cs="Times New Roman"/>
      <w:sz w:val="24"/>
      <w:szCs w:val="20"/>
    </w:rPr>
  </w:style>
  <w:style w:type="character" w:customStyle="1" w:styleId="9Char">
    <w:name w:val="标题 9 Char"/>
    <w:basedOn w:val="a1"/>
    <w:link w:val="9"/>
    <w:qFormat/>
    <w:rPr>
      <w:rFonts w:ascii="Arial" w:eastAsia="黑体" w:hAnsi="Arial" w:cs="Times New Roman"/>
      <w:szCs w:val="20"/>
    </w:rPr>
  </w:style>
  <w:style w:type="character" w:customStyle="1" w:styleId="active">
    <w:name w:val="active"/>
    <w:qFormat/>
    <w:rPr>
      <w:rFonts w:ascii="Arial" w:eastAsia="Times New Roman" w:hAnsi="Arial" w:cs="Verdana"/>
      <w:b/>
      <w:color w:val="FFFFFF"/>
      <w:kern w:val="0"/>
      <w:sz w:val="24"/>
      <w:szCs w:val="20"/>
      <w:lang w:eastAsia="en-US"/>
    </w:rPr>
  </w:style>
  <w:style w:type="character" w:customStyle="1" w:styleId="ca-3">
    <w:name w:val="ca-3"/>
    <w:basedOn w:val="a1"/>
    <w:qFormat/>
    <w:rPr>
      <w:rFonts w:ascii="Arial" w:eastAsia="Times New Roman" w:hAnsi="Arial" w:cs="Verdana"/>
      <w:b/>
      <w:kern w:val="0"/>
      <w:sz w:val="24"/>
      <w:szCs w:val="20"/>
      <w:lang w:eastAsia="en-US"/>
    </w:rPr>
  </w:style>
  <w:style w:type="character" w:customStyle="1" w:styleId="CharChar21">
    <w:name w:val="Char Char21"/>
    <w:qFormat/>
    <w:rPr>
      <w:rFonts w:ascii="宋体" w:eastAsia="宋体" w:hAnsi="宋体" w:cs="宋体" w:hint="eastAsia"/>
      <w:b/>
      <w:sz w:val="24"/>
    </w:rPr>
  </w:style>
  <w:style w:type="character" w:customStyle="1" w:styleId="CharChar14">
    <w:name w:val="Char Char14"/>
    <w:qFormat/>
    <w:rPr>
      <w:rFonts w:ascii="Arial" w:eastAsia="黑体" w:hAnsi="Arial" w:cs="Arial"/>
      <w:kern w:val="2"/>
      <w:sz w:val="21"/>
    </w:rPr>
  </w:style>
  <w:style w:type="character" w:customStyle="1" w:styleId="CharChar6">
    <w:name w:val="Char Char6"/>
    <w:qFormat/>
    <w:rPr>
      <w:rFonts w:ascii="宋体" w:eastAsia="宋体" w:hAnsi="宋体" w:cs="宋体" w:hint="eastAsia"/>
      <w:sz w:val="34"/>
    </w:rPr>
  </w:style>
  <w:style w:type="character" w:customStyle="1" w:styleId="CharChar19">
    <w:name w:val="Char Char19"/>
    <w:qFormat/>
    <w:rPr>
      <w:rFonts w:ascii="Arial" w:eastAsia="黑体" w:hAnsi="Arial" w:cs="Arial"/>
      <w:b/>
      <w:kern w:val="2"/>
      <w:sz w:val="28"/>
      <w:szCs w:val="28"/>
    </w:rPr>
  </w:style>
  <w:style w:type="character" w:customStyle="1" w:styleId="3Char1">
    <w:name w:val="标题 3 Char1"/>
    <w:link w:val="3"/>
    <w:qFormat/>
    <w:locked/>
    <w:rPr>
      <w:rFonts w:ascii="宋体" w:eastAsia="宋体" w:hAnsi="宋体" w:cs="Times New Roman"/>
      <w:b/>
      <w:sz w:val="28"/>
      <w:szCs w:val="32"/>
    </w:rPr>
  </w:style>
  <w:style w:type="character" w:customStyle="1" w:styleId="CharChar11">
    <w:name w:val="Char Char11"/>
    <w:qFormat/>
    <w:rPr>
      <w:rFonts w:ascii="Arial" w:eastAsia="隶书" w:hAnsi="Arial" w:cs="Arial"/>
      <w:b/>
      <w:kern w:val="2"/>
      <w:sz w:val="32"/>
      <w:szCs w:val="32"/>
    </w:rPr>
  </w:style>
  <w:style w:type="character" w:customStyle="1" w:styleId="fielderror">
    <w:name w:val="fielderror"/>
    <w:qFormat/>
    <w:rPr>
      <w:rFonts w:ascii="Arial" w:eastAsia="Times New Roman" w:hAnsi="Arial" w:cs="Verdana"/>
      <w:b/>
      <w:color w:val="800000"/>
      <w:kern w:val="0"/>
      <w:sz w:val="24"/>
      <w:szCs w:val="20"/>
      <w:lang w:eastAsia="en-US"/>
    </w:rPr>
  </w:style>
  <w:style w:type="character" w:customStyle="1" w:styleId="Char8">
    <w:name w:val="列出段落 Char"/>
    <w:link w:val="msolistparagraph0"/>
    <w:qFormat/>
    <w:rPr>
      <w:rFonts w:ascii="Calibri" w:hAnsi="Calibri"/>
    </w:rPr>
  </w:style>
  <w:style w:type="paragraph" w:customStyle="1" w:styleId="msolistparagraph0">
    <w:name w:val="msolistparagraph"/>
    <w:basedOn w:val="a"/>
    <w:link w:val="Char8"/>
    <w:qFormat/>
    <w:pPr>
      <w:ind w:firstLineChars="200" w:firstLine="420"/>
    </w:pPr>
    <w:rPr>
      <w:rFonts w:ascii="Calibri" w:eastAsiaTheme="minorEastAsia" w:hAnsi="Calibri" w:cstheme="minorBidi"/>
      <w:szCs w:val="22"/>
    </w:rPr>
  </w:style>
  <w:style w:type="character" w:customStyle="1" w:styleId="Char9">
    <w:name w:val="标准正文 Char"/>
    <w:link w:val="af8"/>
    <w:qFormat/>
    <w:rPr>
      <w:rFonts w:ascii="宋体" w:hAnsi="宋体"/>
      <w:lang w:val="zh-CN"/>
    </w:rPr>
  </w:style>
  <w:style w:type="paragraph" w:customStyle="1" w:styleId="af8">
    <w:name w:val="标准正文"/>
    <w:basedOn w:val="a"/>
    <w:link w:val="Char9"/>
    <w:qFormat/>
    <w:pPr>
      <w:tabs>
        <w:tab w:val="left" w:pos="0"/>
        <w:tab w:val="left" w:pos="360"/>
      </w:tabs>
      <w:autoSpaceDE w:val="0"/>
      <w:autoSpaceDN w:val="0"/>
      <w:adjustRightInd w:val="0"/>
      <w:jc w:val="left"/>
    </w:pPr>
    <w:rPr>
      <w:rFonts w:ascii="宋体" w:eastAsiaTheme="minorEastAsia" w:hAnsi="宋体" w:cstheme="minorBidi"/>
      <w:szCs w:val="22"/>
      <w:lang w:val="zh-CN"/>
    </w:rPr>
  </w:style>
  <w:style w:type="character" w:customStyle="1" w:styleId="2Char3">
    <w:name w:val="正文首行缩进 2 Char"/>
    <w:basedOn w:val="Char13"/>
    <w:qFormat/>
    <w:rPr>
      <w:rFonts w:ascii="Arial" w:eastAsia="Times New Roman" w:hAnsi="Arial" w:cs="Verdana"/>
      <w:b/>
      <w:kern w:val="2"/>
      <w:sz w:val="21"/>
      <w:szCs w:val="24"/>
      <w:lang w:eastAsia="en-US"/>
    </w:rPr>
  </w:style>
  <w:style w:type="character" w:customStyle="1" w:styleId="Char13">
    <w:name w:val="正文文本缩进 Char1"/>
    <w:qFormat/>
    <w:rPr>
      <w:rFonts w:ascii="Arial" w:eastAsia="Times New Roman" w:hAnsi="Arial" w:cs="Verdana"/>
      <w:b/>
      <w:kern w:val="2"/>
      <w:sz w:val="21"/>
      <w:szCs w:val="24"/>
      <w:lang w:eastAsia="en-US"/>
    </w:rPr>
  </w:style>
  <w:style w:type="character" w:customStyle="1" w:styleId="2Char2">
    <w:name w:val="正文文本 2 Char"/>
    <w:link w:val="23"/>
    <w:qFormat/>
    <w:locked/>
    <w:rPr>
      <w:rFonts w:ascii="宋体" w:hAnsi="宋体"/>
      <w:sz w:val="24"/>
      <w:szCs w:val="24"/>
    </w:rPr>
  </w:style>
  <w:style w:type="character" w:customStyle="1" w:styleId="ca-4">
    <w:name w:val="ca-4"/>
    <w:basedOn w:val="a1"/>
    <w:qFormat/>
    <w:rPr>
      <w:rFonts w:ascii="Arial" w:eastAsia="Times New Roman" w:hAnsi="Arial" w:cs="Verdana"/>
      <w:b/>
      <w:kern w:val="0"/>
      <w:sz w:val="24"/>
      <w:szCs w:val="20"/>
      <w:lang w:eastAsia="en-US"/>
    </w:rPr>
  </w:style>
  <w:style w:type="character" w:customStyle="1" w:styleId="3Char0">
    <w:name w:val="正文文本缩进 3 Char"/>
    <w:link w:val="32"/>
    <w:qFormat/>
    <w:locked/>
    <w:rPr>
      <w:rFonts w:ascii="宋体" w:hAnsi="宋体"/>
      <w:b/>
      <w:bCs/>
      <w:sz w:val="24"/>
      <w:szCs w:val="24"/>
    </w:rPr>
  </w:style>
  <w:style w:type="character" w:customStyle="1" w:styleId="Char2">
    <w:name w:val="文档结构图 Char"/>
    <w:link w:val="a7"/>
    <w:semiHidden/>
    <w:qFormat/>
    <w:locked/>
    <w:rPr>
      <w:szCs w:val="24"/>
      <w:shd w:val="clear" w:color="auto" w:fill="000080"/>
    </w:rPr>
  </w:style>
  <w:style w:type="character" w:customStyle="1" w:styleId="2Char10">
    <w:name w:val="正文文本 2 Char1"/>
    <w:qFormat/>
    <w:rPr>
      <w:rFonts w:ascii="Arial" w:eastAsia="Times New Roman" w:hAnsi="Arial" w:cs="Verdana"/>
      <w:b/>
      <w:kern w:val="2"/>
      <w:sz w:val="21"/>
      <w:szCs w:val="24"/>
      <w:lang w:eastAsia="en-US"/>
    </w:rPr>
  </w:style>
  <w:style w:type="character" w:customStyle="1" w:styleId="CharChar9">
    <w:name w:val="Char Char9"/>
    <w:qFormat/>
    <w:rPr>
      <w:rFonts w:ascii="宋体" w:eastAsia="宋体" w:hAnsi="宋体" w:cs="宋体" w:hint="eastAsia"/>
      <w:b/>
      <w:kern w:val="2"/>
      <w:sz w:val="21"/>
      <w:szCs w:val="24"/>
    </w:rPr>
  </w:style>
  <w:style w:type="character" w:customStyle="1" w:styleId="Char">
    <w:name w:val="正文缩进 Char"/>
    <w:link w:val="a0"/>
    <w:qFormat/>
    <w:locked/>
  </w:style>
  <w:style w:type="character" w:customStyle="1" w:styleId="Char0">
    <w:name w:val="批注主题 Char"/>
    <w:link w:val="a4"/>
    <w:qFormat/>
    <w:rPr>
      <w:rFonts w:ascii="宋体" w:eastAsia="宋体" w:hAnsi="Arial" w:cs="Verdana"/>
      <w:b/>
      <w:bCs/>
      <w:szCs w:val="24"/>
    </w:rPr>
  </w:style>
  <w:style w:type="character" w:customStyle="1" w:styleId="CharChar15">
    <w:name w:val="Char Char15"/>
    <w:qFormat/>
    <w:rPr>
      <w:rFonts w:ascii="Arial" w:eastAsia="黑体" w:hAnsi="Arial" w:cs="Arial"/>
      <w:kern w:val="2"/>
      <w:sz w:val="24"/>
    </w:rPr>
  </w:style>
  <w:style w:type="character" w:customStyle="1" w:styleId="Char12">
    <w:name w:val="纯文本 Char1"/>
    <w:link w:val="aa"/>
    <w:qFormat/>
    <w:locked/>
    <w:rPr>
      <w:rFonts w:ascii="宋体" w:hAnsi="Courier New"/>
    </w:rPr>
  </w:style>
  <w:style w:type="character" w:customStyle="1" w:styleId="CharChar7">
    <w:name w:val="Char Char7"/>
    <w:qFormat/>
    <w:rPr>
      <w:kern w:val="2"/>
      <w:sz w:val="24"/>
      <w:szCs w:val="24"/>
    </w:rPr>
  </w:style>
  <w:style w:type="character" w:customStyle="1" w:styleId="Char4">
    <w:name w:val="批注框文本 Char"/>
    <w:link w:val="ac"/>
    <w:qFormat/>
    <w:rPr>
      <w:rFonts w:ascii="Arial" w:eastAsia="Times New Roman" w:hAnsi="Arial" w:cs="Verdana"/>
      <w:b/>
      <w:sz w:val="18"/>
      <w:szCs w:val="18"/>
      <w:lang w:eastAsia="en-US"/>
    </w:rPr>
  </w:style>
  <w:style w:type="character" w:customStyle="1" w:styleId="CharChar8">
    <w:name w:val="Char Char8"/>
    <w:qFormat/>
    <w:rPr>
      <w:rFonts w:ascii="Arial Unicode MS" w:eastAsia="Arial Unicode MS" w:hAnsi="Arial Unicode MS" w:cs="Arial Unicode MS" w:hint="eastAsia"/>
      <w:color w:val="000000"/>
    </w:rPr>
  </w:style>
  <w:style w:type="character" w:customStyle="1" w:styleId="CharChar4">
    <w:name w:val="Char Char4"/>
    <w:qFormat/>
    <w:rPr>
      <w:rFonts w:ascii="宋体" w:eastAsia="宋体" w:hAnsi="宋体" w:cs="宋体" w:hint="eastAsia"/>
      <w:b/>
      <w:kern w:val="2"/>
      <w:sz w:val="24"/>
      <w:szCs w:val="2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2Char1">
    <w:name w:val="正文首行缩进 2 Char1"/>
    <w:link w:val="21"/>
    <w:qFormat/>
    <w:rPr>
      <w:szCs w:val="24"/>
    </w:rPr>
  </w:style>
  <w:style w:type="character" w:customStyle="1" w:styleId="Chara">
    <w:name w:val="正文文本 Char"/>
    <w:qFormat/>
    <w:rPr>
      <w:rFonts w:ascii="Arial" w:eastAsia="Times New Roman" w:hAnsi="Arial" w:cs="Verdana"/>
      <w:b/>
      <w:kern w:val="2"/>
      <w:sz w:val="21"/>
      <w:szCs w:val="24"/>
      <w:lang w:eastAsia="en-US"/>
    </w:rPr>
  </w:style>
  <w:style w:type="character" w:customStyle="1" w:styleId="3Char10">
    <w:name w:val="正文文本缩进 3 Char1"/>
    <w:qFormat/>
    <w:rPr>
      <w:rFonts w:ascii="Arial" w:eastAsia="Times New Roman" w:hAnsi="Arial" w:cs="Verdana"/>
      <w:b/>
      <w:kern w:val="2"/>
      <w:sz w:val="16"/>
      <w:szCs w:val="16"/>
      <w:lang w:eastAsia="en-US"/>
    </w:rPr>
  </w:style>
  <w:style w:type="character" w:customStyle="1" w:styleId="2Char0">
    <w:name w:val="正文文本缩进 2 Char"/>
    <w:link w:val="20"/>
    <w:qFormat/>
    <w:locked/>
    <w:rPr>
      <w:rFonts w:ascii="宋体" w:hAnsi="宋体"/>
      <w:szCs w:val="24"/>
    </w:rPr>
  </w:style>
  <w:style w:type="character" w:customStyle="1" w:styleId="CharChar17">
    <w:name w:val="Char Char17"/>
    <w:qFormat/>
    <w:rPr>
      <w:rFonts w:ascii="Arial" w:eastAsia="黑体" w:hAnsi="Arial" w:cs="Arial"/>
      <w:b/>
      <w:kern w:val="2"/>
      <w:sz w:val="24"/>
    </w:rPr>
  </w:style>
  <w:style w:type="character" w:customStyle="1" w:styleId="Charb">
    <w:name w:val="正文文本缩进 Char"/>
    <w:qFormat/>
    <w:locked/>
    <w:rPr>
      <w:rFonts w:ascii="宋体" w:hAnsi="宋体"/>
      <w:kern w:val="2"/>
      <w:sz w:val="21"/>
      <w:szCs w:val="24"/>
    </w:rPr>
  </w:style>
  <w:style w:type="character" w:customStyle="1" w:styleId="2Char11">
    <w:name w:val="正文文本缩进 2 Char1"/>
    <w:qFormat/>
    <w:rPr>
      <w:rFonts w:ascii="Arial" w:eastAsia="Times New Roman" w:hAnsi="Arial" w:cs="Verdana"/>
      <w:b/>
      <w:kern w:val="2"/>
      <w:sz w:val="21"/>
      <w:szCs w:val="24"/>
      <w:lang w:eastAsia="en-US"/>
    </w:rPr>
  </w:style>
  <w:style w:type="character" w:customStyle="1" w:styleId="font11">
    <w:name w:val="font11"/>
    <w:qFormat/>
    <w:rPr>
      <w:rFonts w:ascii="宋体" w:eastAsia="宋体" w:hAnsi="宋体" w:cs="宋体" w:hint="eastAsia"/>
      <w:color w:val="0000FF"/>
      <w:sz w:val="21"/>
      <w:szCs w:val="21"/>
      <w:u w:val="none"/>
    </w:rPr>
  </w:style>
  <w:style w:type="character" w:customStyle="1" w:styleId="Char14">
    <w:name w:val="页眉 Char1"/>
    <w:qFormat/>
    <w:rPr>
      <w:rFonts w:ascii="Arial" w:eastAsia="Times New Roman" w:hAnsi="Arial" w:cs="Verdana"/>
      <w:b/>
      <w:kern w:val="2"/>
      <w:sz w:val="18"/>
      <w:szCs w:val="18"/>
      <w:lang w:eastAsia="en-US"/>
    </w:rPr>
  </w:style>
  <w:style w:type="character" w:customStyle="1" w:styleId="font51">
    <w:name w:val="font51"/>
    <w:qFormat/>
    <w:rPr>
      <w:rFonts w:ascii="宋体" w:eastAsia="宋体" w:hAnsi="宋体" w:cs="宋体" w:hint="eastAsia"/>
      <w:color w:val="000000"/>
      <w:sz w:val="21"/>
      <w:szCs w:val="21"/>
      <w:u w:val="none"/>
    </w:rPr>
  </w:style>
  <w:style w:type="character" w:customStyle="1" w:styleId="CharChar18">
    <w:name w:val="Char Char18"/>
    <w:qFormat/>
    <w:rPr>
      <w:b/>
      <w:kern w:val="2"/>
      <w:sz w:val="28"/>
    </w:rPr>
  </w:style>
  <w:style w:type="character" w:customStyle="1" w:styleId="HTMLChar">
    <w:name w:val="HTML 预设格式 Char"/>
    <w:link w:val="HTML"/>
    <w:qFormat/>
    <w:locked/>
    <w:rPr>
      <w:rFonts w:ascii="Arial Unicode MS" w:eastAsia="Arial Unicode MS" w:hAnsi="Arial Unicode MS"/>
      <w:color w:val="000000"/>
    </w:rPr>
  </w:style>
  <w:style w:type="character" w:customStyle="1" w:styleId="CharChar12">
    <w:name w:val="Char Char12"/>
    <w:qFormat/>
    <w:rPr>
      <w:kern w:val="2"/>
      <w:sz w:val="16"/>
      <w:szCs w:val="16"/>
    </w:rPr>
  </w:style>
  <w:style w:type="character" w:customStyle="1" w:styleId="CharChar13">
    <w:name w:val="Char Char13"/>
    <w:qFormat/>
    <w:rPr>
      <w:rFonts w:ascii="宋体" w:eastAsia="宋体" w:hAnsi="宋体" w:cs="宋体" w:hint="eastAsia"/>
      <w:kern w:val="2"/>
      <w:sz w:val="21"/>
      <w:szCs w:val="24"/>
    </w:rPr>
  </w:style>
  <w:style w:type="character" w:customStyle="1" w:styleId="Char3">
    <w:name w:val="日期 Char"/>
    <w:link w:val="ab"/>
    <w:qFormat/>
    <w:locked/>
    <w:rPr>
      <w:rFonts w:ascii="宋体" w:hAnsi="Courier New"/>
      <w:sz w:val="32"/>
    </w:rPr>
  </w:style>
  <w:style w:type="character" w:customStyle="1" w:styleId="active6">
    <w:name w:val="active6"/>
    <w:qFormat/>
    <w:rPr>
      <w:rFonts w:ascii="Arial" w:eastAsia="Times New Roman" w:hAnsi="Arial" w:cs="Verdana"/>
      <w:b/>
      <w:color w:val="FFFFFF"/>
      <w:kern w:val="0"/>
      <w:sz w:val="24"/>
      <w:szCs w:val="20"/>
      <w:lang w:eastAsia="en-US"/>
    </w:rPr>
  </w:style>
  <w:style w:type="character" w:customStyle="1" w:styleId="Charc">
    <w:name w:val="批注文字 Char"/>
    <w:semiHidden/>
    <w:qFormat/>
    <w:rPr>
      <w:rFonts w:ascii="宋体" w:eastAsia="宋体" w:hAnsi="Arial" w:cs="Verdana"/>
      <w:b/>
      <w:kern w:val="0"/>
      <w:sz w:val="34"/>
      <w:szCs w:val="20"/>
      <w:lang w:val="en-US" w:eastAsia="zh-CN" w:bidi="ar-SA"/>
    </w:rPr>
  </w:style>
  <w:style w:type="character" w:customStyle="1" w:styleId="searchcontent1">
    <w:name w:val="search_content1"/>
    <w:qFormat/>
    <w:rPr>
      <w:rFonts w:ascii="Arial" w:eastAsia="Times New Roman" w:hAnsi="Arial" w:cs="Verdana"/>
      <w:b/>
      <w:kern w:val="0"/>
      <w:sz w:val="18"/>
      <w:szCs w:val="20"/>
      <w:lang w:eastAsia="en-US"/>
    </w:rPr>
  </w:style>
  <w:style w:type="character" w:customStyle="1" w:styleId="HTMLChar1">
    <w:name w:val="HTML 预设格式 Char1"/>
    <w:qFormat/>
    <w:rPr>
      <w:rFonts w:ascii="Courier New" w:eastAsia="Times New Roman" w:hAnsi="Courier New" w:cs="Courier New"/>
      <w:b/>
      <w:kern w:val="2"/>
      <w:sz w:val="24"/>
      <w:szCs w:val="20"/>
      <w:lang w:eastAsia="en-US"/>
    </w:rPr>
  </w:style>
  <w:style w:type="character" w:customStyle="1" w:styleId="hilite6">
    <w:name w:val="hilite6"/>
    <w:qFormat/>
    <w:rPr>
      <w:rFonts w:ascii="Arial" w:eastAsia="Times New Roman" w:hAnsi="Arial" w:cs="Verdana"/>
      <w:b/>
      <w:color w:val="000000"/>
      <w:kern w:val="0"/>
      <w:sz w:val="24"/>
      <w:szCs w:val="20"/>
      <w:lang w:eastAsia="en-US"/>
    </w:rPr>
  </w:style>
  <w:style w:type="character" w:customStyle="1" w:styleId="Char7">
    <w:name w:val="标题 Char"/>
    <w:link w:val="af0"/>
    <w:qFormat/>
    <w:locked/>
    <w:rPr>
      <w:rFonts w:ascii="Arial" w:eastAsia="隶书" w:hAnsi="Arial" w:cs="Arial"/>
      <w:b/>
      <w:bCs/>
      <w:sz w:val="32"/>
      <w:szCs w:val="32"/>
    </w:rPr>
  </w:style>
  <w:style w:type="character" w:customStyle="1" w:styleId="hilite">
    <w:name w:val="hilite"/>
    <w:qFormat/>
    <w:rPr>
      <w:rFonts w:ascii="Arial" w:eastAsia="Times New Roman" w:hAnsi="Arial" w:cs="Verdana"/>
      <w:b/>
      <w:color w:val="000000"/>
      <w:kern w:val="0"/>
      <w:sz w:val="24"/>
      <w:szCs w:val="20"/>
      <w:lang w:eastAsia="en-US"/>
    </w:rPr>
  </w:style>
  <w:style w:type="character" w:customStyle="1" w:styleId="3Char">
    <w:name w:val="正文文本 3 Char"/>
    <w:link w:val="30"/>
    <w:qFormat/>
    <w:locked/>
    <w:rPr>
      <w:rFonts w:ascii="宋体" w:hAnsi="宋体"/>
      <w:sz w:val="16"/>
      <w:szCs w:val="16"/>
    </w:rPr>
  </w:style>
  <w:style w:type="character" w:customStyle="1" w:styleId="CharChar16">
    <w:name w:val="Char Char16"/>
    <w:qFormat/>
    <w:rPr>
      <w:b/>
      <w:kern w:val="2"/>
      <w:sz w:val="24"/>
    </w:rPr>
  </w:style>
  <w:style w:type="character" w:customStyle="1" w:styleId="hCharChar">
    <w:name w:val="h Char Char"/>
    <w:qFormat/>
    <w:locked/>
    <w:rPr>
      <w:rFonts w:eastAsia="宋体"/>
      <w:kern w:val="2"/>
      <w:sz w:val="18"/>
      <w:lang w:val="en-US" w:eastAsia="zh-CN" w:bidi="ar-SA"/>
    </w:rPr>
  </w:style>
  <w:style w:type="character" w:customStyle="1" w:styleId="Char15">
    <w:name w:val="标题 Char1"/>
    <w:qFormat/>
    <w:rPr>
      <w:rFonts w:ascii="Cambria" w:eastAsia="Times New Roman" w:hAnsi="Cambria" w:cs="Times New Roman"/>
      <w:b/>
      <w:bCs/>
      <w:kern w:val="2"/>
      <w:sz w:val="32"/>
      <w:szCs w:val="32"/>
      <w:lang w:eastAsia="en-US"/>
    </w:rPr>
  </w:style>
  <w:style w:type="character" w:customStyle="1" w:styleId="Char11">
    <w:name w:val="正文文本 Char1"/>
    <w:link w:val="a8"/>
    <w:qFormat/>
    <w:locked/>
    <w:rPr>
      <w:rFonts w:ascii="宋体" w:hAnsi="宋体"/>
      <w:b/>
      <w:bCs/>
      <w:sz w:val="24"/>
      <w:szCs w:val="24"/>
    </w:rPr>
  </w:style>
  <w:style w:type="character" w:customStyle="1" w:styleId="titleemph">
    <w:name w:val="title_emph"/>
    <w:basedOn w:val="a1"/>
    <w:qFormat/>
    <w:rPr>
      <w:rFonts w:ascii="Arial" w:eastAsia="Times New Roman" w:hAnsi="Arial" w:cs="Verdana"/>
      <w:b/>
      <w:kern w:val="0"/>
      <w:sz w:val="24"/>
      <w:szCs w:val="20"/>
      <w:lang w:eastAsia="en-US"/>
    </w:rPr>
  </w:style>
  <w:style w:type="character" w:customStyle="1" w:styleId="3Char11">
    <w:name w:val="正文文本 3 Char1"/>
    <w:qFormat/>
    <w:rPr>
      <w:rFonts w:ascii="Arial" w:eastAsia="Times New Roman" w:hAnsi="Arial" w:cs="Verdana"/>
      <w:b/>
      <w:kern w:val="2"/>
      <w:sz w:val="16"/>
      <w:szCs w:val="16"/>
      <w:lang w:eastAsia="en-US"/>
    </w:rPr>
  </w:style>
  <w:style w:type="character" w:customStyle="1" w:styleId="CharChar20">
    <w:name w:val="Char Char20"/>
    <w:qFormat/>
    <w:rPr>
      <w:rFonts w:ascii="宋体" w:eastAsia="宋体" w:hAnsi="宋体" w:cs="宋体" w:hint="eastAsia"/>
      <w:b/>
      <w:kern w:val="2"/>
      <w:sz w:val="28"/>
      <w:szCs w:val="32"/>
    </w:rPr>
  </w:style>
  <w:style w:type="character" w:customStyle="1" w:styleId="Chard">
    <w:name w:val="纯文本 Char"/>
    <w:qFormat/>
    <w:rPr>
      <w:rFonts w:ascii="宋体" w:eastAsia="Times New Roman" w:hAnsi="Courier New" w:cs="Courier New"/>
      <w:b/>
      <w:kern w:val="2"/>
      <w:sz w:val="21"/>
      <w:szCs w:val="21"/>
      <w:lang w:eastAsia="en-US"/>
    </w:rPr>
  </w:style>
  <w:style w:type="character" w:customStyle="1" w:styleId="font21">
    <w:name w:val="font21"/>
    <w:qFormat/>
    <w:rPr>
      <w:rFonts w:ascii="Times New Roman" w:hAnsi="Times New Roman" w:cs="Times New Roman" w:hint="default"/>
      <w:color w:val="000000"/>
      <w:sz w:val="21"/>
      <w:szCs w:val="21"/>
      <w:u w:val="none"/>
    </w:rPr>
  </w:style>
  <w:style w:type="character" w:customStyle="1" w:styleId="CharChar5">
    <w:name w:val="Char Char5"/>
    <w:qFormat/>
    <w:rPr>
      <w:kern w:val="2"/>
      <w:sz w:val="18"/>
      <w:szCs w:val="18"/>
    </w:rPr>
  </w:style>
  <w:style w:type="character" w:customStyle="1" w:styleId="apple-converted-space">
    <w:name w:val="apple-converted-space"/>
    <w:basedOn w:val="a1"/>
    <w:qFormat/>
    <w:rPr>
      <w:rFonts w:ascii="Arial" w:eastAsia="Times New Roman" w:hAnsi="Arial" w:cs="Verdana"/>
      <w:b/>
      <w:kern w:val="0"/>
      <w:sz w:val="24"/>
      <w:szCs w:val="20"/>
      <w:lang w:eastAsia="en-US"/>
    </w:rPr>
  </w:style>
  <w:style w:type="character" w:customStyle="1" w:styleId="font61">
    <w:name w:val="font61"/>
    <w:qFormat/>
    <w:rPr>
      <w:rFonts w:ascii="Times New Roman" w:hAnsi="Times New Roman" w:cs="Times New Roman" w:hint="default"/>
      <w:color w:val="000000"/>
      <w:sz w:val="21"/>
      <w:szCs w:val="21"/>
      <w:u w:val="none"/>
    </w:rPr>
  </w:style>
  <w:style w:type="paragraph" w:customStyle="1" w:styleId="TableContents">
    <w:name w:val="Table Contents"/>
    <w:basedOn w:val="a"/>
    <w:qFormat/>
    <w:pPr>
      <w:suppressAutoHyphens/>
      <w:autoSpaceDE w:val="0"/>
      <w:spacing w:after="120"/>
      <w:jc w:val="left"/>
    </w:pPr>
    <w:rPr>
      <w:rFonts w:ascii="Helvetica" w:hAnsi="Helvetica"/>
      <w:sz w:val="20"/>
      <w:szCs w:val="20"/>
    </w:rPr>
  </w:style>
  <w:style w:type="character" w:customStyle="1" w:styleId="Char16">
    <w:name w:val="文档结构图 Char1"/>
    <w:basedOn w:val="a1"/>
    <w:uiPriority w:val="99"/>
    <w:semiHidden/>
    <w:qFormat/>
    <w:rPr>
      <w:rFonts w:ascii="宋体" w:eastAsia="宋体" w:hAnsi="Times New Roman" w:cs="Times New Roman"/>
      <w:sz w:val="18"/>
      <w:szCs w:val="18"/>
    </w:rPr>
  </w:style>
  <w:style w:type="paragraph" w:customStyle="1" w:styleId="af9">
    <w:name w:val="文档正文"/>
    <w:basedOn w:val="a"/>
    <w:qFormat/>
    <w:pPr>
      <w:adjustRightInd w:val="0"/>
      <w:spacing w:line="480" w:lineRule="atLeast"/>
      <w:ind w:firstLineChars="200" w:firstLine="567"/>
    </w:pPr>
    <w:rPr>
      <w:rFonts w:ascii="长城仿宋"/>
      <w:kern w:val="0"/>
      <w:szCs w:val="20"/>
    </w:rPr>
  </w:style>
  <w:style w:type="character" w:customStyle="1" w:styleId="HTMLChar2">
    <w:name w:val="HTML 预设格式 Char2"/>
    <w:basedOn w:val="a1"/>
    <w:uiPriority w:val="99"/>
    <w:semiHidden/>
    <w:qFormat/>
    <w:rPr>
      <w:rFonts w:ascii="Courier New" w:eastAsia="宋体" w:hAnsi="Courier New" w:cs="Courier New"/>
      <w:sz w:val="20"/>
      <w:szCs w:val="20"/>
    </w:rPr>
  </w:style>
  <w:style w:type="character" w:customStyle="1" w:styleId="2Char20">
    <w:name w:val="正文文本 2 Char2"/>
    <w:basedOn w:val="a1"/>
    <w:uiPriority w:val="99"/>
    <w:semiHidden/>
    <w:qFormat/>
    <w:rPr>
      <w:rFonts w:ascii="Times New Roman" w:eastAsia="宋体" w:hAnsi="Times New Roman" w:cs="Times New Roman"/>
      <w:szCs w:val="24"/>
    </w:rPr>
  </w:style>
  <w:style w:type="paragraph" w:customStyle="1" w:styleId="afa">
    <w:name w:val="自定义正文"/>
    <w:basedOn w:val="a"/>
    <w:qFormat/>
    <w:pPr>
      <w:spacing w:afterLines="50"/>
      <w:ind w:leftChars="600" w:left="600"/>
    </w:pPr>
  </w:style>
  <w:style w:type="paragraph" w:customStyle="1" w:styleId="z-1">
    <w:name w:val="z-窗体底端1"/>
    <w:basedOn w:val="a"/>
    <w:next w:val="a"/>
    <w:link w:val="z-Char"/>
    <w:qFormat/>
    <w:pPr>
      <w:pBdr>
        <w:top w:val="single" w:sz="6" w:space="1" w:color="auto"/>
      </w:pBdr>
      <w:jc w:val="center"/>
    </w:pPr>
    <w:rPr>
      <w:rFonts w:ascii="Arial"/>
      <w:vanish/>
      <w:sz w:val="16"/>
    </w:rPr>
  </w:style>
  <w:style w:type="character" w:customStyle="1" w:styleId="z-Char">
    <w:name w:val="z-窗体底端 Char"/>
    <w:basedOn w:val="a1"/>
    <w:link w:val="z-1"/>
    <w:qFormat/>
    <w:rPr>
      <w:rFonts w:ascii="Arial" w:eastAsia="宋体" w:hAnsi="Times New Roman" w:cs="Times New Roman"/>
      <w:vanish/>
      <w:sz w:val="16"/>
      <w:szCs w:val="24"/>
    </w:rPr>
  </w:style>
  <w:style w:type="paragraph" w:customStyle="1" w:styleId="11">
    <w:name w:val="列出段落1"/>
    <w:basedOn w:val="a"/>
    <w:uiPriority w:val="34"/>
    <w:qFormat/>
    <w:pPr>
      <w:ind w:firstLineChars="200" w:firstLine="420"/>
    </w:pPr>
  </w:style>
  <w:style w:type="paragraph" w:customStyle="1" w:styleId="afb">
    <w:name w:val="正文段落"/>
    <w:basedOn w:val="a"/>
    <w:qFormat/>
    <w:pPr>
      <w:spacing w:line="360" w:lineRule="auto"/>
      <w:ind w:firstLineChars="200" w:firstLine="440"/>
    </w:pPr>
    <w:rPr>
      <w:rFonts w:ascii="宋体" w:hAnsi="宋体" w:cs="宋体"/>
      <w:kern w:val="0"/>
      <w:szCs w:val="20"/>
    </w:rPr>
  </w:style>
  <w:style w:type="paragraph" w:customStyle="1" w:styleId="CharCharChar2Char">
    <w:name w:val="Char Char Char2 Char"/>
    <w:basedOn w:val="a"/>
    <w:qFormat/>
    <w:pPr>
      <w:widowControl/>
      <w:spacing w:after="160" w:line="240" w:lineRule="exact"/>
      <w:jc w:val="left"/>
    </w:pPr>
    <w:rPr>
      <w:rFonts w:ascii="Verdana" w:hAnsi="Verdana"/>
      <w:kern w:val="0"/>
      <w:szCs w:val="20"/>
      <w:lang w:eastAsia="en-US"/>
    </w:rPr>
  </w:style>
  <w:style w:type="paragraph" w:customStyle="1" w:styleId="CharChar">
    <w:name w:val="Char Char"/>
    <w:basedOn w:val="a"/>
    <w:qFormat/>
    <w:rPr>
      <w:rFonts w:ascii="Tahoma" w:hAnsi="Tahoma"/>
      <w:sz w:val="24"/>
      <w:szCs w:val="20"/>
    </w:rPr>
  </w:style>
  <w:style w:type="paragraph" w:customStyle="1" w:styleId="41">
    <w:name w:val="样式41"/>
    <w:basedOn w:val="a"/>
    <w:qFormat/>
    <w:pPr>
      <w:numPr>
        <w:numId w:val="1"/>
      </w:numPr>
      <w:tabs>
        <w:tab w:val="left" w:pos="945"/>
      </w:tabs>
      <w:spacing w:line="360" w:lineRule="auto"/>
      <w:ind w:left="0"/>
    </w:pPr>
    <w:rPr>
      <w:b/>
      <w:color w:val="000000"/>
      <w:sz w:val="24"/>
      <w:szCs w:val="20"/>
    </w:rPr>
  </w:style>
  <w:style w:type="paragraph" w:customStyle="1" w:styleId="CharCharChar2Char1">
    <w:name w:val="Char Char Char2 Char1"/>
    <w:basedOn w:val="a"/>
    <w:qFormat/>
    <w:pPr>
      <w:widowControl/>
      <w:spacing w:after="160" w:line="240" w:lineRule="exact"/>
      <w:jc w:val="left"/>
    </w:pPr>
    <w:rPr>
      <w:rFonts w:ascii="Verdana" w:hAnsi="Verdana"/>
      <w:kern w:val="0"/>
      <w:szCs w:val="20"/>
      <w:lang w:eastAsia="en-US"/>
    </w:rPr>
  </w:style>
  <w:style w:type="paragraph" w:styleId="afc">
    <w:name w:val="List Paragraph"/>
    <w:basedOn w:val="a"/>
    <w:qFormat/>
    <w:pPr>
      <w:ind w:firstLineChars="200" w:firstLine="420"/>
    </w:pPr>
    <w:rPr>
      <w:rFonts w:ascii="Calibri" w:hAnsi="Calibri"/>
      <w:szCs w:val="22"/>
    </w:rPr>
  </w:style>
  <w:style w:type="paragraph" w:customStyle="1" w:styleId="12">
    <w:name w:val="无间隔1"/>
    <w:qFormat/>
    <w:pPr>
      <w:adjustRightInd w:val="0"/>
      <w:snapToGrid w:val="0"/>
    </w:pPr>
    <w:rPr>
      <w:rFonts w:ascii="Tahoma" w:eastAsia="微软雅黑" w:hAnsi="Tahoma" w:cs="Tahoma"/>
      <w:sz w:val="22"/>
      <w:szCs w:val="22"/>
    </w:rPr>
  </w:style>
  <w:style w:type="paragraph" w:customStyle="1" w:styleId="CharCharCharChar">
    <w:name w:val="Char Char Char Char"/>
    <w:basedOn w:val="a"/>
    <w:semiHidden/>
    <w:qFormat/>
    <w:pPr>
      <w:widowControl/>
      <w:spacing w:after="160" w:line="240" w:lineRule="exact"/>
      <w:jc w:val="left"/>
    </w:pPr>
    <w:rPr>
      <w:rFonts w:ascii="Arial" w:eastAsia="Times New Roman" w:hAnsi="Arial" w:cs="Verdana"/>
      <w:b/>
      <w:kern w:val="0"/>
      <w:sz w:val="24"/>
      <w:szCs w:val="20"/>
      <w:lang w:eastAsia="en-US"/>
    </w:rPr>
  </w:style>
  <w:style w:type="paragraph" w:customStyle="1" w:styleId="afd">
    <w:name w:val="图"/>
    <w:basedOn w:val="a"/>
    <w:qFormat/>
    <w:pPr>
      <w:keepNext/>
      <w:adjustRightInd w:val="0"/>
      <w:snapToGrid w:val="0"/>
      <w:spacing w:before="60" w:after="60" w:line="300" w:lineRule="auto"/>
      <w:jc w:val="center"/>
    </w:pPr>
    <w:rPr>
      <w:spacing w:val="20"/>
      <w:kern w:val="0"/>
      <w:sz w:val="24"/>
      <w:szCs w:val="20"/>
    </w:rPr>
  </w:style>
  <w:style w:type="character" w:customStyle="1" w:styleId="Char10">
    <w:name w:val="批注文字 Char1"/>
    <w:basedOn w:val="a1"/>
    <w:link w:val="a5"/>
    <w:qFormat/>
    <w:rPr>
      <w:rFonts w:ascii="Times New Roman" w:eastAsia="宋体" w:hAnsi="Times New Roman" w:cs="Times New Roman"/>
      <w:szCs w:val="24"/>
    </w:rPr>
  </w:style>
  <w:style w:type="character" w:customStyle="1" w:styleId="Char17">
    <w:name w:val="批注主题 Char1"/>
    <w:basedOn w:val="Char10"/>
    <w:uiPriority w:val="99"/>
    <w:semiHidden/>
    <w:qFormat/>
    <w:rPr>
      <w:rFonts w:ascii="Times New Roman" w:eastAsia="宋体" w:hAnsi="Times New Roman" w:cs="Times New Roman"/>
      <w:b/>
      <w:bCs/>
      <w:szCs w:val="24"/>
    </w:rPr>
  </w:style>
  <w:style w:type="paragraph" w:customStyle="1" w:styleId="afe">
    <w:name w:val="È±Ê¡ÎÄ±¾"/>
    <w:basedOn w:val="a"/>
    <w:qFormat/>
    <w:pPr>
      <w:widowControl/>
      <w:overflowPunct w:val="0"/>
      <w:autoSpaceDE w:val="0"/>
      <w:autoSpaceDN w:val="0"/>
      <w:adjustRightInd w:val="0"/>
      <w:jc w:val="left"/>
    </w:pPr>
    <w:rPr>
      <w:kern w:val="0"/>
      <w:sz w:val="24"/>
      <w:szCs w:val="20"/>
    </w:rPr>
  </w:style>
  <w:style w:type="character" w:customStyle="1" w:styleId="Char21">
    <w:name w:val="标题 Char2"/>
    <w:basedOn w:val="a1"/>
    <w:uiPriority w:val="10"/>
    <w:qFormat/>
    <w:rPr>
      <w:rFonts w:asciiTheme="majorHAnsi" w:eastAsia="宋体" w:hAnsiTheme="majorHAnsi" w:cstheme="majorBidi"/>
      <w:b/>
      <w:bCs/>
      <w:sz w:val="32"/>
      <w:szCs w:val="32"/>
    </w:rPr>
  </w:style>
  <w:style w:type="character" w:customStyle="1" w:styleId="Char20">
    <w:name w:val="正文文本缩进 Char2"/>
    <w:basedOn w:val="a1"/>
    <w:link w:val="a9"/>
    <w:uiPriority w:val="99"/>
    <w:semiHidden/>
    <w:qFormat/>
    <w:rPr>
      <w:rFonts w:ascii="Times New Roman" w:eastAsia="宋体" w:hAnsi="Times New Roman" w:cs="Times New Roman"/>
      <w:szCs w:val="24"/>
    </w:rPr>
  </w:style>
  <w:style w:type="character" w:customStyle="1" w:styleId="2Char21">
    <w:name w:val="正文首行缩进 2 Char2"/>
    <w:basedOn w:val="Char20"/>
    <w:uiPriority w:val="99"/>
    <w:semiHidden/>
    <w:qFormat/>
    <w:rPr>
      <w:rFonts w:ascii="Times New Roman" w:eastAsia="宋体" w:hAnsi="Times New Roman" w:cs="Times New Roman"/>
      <w:szCs w:val="24"/>
    </w:rPr>
  </w:style>
  <w:style w:type="character" w:customStyle="1" w:styleId="Char22">
    <w:name w:val="纯文本 Char2"/>
    <w:basedOn w:val="a1"/>
    <w:uiPriority w:val="99"/>
    <w:semiHidden/>
    <w:qFormat/>
    <w:rPr>
      <w:rFonts w:ascii="宋体" w:eastAsia="宋体" w:hAnsi="Courier New" w:cs="Courier New"/>
      <w:szCs w:val="21"/>
    </w:rPr>
  </w:style>
  <w:style w:type="paragraph" w:customStyle="1" w:styleId="13">
    <w:name w:val="小标题 1"/>
    <w:basedOn w:val="a"/>
    <w:qFormat/>
    <w:pPr>
      <w:autoSpaceDE w:val="0"/>
      <w:autoSpaceDN w:val="0"/>
      <w:adjustRightInd w:val="0"/>
      <w:spacing w:line="360" w:lineRule="atLeast"/>
    </w:pPr>
    <w:rPr>
      <w:rFonts w:ascii="文鼎粗黑" w:eastAsia="文鼎粗黑"/>
      <w:kern w:val="0"/>
      <w:sz w:val="22"/>
      <w:szCs w:val="20"/>
    </w:rPr>
  </w:style>
  <w:style w:type="character" w:customStyle="1" w:styleId="3Char20">
    <w:name w:val="正文文本缩进 3 Char2"/>
    <w:basedOn w:val="a1"/>
    <w:uiPriority w:val="99"/>
    <w:semiHidden/>
    <w:qFormat/>
    <w:rPr>
      <w:rFonts w:ascii="Times New Roman" w:eastAsia="宋体" w:hAnsi="Times New Roman" w:cs="Times New Roman"/>
      <w:sz w:val="16"/>
      <w:szCs w:val="16"/>
    </w:rPr>
  </w:style>
  <w:style w:type="paragraph" w:customStyle="1" w:styleId="CharCharCharChar1">
    <w:name w:val="Char Char Char 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z-10">
    <w:name w:val="z-窗体顶端1"/>
    <w:basedOn w:val="a"/>
    <w:next w:val="a"/>
    <w:link w:val="z-Char0"/>
    <w:qFormat/>
    <w:pPr>
      <w:pBdr>
        <w:bottom w:val="single" w:sz="6" w:space="1" w:color="auto"/>
      </w:pBdr>
      <w:jc w:val="center"/>
    </w:pPr>
    <w:rPr>
      <w:rFonts w:ascii="Arial"/>
      <w:vanish/>
      <w:sz w:val="16"/>
    </w:rPr>
  </w:style>
  <w:style w:type="character" w:customStyle="1" w:styleId="z-Char0">
    <w:name w:val="z-窗体顶端 Char"/>
    <w:basedOn w:val="a1"/>
    <w:link w:val="z-10"/>
    <w:qFormat/>
    <w:rPr>
      <w:rFonts w:ascii="Arial" w:eastAsia="宋体" w:hAnsi="Times New Roman" w:cs="Times New Roman"/>
      <w:vanish/>
      <w:sz w:val="16"/>
      <w:szCs w:val="24"/>
    </w:rPr>
  </w:style>
  <w:style w:type="character" w:customStyle="1" w:styleId="Char18">
    <w:name w:val="批注框文本 Char1"/>
    <w:basedOn w:val="a1"/>
    <w:uiPriority w:val="99"/>
    <w:semiHidden/>
    <w:qFormat/>
    <w:rPr>
      <w:rFonts w:ascii="Times New Roman" w:eastAsia="宋体" w:hAnsi="Times New Roman" w:cs="Times New Roman"/>
      <w:sz w:val="18"/>
      <w:szCs w:val="18"/>
    </w:rPr>
  </w:style>
  <w:style w:type="paragraph" w:customStyle="1" w:styleId="Chare">
    <w:name w:val="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9">
    <w:name w:val="日期 Char1"/>
    <w:basedOn w:val="a1"/>
    <w:uiPriority w:val="99"/>
    <w:semiHidden/>
    <w:qFormat/>
    <w:rPr>
      <w:rFonts w:ascii="Times New Roman" w:eastAsia="宋体" w:hAnsi="Times New Roman" w:cs="Times New Roman"/>
      <w:szCs w:val="24"/>
    </w:rPr>
  </w:style>
  <w:style w:type="character" w:customStyle="1" w:styleId="Char23">
    <w:name w:val="正文文本 Char2"/>
    <w:basedOn w:val="a1"/>
    <w:uiPriority w:val="99"/>
    <w:semiHidden/>
    <w:qFormat/>
    <w:rPr>
      <w:rFonts w:ascii="Times New Roman" w:eastAsia="宋体" w:hAnsi="Times New Roman" w:cs="Times New Roman"/>
      <w:szCs w:val="24"/>
    </w:rPr>
  </w:style>
  <w:style w:type="paragraph" w:customStyle="1" w:styleId="CharCharCharCharChar">
    <w:name w:val="Char Char Char Char Char"/>
    <w:basedOn w:val="a"/>
    <w:qFormat/>
    <w:rPr>
      <w:rFonts w:ascii="Tahoma" w:hAnsi="Tahoma"/>
      <w:sz w:val="24"/>
      <w:szCs w:val="20"/>
    </w:rPr>
  </w:style>
  <w:style w:type="character" w:customStyle="1" w:styleId="2Char22">
    <w:name w:val="正文文本缩进 2 Char2"/>
    <w:basedOn w:val="a1"/>
    <w:uiPriority w:val="99"/>
    <w:semiHidden/>
    <w:qFormat/>
    <w:rPr>
      <w:rFonts w:ascii="Times New Roman" w:eastAsia="宋体" w:hAnsi="Times New Roman" w:cs="Times New Roman"/>
      <w:szCs w:val="24"/>
    </w:rPr>
  </w:style>
  <w:style w:type="paragraph" w:customStyle="1" w:styleId="14">
    <w:name w:val="修订1"/>
    <w:uiPriority w:val="99"/>
    <w:semiHidden/>
    <w:qFormat/>
    <w:rPr>
      <w:kern w:val="2"/>
      <w:sz w:val="21"/>
      <w:szCs w:val="24"/>
    </w:rPr>
  </w:style>
  <w:style w:type="character" w:customStyle="1" w:styleId="3Char21">
    <w:name w:val="正文文本 3 Char2"/>
    <w:basedOn w:val="a1"/>
    <w:uiPriority w:val="99"/>
    <w:semiHidden/>
    <w:qFormat/>
    <w:rPr>
      <w:rFonts w:ascii="Times New Roman" w:eastAsia="宋体" w:hAnsi="Times New Roman" w:cs="Times New Roman"/>
      <w:sz w:val="16"/>
      <w:szCs w:val="16"/>
    </w:rPr>
  </w:style>
  <w:style w:type="paragraph" w:customStyle="1" w:styleId="CharChar2Char">
    <w:name w:val="Char Char2 Char"/>
    <w:basedOn w:val="a"/>
    <w:qFormat/>
    <w:rPr>
      <w:rFonts w:ascii="Arial" w:eastAsia="Times New Roman" w:hAnsi="Arial"/>
      <w:b/>
      <w:kern w:val="0"/>
      <w:sz w:val="24"/>
      <w:szCs w:val="20"/>
      <w:lang w:eastAsia="en-US"/>
    </w:rPr>
  </w:style>
  <w:style w:type="paragraph" w:customStyle="1" w:styleId="Style33">
    <w:name w:val="_Style 33"/>
    <w:basedOn w:val="a"/>
    <w:semiHidden/>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CharCharCharCharChar">
    <w:name w:val="Char Char Char Char Char Char Char"/>
    <w:basedOn w:val="a"/>
    <w:qFormat/>
    <w:pPr>
      <w:widowControl/>
      <w:spacing w:after="160" w:line="240" w:lineRule="exact"/>
      <w:jc w:val="left"/>
    </w:pPr>
  </w:style>
  <w:style w:type="paragraph" w:customStyle="1" w:styleId="Char110">
    <w:name w:val="Char1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5CharCharCharCharCharChar">
    <w:name w:val="Char5 Char Char Char Char Char Char"/>
    <w:basedOn w:val="a"/>
    <w:qFormat/>
    <w:pPr>
      <w:widowControl/>
      <w:spacing w:after="160" w:line="320" w:lineRule="exact"/>
      <w:ind w:firstLine="480"/>
      <w:jc w:val="center"/>
    </w:pPr>
    <w:rPr>
      <w:rFonts w:ascii="宋体" w:hAnsi="宋体"/>
      <w:kern w:val="0"/>
      <w:sz w:val="24"/>
      <w:lang w:eastAsia="en-US"/>
    </w:rPr>
  </w:style>
  <w:style w:type="paragraph" w:customStyle="1" w:styleId="Char1">
    <w:name w:val="Char1"/>
    <w:basedOn w:val="a"/>
    <w:qFormat/>
    <w:pPr>
      <w:widowControl/>
      <w:numPr>
        <w:numId w:val="2"/>
      </w:numPr>
      <w:spacing w:after="160" w:line="240" w:lineRule="exact"/>
      <w:jc w:val="left"/>
    </w:pPr>
    <w:rPr>
      <w:rFonts w:ascii="Verdana" w:hAnsi="Verdana"/>
      <w:kern w:val="0"/>
      <w:szCs w:val="20"/>
      <w:lang w:eastAsia="en-US"/>
    </w:rPr>
  </w:style>
  <w:style w:type="paragraph" w:customStyle="1" w:styleId="Char5CharCharCharCharCharChar1">
    <w:name w:val="Char5 Char Char Char Char Char Char1"/>
    <w:basedOn w:val="a"/>
    <w:qFormat/>
    <w:pPr>
      <w:widowControl/>
      <w:spacing w:after="160" w:line="320" w:lineRule="exact"/>
      <w:ind w:firstLine="480"/>
      <w:jc w:val="center"/>
    </w:pPr>
    <w:rPr>
      <w:rFonts w:ascii="宋体" w:hAnsi="宋体"/>
      <w:kern w:val="0"/>
      <w:sz w:val="24"/>
      <w:lang w:eastAsia="en-US"/>
    </w:rPr>
  </w:style>
  <w:style w:type="paragraph" w:customStyle="1" w:styleId="aff">
    <w:name w:val="表格文字"/>
    <w:basedOn w:val="a"/>
    <w:qFormat/>
    <w:pPr>
      <w:spacing w:before="25" w:after="25"/>
      <w:jc w:val="left"/>
    </w:pPr>
    <w:rPr>
      <w:bCs/>
      <w:spacing w:val="10"/>
      <w:kern w:val="0"/>
      <w:sz w:val="24"/>
      <w:szCs w:val="20"/>
    </w:rPr>
  </w:style>
  <w:style w:type="paragraph" w:customStyle="1" w:styleId="aff0">
    <w:name w:val="规范"/>
    <w:basedOn w:val="a"/>
    <w:next w:val="a"/>
    <w:qFormat/>
    <w:pPr>
      <w:tabs>
        <w:tab w:val="left" w:pos="420"/>
      </w:tabs>
      <w:spacing w:line="288" w:lineRule="auto"/>
      <w:ind w:left="420" w:hanging="420"/>
      <w:jc w:val="left"/>
    </w:pPr>
    <w:rPr>
      <w:sz w:val="24"/>
    </w:rPr>
  </w:style>
  <w:style w:type="paragraph" w:customStyle="1" w:styleId="NewNewNewNew">
    <w:name w:val="正文 New New New New"/>
    <w:qFormat/>
    <w:pPr>
      <w:widowControl w:val="0"/>
      <w:jc w:val="both"/>
    </w:pPr>
    <w:rPr>
      <w:kern w:val="2"/>
      <w:sz w:val="21"/>
      <w:szCs w:val="24"/>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24">
    <w:name w:val="修订2"/>
    <w:hidden/>
    <w:uiPriority w:val="99"/>
    <w:unhideWhenUsed/>
    <w:qFormat/>
    <w:rPr>
      <w:kern w:val="2"/>
      <w:sz w:val="21"/>
      <w:szCs w:val="24"/>
    </w:rPr>
  </w:style>
  <w:style w:type="character" w:customStyle="1" w:styleId="font41">
    <w:name w:val="font41"/>
    <w:basedOn w:val="a1"/>
    <w:qFormat/>
    <w:rPr>
      <w:rFonts w:ascii="宋体" w:eastAsia="宋体" w:hAnsi="宋体" w:cs="宋体" w:hint="eastAsia"/>
      <w:color w:val="00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qFormat="1"/>
    <w:lsdException w:name="toc 2" w:semiHidden="1" w:uiPriority="0" w:qFormat="1"/>
    <w:lsdException w:name="toc 3" w:semiHidden="1" w:uiPriority="0"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iPriority="0" w:qFormat="1"/>
    <w:lsdException w:name="FollowedHyperlink" w:uiPriority="0" w:qFormat="1"/>
    <w:lsdException w:name="Strong" w:uiPriority="0" w:qFormat="1"/>
    <w:lsdException w:name="Emphasis"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3"/>
    <w:next w:val="a"/>
    <w:link w:val="1Char"/>
    <w:qFormat/>
    <w:pPr>
      <w:spacing w:before="340" w:after="330" w:line="360" w:lineRule="auto"/>
      <w:jc w:val="center"/>
      <w:outlineLvl w:val="0"/>
    </w:pPr>
    <w:rPr>
      <w:rFonts w:eastAsia="黑体"/>
      <w:bCs/>
      <w:kern w:val="44"/>
      <w:szCs w:val="44"/>
    </w:rPr>
  </w:style>
  <w:style w:type="paragraph" w:styleId="2">
    <w:name w:val="heading 2"/>
    <w:basedOn w:val="3"/>
    <w:next w:val="4"/>
    <w:link w:val="2Char"/>
    <w:qFormat/>
    <w:pPr>
      <w:adjustRightInd w:val="0"/>
      <w:jc w:val="center"/>
      <w:textAlignment w:val="baseline"/>
      <w:outlineLvl w:val="1"/>
    </w:pPr>
    <w:rPr>
      <w:bCs/>
      <w:kern w:val="0"/>
      <w:sz w:val="24"/>
      <w:szCs w:val="20"/>
    </w:rPr>
  </w:style>
  <w:style w:type="paragraph" w:styleId="3">
    <w:name w:val="heading 3"/>
    <w:basedOn w:val="4"/>
    <w:next w:val="a"/>
    <w:link w:val="3Char1"/>
    <w:qFormat/>
    <w:pPr>
      <w:spacing w:before="260" w:after="260" w:line="240" w:lineRule="auto"/>
      <w:outlineLvl w:val="2"/>
    </w:pPr>
    <w:rPr>
      <w:rFonts w:ascii="宋体" w:eastAsia="宋体" w:hAnsi="宋体"/>
      <w:bCs w:val="0"/>
      <w:szCs w:val="32"/>
    </w:rPr>
  </w:style>
  <w:style w:type="paragraph" w:styleId="4">
    <w:name w:val="heading 4"/>
    <w:basedOn w:val="a"/>
    <w:next w:val="a"/>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pPr>
      <w:keepNext/>
      <w:keepLines/>
      <w:spacing w:before="280" w:after="290" w:line="376" w:lineRule="auto"/>
      <w:outlineLvl w:val="4"/>
    </w:pPr>
    <w:rPr>
      <w:b/>
      <w:bCs/>
      <w:sz w:val="28"/>
      <w:szCs w:val="28"/>
    </w:rPr>
  </w:style>
  <w:style w:type="paragraph" w:styleId="6">
    <w:name w:val="heading 6"/>
    <w:basedOn w:val="a"/>
    <w:next w:val="a0"/>
    <w:link w:val="6Char"/>
    <w:qFormat/>
    <w:pPr>
      <w:keepNext/>
      <w:keepLines/>
      <w:spacing w:before="240" w:after="64" w:line="319" w:lineRule="auto"/>
      <w:outlineLvl w:val="5"/>
    </w:pPr>
    <w:rPr>
      <w:rFonts w:ascii="Arial" w:eastAsia="黑体" w:hAnsi="Arial"/>
      <w:b/>
      <w:sz w:val="24"/>
      <w:szCs w:val="20"/>
    </w:rPr>
  </w:style>
  <w:style w:type="paragraph" w:styleId="7">
    <w:name w:val="heading 7"/>
    <w:basedOn w:val="a"/>
    <w:next w:val="a0"/>
    <w:link w:val="7Char"/>
    <w:qFormat/>
    <w:pPr>
      <w:keepNext/>
      <w:keepLines/>
      <w:spacing w:before="240" w:after="64" w:line="319" w:lineRule="auto"/>
      <w:outlineLvl w:val="6"/>
    </w:pPr>
    <w:rPr>
      <w:b/>
      <w:sz w:val="24"/>
      <w:szCs w:val="20"/>
    </w:rPr>
  </w:style>
  <w:style w:type="paragraph" w:styleId="8">
    <w:name w:val="heading 8"/>
    <w:basedOn w:val="a"/>
    <w:next w:val="a0"/>
    <w:link w:val="8Char"/>
    <w:qFormat/>
    <w:pPr>
      <w:keepNext/>
      <w:keepLines/>
      <w:spacing w:before="240" w:after="64" w:line="319" w:lineRule="auto"/>
      <w:outlineLvl w:val="7"/>
    </w:pPr>
    <w:rPr>
      <w:rFonts w:ascii="Arial" w:eastAsia="黑体" w:hAnsi="Arial"/>
      <w:sz w:val="24"/>
      <w:szCs w:val="20"/>
    </w:rPr>
  </w:style>
  <w:style w:type="paragraph" w:styleId="9">
    <w:name w:val="heading 9"/>
    <w:basedOn w:val="a"/>
    <w:next w:val="a0"/>
    <w:link w:val="9Char"/>
    <w:qFormat/>
    <w:pPr>
      <w:keepNext/>
      <w:keepLines/>
      <w:spacing w:before="240" w:after="64" w:line="319" w:lineRule="auto"/>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rPr>
      <w:rFonts w:asciiTheme="minorHAnsi" w:eastAsiaTheme="minorEastAsia" w:hAnsiTheme="minorHAnsi" w:cstheme="minorBidi"/>
      <w:szCs w:val="22"/>
    </w:rPr>
  </w:style>
  <w:style w:type="paragraph" w:styleId="a4">
    <w:name w:val="annotation subject"/>
    <w:basedOn w:val="a5"/>
    <w:next w:val="a5"/>
    <w:link w:val="Char0"/>
    <w:qFormat/>
    <w:rPr>
      <w:rFonts w:ascii="宋体" w:hAnsi="Arial" w:cs="Verdana"/>
      <w:b/>
      <w:bCs/>
    </w:rPr>
  </w:style>
  <w:style w:type="paragraph" w:styleId="a5">
    <w:name w:val="annotation text"/>
    <w:basedOn w:val="a"/>
    <w:link w:val="Char10"/>
    <w:unhideWhenUsed/>
    <w:qFormat/>
    <w:pPr>
      <w:jc w:val="left"/>
    </w:pPr>
  </w:style>
  <w:style w:type="paragraph" w:styleId="a6">
    <w:name w:val="List Bullet"/>
    <w:basedOn w:val="a"/>
    <w:qFormat/>
    <w:pPr>
      <w:tabs>
        <w:tab w:val="left" w:pos="360"/>
      </w:tabs>
      <w:ind w:left="360" w:hanging="360"/>
    </w:pPr>
    <w:rPr>
      <w:szCs w:val="20"/>
    </w:rPr>
  </w:style>
  <w:style w:type="paragraph" w:styleId="a7">
    <w:name w:val="Document Map"/>
    <w:basedOn w:val="a"/>
    <w:link w:val="Char2"/>
    <w:semiHidden/>
    <w:qFormat/>
    <w:pPr>
      <w:shd w:val="clear" w:color="auto" w:fill="000080"/>
    </w:pPr>
    <w:rPr>
      <w:rFonts w:asciiTheme="minorHAnsi" w:eastAsiaTheme="minorEastAsia" w:hAnsiTheme="minorHAnsi" w:cstheme="minorBidi"/>
    </w:rPr>
  </w:style>
  <w:style w:type="paragraph" w:styleId="30">
    <w:name w:val="Body Text 3"/>
    <w:basedOn w:val="a"/>
    <w:link w:val="3Char"/>
    <w:qFormat/>
    <w:pPr>
      <w:spacing w:after="120"/>
    </w:pPr>
    <w:rPr>
      <w:rFonts w:ascii="宋体" w:eastAsiaTheme="minorEastAsia" w:hAnsi="宋体" w:cstheme="minorBidi"/>
      <w:sz w:val="16"/>
      <w:szCs w:val="16"/>
    </w:rPr>
  </w:style>
  <w:style w:type="paragraph" w:styleId="a8">
    <w:name w:val="Body Text"/>
    <w:basedOn w:val="a"/>
    <w:link w:val="Char11"/>
    <w:qFormat/>
    <w:pPr>
      <w:spacing w:line="360" w:lineRule="auto"/>
    </w:pPr>
    <w:rPr>
      <w:rFonts w:ascii="宋体" w:eastAsiaTheme="minorEastAsia" w:hAnsi="宋体" w:cstheme="minorBidi"/>
      <w:b/>
      <w:bCs/>
      <w:sz w:val="24"/>
    </w:rPr>
  </w:style>
  <w:style w:type="paragraph" w:styleId="a9">
    <w:name w:val="Body Text Indent"/>
    <w:basedOn w:val="a"/>
    <w:link w:val="Char20"/>
    <w:unhideWhenUsed/>
    <w:qFormat/>
    <w:pPr>
      <w:spacing w:after="120"/>
      <w:ind w:leftChars="200" w:left="420"/>
    </w:pPr>
  </w:style>
  <w:style w:type="paragraph" w:styleId="31">
    <w:name w:val="toc 3"/>
    <w:basedOn w:val="a"/>
    <w:next w:val="a"/>
    <w:semiHidden/>
    <w:qFormat/>
    <w:pPr>
      <w:ind w:left="420"/>
      <w:jc w:val="left"/>
    </w:pPr>
    <w:rPr>
      <w:i/>
      <w:iCs/>
    </w:rPr>
  </w:style>
  <w:style w:type="paragraph" w:styleId="aa">
    <w:name w:val="Plain Text"/>
    <w:basedOn w:val="a"/>
    <w:link w:val="Char12"/>
    <w:qFormat/>
    <w:rPr>
      <w:rFonts w:ascii="宋体" w:eastAsiaTheme="minorEastAsia" w:hAnsi="Courier New" w:cstheme="minorBidi"/>
      <w:szCs w:val="22"/>
    </w:rPr>
  </w:style>
  <w:style w:type="paragraph" w:styleId="ab">
    <w:name w:val="Date"/>
    <w:basedOn w:val="a"/>
    <w:next w:val="a"/>
    <w:link w:val="Char3"/>
    <w:qFormat/>
    <w:rPr>
      <w:rFonts w:ascii="宋体" w:eastAsiaTheme="minorEastAsia" w:hAnsi="Courier New" w:cstheme="minorBidi"/>
      <w:sz w:val="32"/>
      <w:szCs w:val="22"/>
    </w:rPr>
  </w:style>
  <w:style w:type="paragraph" w:styleId="20">
    <w:name w:val="Body Text Indent 2"/>
    <w:basedOn w:val="a"/>
    <w:link w:val="2Char0"/>
    <w:qFormat/>
    <w:pPr>
      <w:spacing w:beforeLines="50" w:afterLines="50" w:line="120" w:lineRule="auto"/>
      <w:ind w:firstLineChars="400" w:firstLine="840"/>
      <w:jc w:val="left"/>
    </w:pPr>
    <w:rPr>
      <w:rFonts w:ascii="宋体" w:eastAsiaTheme="minorEastAsia" w:hAnsi="宋体" w:cstheme="minorBidi"/>
    </w:rPr>
  </w:style>
  <w:style w:type="paragraph" w:styleId="ac">
    <w:name w:val="Balloon Text"/>
    <w:basedOn w:val="a"/>
    <w:link w:val="Char4"/>
    <w:qFormat/>
    <w:rPr>
      <w:rFonts w:ascii="Arial" w:eastAsia="Times New Roman" w:hAnsi="Arial" w:cs="Verdana"/>
      <w:b/>
      <w:sz w:val="18"/>
      <w:szCs w:val="18"/>
      <w:lang w:eastAsia="en-US"/>
    </w:rPr>
  </w:style>
  <w:style w:type="paragraph" w:styleId="ad">
    <w:name w:val="footer"/>
    <w:basedOn w:val="a"/>
    <w:link w:val="Char5"/>
    <w:uiPriority w:val="99"/>
    <w:unhideWhenUsed/>
    <w:qFormat/>
    <w:pPr>
      <w:tabs>
        <w:tab w:val="center" w:pos="4153"/>
        <w:tab w:val="right" w:pos="8306"/>
      </w:tabs>
      <w:snapToGrid w:val="0"/>
      <w:jc w:val="left"/>
    </w:pPr>
    <w:rPr>
      <w:sz w:val="18"/>
      <w:szCs w:val="18"/>
    </w:rPr>
  </w:style>
  <w:style w:type="paragraph" w:styleId="21">
    <w:name w:val="Body Text First Indent 2"/>
    <w:basedOn w:val="a9"/>
    <w:link w:val="2Char1"/>
    <w:qFormat/>
    <w:pPr>
      <w:ind w:firstLineChars="200" w:firstLine="420"/>
    </w:pPr>
    <w:rPr>
      <w:rFonts w:asciiTheme="minorHAnsi" w:eastAsiaTheme="minorEastAsia" w:hAnsiTheme="minorHAnsi" w:cstheme="minorBidi"/>
    </w:rPr>
  </w:style>
  <w:style w:type="paragraph" w:styleId="ae">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pPr>
      <w:spacing w:before="120" w:after="120"/>
      <w:jc w:val="left"/>
    </w:pPr>
    <w:rPr>
      <w:b/>
      <w:bCs/>
      <w:caps/>
    </w:rPr>
  </w:style>
  <w:style w:type="paragraph" w:styleId="32">
    <w:name w:val="Body Text Indent 3"/>
    <w:basedOn w:val="a"/>
    <w:link w:val="3Char0"/>
    <w:qFormat/>
    <w:pPr>
      <w:spacing w:line="360" w:lineRule="auto"/>
      <w:ind w:firstLineChars="200" w:firstLine="482"/>
    </w:pPr>
    <w:rPr>
      <w:rFonts w:ascii="宋体" w:eastAsiaTheme="minorEastAsia" w:hAnsi="宋体" w:cstheme="minorBidi"/>
      <w:b/>
      <w:bCs/>
      <w:sz w:val="24"/>
    </w:rPr>
  </w:style>
  <w:style w:type="paragraph" w:styleId="22">
    <w:name w:val="toc 2"/>
    <w:basedOn w:val="a"/>
    <w:next w:val="a"/>
    <w:semiHidden/>
    <w:qFormat/>
    <w:pPr>
      <w:tabs>
        <w:tab w:val="right" w:leader="dot" w:pos="8296"/>
      </w:tabs>
      <w:ind w:left="210"/>
      <w:jc w:val="left"/>
    </w:pPr>
    <w:rPr>
      <w:smallCaps/>
    </w:rPr>
  </w:style>
  <w:style w:type="paragraph" w:styleId="23">
    <w:name w:val="Body Text 2"/>
    <w:basedOn w:val="a"/>
    <w:link w:val="2Char2"/>
    <w:qFormat/>
    <w:pPr>
      <w:spacing w:line="360" w:lineRule="auto"/>
    </w:pPr>
    <w:rPr>
      <w:rFonts w:ascii="宋体" w:eastAsiaTheme="minorEastAsia" w:hAnsi="宋体" w:cstheme="minorBidi"/>
      <w:sz w:val="24"/>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theme="minorBidi"/>
      <w:color w:val="000000"/>
      <w:szCs w:val="22"/>
    </w:rPr>
  </w:style>
  <w:style w:type="paragraph" w:styleId="af">
    <w:name w:val="Normal (Web)"/>
    <w:basedOn w:val="a"/>
    <w:uiPriority w:val="99"/>
    <w:qFormat/>
    <w:pPr>
      <w:jc w:val="left"/>
    </w:pPr>
    <w:rPr>
      <w:kern w:val="0"/>
      <w:sz w:val="24"/>
    </w:rPr>
  </w:style>
  <w:style w:type="paragraph" w:styleId="af0">
    <w:name w:val="Title"/>
    <w:basedOn w:val="a"/>
    <w:link w:val="Char7"/>
    <w:qFormat/>
    <w:pPr>
      <w:spacing w:before="240" w:after="60"/>
      <w:jc w:val="center"/>
      <w:outlineLvl w:val="0"/>
    </w:pPr>
    <w:rPr>
      <w:rFonts w:ascii="Arial" w:eastAsia="隶书" w:hAnsi="Arial" w:cs="Arial"/>
      <w:b/>
      <w:bCs/>
      <w:sz w:val="32"/>
      <w:szCs w:val="32"/>
    </w:rPr>
  </w:style>
  <w:style w:type="character" w:styleId="af1">
    <w:name w:val="Strong"/>
    <w:basedOn w:val="a1"/>
    <w:qFormat/>
    <w:rPr>
      <w:b/>
      <w:sz w:val="24"/>
      <w:szCs w:val="24"/>
    </w:rPr>
  </w:style>
  <w:style w:type="character" w:styleId="af2">
    <w:name w:val="page number"/>
    <w:basedOn w:val="a1"/>
    <w:qFormat/>
    <w:rPr>
      <w:rFonts w:ascii="Arial" w:eastAsia="Times New Roman" w:hAnsi="Arial" w:cs="Verdana"/>
      <w:b/>
      <w:kern w:val="0"/>
      <w:sz w:val="24"/>
      <w:szCs w:val="20"/>
      <w:lang w:eastAsia="en-US"/>
    </w:rPr>
  </w:style>
  <w:style w:type="character" w:styleId="af3">
    <w:name w:val="FollowedHyperlink"/>
    <w:qFormat/>
    <w:rPr>
      <w:rFonts w:ascii="宋体" w:eastAsia="宋体" w:hAnsi="宋体" w:cs="宋体" w:hint="eastAsia"/>
      <w:b/>
      <w:color w:val="0031C1"/>
      <w:kern w:val="0"/>
      <w:sz w:val="18"/>
      <w:szCs w:val="18"/>
      <w:u w:val="none"/>
      <w:lang w:eastAsia="en-US"/>
    </w:rPr>
  </w:style>
  <w:style w:type="character" w:styleId="af4">
    <w:name w:val="Emphasis"/>
    <w:qFormat/>
    <w:rPr>
      <w:rFonts w:ascii="Arial" w:eastAsia="Times New Roman" w:hAnsi="Arial" w:cs="Verdana"/>
      <w:b/>
      <w:kern w:val="0"/>
      <w:sz w:val="24"/>
      <w:szCs w:val="20"/>
      <w:lang w:eastAsia="en-US"/>
    </w:rPr>
  </w:style>
  <w:style w:type="character" w:styleId="af5">
    <w:name w:val="Hyperlink"/>
    <w:qFormat/>
    <w:rPr>
      <w:rFonts w:ascii="宋体" w:eastAsia="宋体" w:hAnsi="宋体" w:cs="宋体" w:hint="eastAsia"/>
      <w:b/>
      <w:color w:val="0031C1"/>
      <w:kern w:val="0"/>
      <w:sz w:val="18"/>
      <w:szCs w:val="18"/>
      <w:u w:val="none"/>
      <w:lang w:eastAsia="en-US"/>
    </w:rPr>
  </w:style>
  <w:style w:type="character" w:styleId="af6">
    <w:name w:val="annotation reference"/>
    <w:unhideWhenUsed/>
    <w:qFormat/>
    <w:rPr>
      <w:sz w:val="21"/>
      <w:szCs w:val="21"/>
    </w:rPr>
  </w:style>
  <w:style w:type="character" w:styleId="HTML0">
    <w:name w:val="HTML Cite"/>
    <w:basedOn w:val="a1"/>
    <w:uiPriority w:val="99"/>
    <w:semiHidden/>
    <w:unhideWhenUsed/>
    <w:qFormat/>
    <w:rPr>
      <w:sz w:val="24"/>
      <w:szCs w:val="24"/>
    </w:rPr>
  </w:style>
  <w:style w:type="table" w:styleId="af7">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6">
    <w:name w:val="页眉 Char"/>
    <w:basedOn w:val="a1"/>
    <w:link w:val="ae"/>
    <w:uiPriority w:val="99"/>
    <w:qFormat/>
    <w:rPr>
      <w:sz w:val="18"/>
      <w:szCs w:val="18"/>
    </w:rPr>
  </w:style>
  <w:style w:type="character" w:customStyle="1" w:styleId="Char5">
    <w:name w:val="页脚 Char"/>
    <w:basedOn w:val="a1"/>
    <w:link w:val="ad"/>
    <w:uiPriority w:val="99"/>
    <w:qFormat/>
    <w:rPr>
      <w:sz w:val="18"/>
      <w:szCs w:val="18"/>
    </w:rPr>
  </w:style>
  <w:style w:type="character" w:customStyle="1" w:styleId="1Char">
    <w:name w:val="标题 1 Char"/>
    <w:basedOn w:val="a1"/>
    <w:link w:val="1"/>
    <w:qFormat/>
    <w:rPr>
      <w:rFonts w:ascii="宋体" w:eastAsia="黑体" w:hAnsi="宋体" w:cs="Times New Roman"/>
      <w:b/>
      <w:bCs/>
      <w:kern w:val="44"/>
      <w:sz w:val="28"/>
      <w:szCs w:val="44"/>
    </w:rPr>
  </w:style>
  <w:style w:type="character" w:customStyle="1" w:styleId="2Char">
    <w:name w:val="标题 2 Char"/>
    <w:basedOn w:val="a1"/>
    <w:link w:val="2"/>
    <w:qFormat/>
    <w:rPr>
      <w:rFonts w:ascii="宋体" w:eastAsia="宋体" w:hAnsi="宋体" w:cs="Times New Roman"/>
      <w:b/>
      <w:bCs/>
      <w:kern w:val="0"/>
      <w:sz w:val="24"/>
      <w:szCs w:val="20"/>
    </w:rPr>
  </w:style>
  <w:style w:type="character" w:customStyle="1" w:styleId="3Char2">
    <w:name w:val="标题 3 Char"/>
    <w:basedOn w:val="a1"/>
    <w:qFormat/>
    <w:rPr>
      <w:rFonts w:ascii="Times New Roman" w:eastAsia="宋体" w:hAnsi="Times New Roman" w:cs="Times New Roman"/>
      <w:b/>
      <w:bCs/>
      <w:sz w:val="32"/>
      <w:szCs w:val="32"/>
    </w:rPr>
  </w:style>
  <w:style w:type="character" w:customStyle="1" w:styleId="4Char">
    <w:name w:val="标题 4 Char"/>
    <w:basedOn w:val="a1"/>
    <w:link w:val="4"/>
    <w:qFormat/>
    <w:rPr>
      <w:rFonts w:ascii="Arial" w:eastAsia="黑体" w:hAnsi="Arial" w:cs="Times New Roman"/>
      <w:b/>
      <w:bCs/>
      <w:sz w:val="28"/>
      <w:szCs w:val="28"/>
    </w:rPr>
  </w:style>
  <w:style w:type="character" w:customStyle="1" w:styleId="5Char">
    <w:name w:val="标题 5 Char"/>
    <w:basedOn w:val="a1"/>
    <w:link w:val="5"/>
    <w:qFormat/>
    <w:rPr>
      <w:rFonts w:ascii="Times New Roman" w:eastAsia="宋体" w:hAnsi="Times New Roman" w:cs="Times New Roman"/>
      <w:b/>
      <w:bCs/>
      <w:sz w:val="28"/>
      <w:szCs w:val="28"/>
    </w:rPr>
  </w:style>
  <w:style w:type="character" w:customStyle="1" w:styleId="6Char">
    <w:name w:val="标题 6 Char"/>
    <w:basedOn w:val="a1"/>
    <w:link w:val="6"/>
    <w:qFormat/>
    <w:rPr>
      <w:rFonts w:ascii="Arial" w:eastAsia="黑体" w:hAnsi="Arial" w:cs="Times New Roman"/>
      <w:b/>
      <w:sz w:val="24"/>
      <w:szCs w:val="20"/>
    </w:rPr>
  </w:style>
  <w:style w:type="character" w:customStyle="1" w:styleId="7Char">
    <w:name w:val="标题 7 Char"/>
    <w:basedOn w:val="a1"/>
    <w:link w:val="7"/>
    <w:qFormat/>
    <w:rPr>
      <w:rFonts w:ascii="Times New Roman" w:eastAsia="宋体" w:hAnsi="Times New Roman" w:cs="Times New Roman"/>
      <w:b/>
      <w:sz w:val="24"/>
      <w:szCs w:val="20"/>
    </w:rPr>
  </w:style>
  <w:style w:type="character" w:customStyle="1" w:styleId="8Char">
    <w:name w:val="标题 8 Char"/>
    <w:basedOn w:val="a1"/>
    <w:link w:val="8"/>
    <w:qFormat/>
    <w:rPr>
      <w:rFonts w:ascii="Arial" w:eastAsia="黑体" w:hAnsi="Arial" w:cs="Times New Roman"/>
      <w:sz w:val="24"/>
      <w:szCs w:val="20"/>
    </w:rPr>
  </w:style>
  <w:style w:type="character" w:customStyle="1" w:styleId="9Char">
    <w:name w:val="标题 9 Char"/>
    <w:basedOn w:val="a1"/>
    <w:link w:val="9"/>
    <w:qFormat/>
    <w:rPr>
      <w:rFonts w:ascii="Arial" w:eastAsia="黑体" w:hAnsi="Arial" w:cs="Times New Roman"/>
      <w:szCs w:val="20"/>
    </w:rPr>
  </w:style>
  <w:style w:type="character" w:customStyle="1" w:styleId="active">
    <w:name w:val="active"/>
    <w:qFormat/>
    <w:rPr>
      <w:rFonts w:ascii="Arial" w:eastAsia="Times New Roman" w:hAnsi="Arial" w:cs="Verdana"/>
      <w:b/>
      <w:color w:val="FFFFFF"/>
      <w:kern w:val="0"/>
      <w:sz w:val="24"/>
      <w:szCs w:val="20"/>
      <w:lang w:eastAsia="en-US"/>
    </w:rPr>
  </w:style>
  <w:style w:type="character" w:customStyle="1" w:styleId="ca-3">
    <w:name w:val="ca-3"/>
    <w:basedOn w:val="a1"/>
    <w:qFormat/>
    <w:rPr>
      <w:rFonts w:ascii="Arial" w:eastAsia="Times New Roman" w:hAnsi="Arial" w:cs="Verdana"/>
      <w:b/>
      <w:kern w:val="0"/>
      <w:sz w:val="24"/>
      <w:szCs w:val="20"/>
      <w:lang w:eastAsia="en-US"/>
    </w:rPr>
  </w:style>
  <w:style w:type="character" w:customStyle="1" w:styleId="CharChar21">
    <w:name w:val="Char Char21"/>
    <w:qFormat/>
    <w:rPr>
      <w:rFonts w:ascii="宋体" w:eastAsia="宋体" w:hAnsi="宋体" w:cs="宋体" w:hint="eastAsia"/>
      <w:b/>
      <w:sz w:val="24"/>
    </w:rPr>
  </w:style>
  <w:style w:type="character" w:customStyle="1" w:styleId="CharChar14">
    <w:name w:val="Char Char14"/>
    <w:qFormat/>
    <w:rPr>
      <w:rFonts w:ascii="Arial" w:eastAsia="黑体" w:hAnsi="Arial" w:cs="Arial"/>
      <w:kern w:val="2"/>
      <w:sz w:val="21"/>
    </w:rPr>
  </w:style>
  <w:style w:type="character" w:customStyle="1" w:styleId="CharChar6">
    <w:name w:val="Char Char6"/>
    <w:qFormat/>
    <w:rPr>
      <w:rFonts w:ascii="宋体" w:eastAsia="宋体" w:hAnsi="宋体" w:cs="宋体" w:hint="eastAsia"/>
      <w:sz w:val="34"/>
    </w:rPr>
  </w:style>
  <w:style w:type="character" w:customStyle="1" w:styleId="CharChar19">
    <w:name w:val="Char Char19"/>
    <w:qFormat/>
    <w:rPr>
      <w:rFonts w:ascii="Arial" w:eastAsia="黑体" w:hAnsi="Arial" w:cs="Arial"/>
      <w:b/>
      <w:kern w:val="2"/>
      <w:sz w:val="28"/>
      <w:szCs w:val="28"/>
    </w:rPr>
  </w:style>
  <w:style w:type="character" w:customStyle="1" w:styleId="3Char1">
    <w:name w:val="标题 3 Char1"/>
    <w:link w:val="3"/>
    <w:qFormat/>
    <w:locked/>
    <w:rPr>
      <w:rFonts w:ascii="宋体" w:eastAsia="宋体" w:hAnsi="宋体" w:cs="Times New Roman"/>
      <w:b/>
      <w:sz w:val="28"/>
      <w:szCs w:val="32"/>
    </w:rPr>
  </w:style>
  <w:style w:type="character" w:customStyle="1" w:styleId="CharChar11">
    <w:name w:val="Char Char11"/>
    <w:qFormat/>
    <w:rPr>
      <w:rFonts w:ascii="Arial" w:eastAsia="隶书" w:hAnsi="Arial" w:cs="Arial"/>
      <w:b/>
      <w:kern w:val="2"/>
      <w:sz w:val="32"/>
      <w:szCs w:val="32"/>
    </w:rPr>
  </w:style>
  <w:style w:type="character" w:customStyle="1" w:styleId="fielderror">
    <w:name w:val="fielderror"/>
    <w:qFormat/>
    <w:rPr>
      <w:rFonts w:ascii="Arial" w:eastAsia="Times New Roman" w:hAnsi="Arial" w:cs="Verdana"/>
      <w:b/>
      <w:color w:val="800000"/>
      <w:kern w:val="0"/>
      <w:sz w:val="24"/>
      <w:szCs w:val="20"/>
      <w:lang w:eastAsia="en-US"/>
    </w:rPr>
  </w:style>
  <w:style w:type="character" w:customStyle="1" w:styleId="Char8">
    <w:name w:val="列出段落 Char"/>
    <w:link w:val="msolistparagraph0"/>
    <w:qFormat/>
    <w:rPr>
      <w:rFonts w:ascii="Calibri" w:hAnsi="Calibri"/>
    </w:rPr>
  </w:style>
  <w:style w:type="paragraph" w:customStyle="1" w:styleId="msolistparagraph0">
    <w:name w:val="msolistparagraph"/>
    <w:basedOn w:val="a"/>
    <w:link w:val="Char8"/>
    <w:qFormat/>
    <w:pPr>
      <w:ind w:firstLineChars="200" w:firstLine="420"/>
    </w:pPr>
    <w:rPr>
      <w:rFonts w:ascii="Calibri" w:eastAsiaTheme="minorEastAsia" w:hAnsi="Calibri" w:cstheme="minorBidi"/>
      <w:szCs w:val="22"/>
    </w:rPr>
  </w:style>
  <w:style w:type="character" w:customStyle="1" w:styleId="Char9">
    <w:name w:val="标准正文 Char"/>
    <w:link w:val="af8"/>
    <w:qFormat/>
    <w:rPr>
      <w:rFonts w:ascii="宋体" w:hAnsi="宋体"/>
      <w:lang w:val="zh-CN"/>
    </w:rPr>
  </w:style>
  <w:style w:type="paragraph" w:customStyle="1" w:styleId="af8">
    <w:name w:val="标准正文"/>
    <w:basedOn w:val="a"/>
    <w:link w:val="Char9"/>
    <w:qFormat/>
    <w:pPr>
      <w:tabs>
        <w:tab w:val="left" w:pos="0"/>
        <w:tab w:val="left" w:pos="360"/>
      </w:tabs>
      <w:autoSpaceDE w:val="0"/>
      <w:autoSpaceDN w:val="0"/>
      <w:adjustRightInd w:val="0"/>
      <w:jc w:val="left"/>
    </w:pPr>
    <w:rPr>
      <w:rFonts w:ascii="宋体" w:eastAsiaTheme="minorEastAsia" w:hAnsi="宋体" w:cstheme="minorBidi"/>
      <w:szCs w:val="22"/>
      <w:lang w:val="zh-CN"/>
    </w:rPr>
  </w:style>
  <w:style w:type="character" w:customStyle="1" w:styleId="2Char3">
    <w:name w:val="正文首行缩进 2 Char"/>
    <w:basedOn w:val="Char13"/>
    <w:qFormat/>
    <w:rPr>
      <w:rFonts w:ascii="Arial" w:eastAsia="Times New Roman" w:hAnsi="Arial" w:cs="Verdana"/>
      <w:b/>
      <w:kern w:val="2"/>
      <w:sz w:val="21"/>
      <w:szCs w:val="24"/>
      <w:lang w:eastAsia="en-US"/>
    </w:rPr>
  </w:style>
  <w:style w:type="character" w:customStyle="1" w:styleId="Char13">
    <w:name w:val="正文文本缩进 Char1"/>
    <w:qFormat/>
    <w:rPr>
      <w:rFonts w:ascii="Arial" w:eastAsia="Times New Roman" w:hAnsi="Arial" w:cs="Verdana"/>
      <w:b/>
      <w:kern w:val="2"/>
      <w:sz w:val="21"/>
      <w:szCs w:val="24"/>
      <w:lang w:eastAsia="en-US"/>
    </w:rPr>
  </w:style>
  <w:style w:type="character" w:customStyle="1" w:styleId="2Char2">
    <w:name w:val="正文文本 2 Char"/>
    <w:link w:val="23"/>
    <w:qFormat/>
    <w:locked/>
    <w:rPr>
      <w:rFonts w:ascii="宋体" w:hAnsi="宋体"/>
      <w:sz w:val="24"/>
      <w:szCs w:val="24"/>
    </w:rPr>
  </w:style>
  <w:style w:type="character" w:customStyle="1" w:styleId="ca-4">
    <w:name w:val="ca-4"/>
    <w:basedOn w:val="a1"/>
    <w:qFormat/>
    <w:rPr>
      <w:rFonts w:ascii="Arial" w:eastAsia="Times New Roman" w:hAnsi="Arial" w:cs="Verdana"/>
      <w:b/>
      <w:kern w:val="0"/>
      <w:sz w:val="24"/>
      <w:szCs w:val="20"/>
      <w:lang w:eastAsia="en-US"/>
    </w:rPr>
  </w:style>
  <w:style w:type="character" w:customStyle="1" w:styleId="3Char0">
    <w:name w:val="正文文本缩进 3 Char"/>
    <w:link w:val="32"/>
    <w:qFormat/>
    <w:locked/>
    <w:rPr>
      <w:rFonts w:ascii="宋体" w:hAnsi="宋体"/>
      <w:b/>
      <w:bCs/>
      <w:sz w:val="24"/>
      <w:szCs w:val="24"/>
    </w:rPr>
  </w:style>
  <w:style w:type="character" w:customStyle="1" w:styleId="Char2">
    <w:name w:val="文档结构图 Char"/>
    <w:link w:val="a7"/>
    <w:semiHidden/>
    <w:qFormat/>
    <w:locked/>
    <w:rPr>
      <w:szCs w:val="24"/>
      <w:shd w:val="clear" w:color="auto" w:fill="000080"/>
    </w:rPr>
  </w:style>
  <w:style w:type="character" w:customStyle="1" w:styleId="2Char10">
    <w:name w:val="正文文本 2 Char1"/>
    <w:qFormat/>
    <w:rPr>
      <w:rFonts w:ascii="Arial" w:eastAsia="Times New Roman" w:hAnsi="Arial" w:cs="Verdana"/>
      <w:b/>
      <w:kern w:val="2"/>
      <w:sz w:val="21"/>
      <w:szCs w:val="24"/>
      <w:lang w:eastAsia="en-US"/>
    </w:rPr>
  </w:style>
  <w:style w:type="character" w:customStyle="1" w:styleId="CharChar9">
    <w:name w:val="Char Char9"/>
    <w:qFormat/>
    <w:rPr>
      <w:rFonts w:ascii="宋体" w:eastAsia="宋体" w:hAnsi="宋体" w:cs="宋体" w:hint="eastAsia"/>
      <w:b/>
      <w:kern w:val="2"/>
      <w:sz w:val="21"/>
      <w:szCs w:val="24"/>
    </w:rPr>
  </w:style>
  <w:style w:type="character" w:customStyle="1" w:styleId="Char">
    <w:name w:val="正文缩进 Char"/>
    <w:link w:val="a0"/>
    <w:qFormat/>
    <w:locked/>
  </w:style>
  <w:style w:type="character" w:customStyle="1" w:styleId="Char0">
    <w:name w:val="批注主题 Char"/>
    <w:link w:val="a4"/>
    <w:qFormat/>
    <w:rPr>
      <w:rFonts w:ascii="宋体" w:eastAsia="宋体" w:hAnsi="Arial" w:cs="Verdana"/>
      <w:b/>
      <w:bCs/>
      <w:szCs w:val="24"/>
    </w:rPr>
  </w:style>
  <w:style w:type="character" w:customStyle="1" w:styleId="CharChar15">
    <w:name w:val="Char Char15"/>
    <w:qFormat/>
    <w:rPr>
      <w:rFonts w:ascii="Arial" w:eastAsia="黑体" w:hAnsi="Arial" w:cs="Arial"/>
      <w:kern w:val="2"/>
      <w:sz w:val="24"/>
    </w:rPr>
  </w:style>
  <w:style w:type="character" w:customStyle="1" w:styleId="Char12">
    <w:name w:val="纯文本 Char1"/>
    <w:link w:val="aa"/>
    <w:qFormat/>
    <w:locked/>
    <w:rPr>
      <w:rFonts w:ascii="宋体" w:hAnsi="Courier New"/>
    </w:rPr>
  </w:style>
  <w:style w:type="character" w:customStyle="1" w:styleId="CharChar7">
    <w:name w:val="Char Char7"/>
    <w:qFormat/>
    <w:rPr>
      <w:kern w:val="2"/>
      <w:sz w:val="24"/>
      <w:szCs w:val="24"/>
    </w:rPr>
  </w:style>
  <w:style w:type="character" w:customStyle="1" w:styleId="Char4">
    <w:name w:val="批注框文本 Char"/>
    <w:link w:val="ac"/>
    <w:qFormat/>
    <w:rPr>
      <w:rFonts w:ascii="Arial" w:eastAsia="Times New Roman" w:hAnsi="Arial" w:cs="Verdana"/>
      <w:b/>
      <w:sz w:val="18"/>
      <w:szCs w:val="18"/>
      <w:lang w:eastAsia="en-US"/>
    </w:rPr>
  </w:style>
  <w:style w:type="character" w:customStyle="1" w:styleId="CharChar8">
    <w:name w:val="Char Char8"/>
    <w:qFormat/>
    <w:rPr>
      <w:rFonts w:ascii="Arial Unicode MS" w:eastAsia="Arial Unicode MS" w:hAnsi="Arial Unicode MS" w:cs="Arial Unicode MS" w:hint="eastAsia"/>
      <w:color w:val="000000"/>
    </w:rPr>
  </w:style>
  <w:style w:type="character" w:customStyle="1" w:styleId="CharChar4">
    <w:name w:val="Char Char4"/>
    <w:qFormat/>
    <w:rPr>
      <w:rFonts w:ascii="宋体" w:eastAsia="宋体" w:hAnsi="宋体" w:cs="宋体" w:hint="eastAsia"/>
      <w:b/>
      <w:kern w:val="2"/>
      <w:sz w:val="24"/>
      <w:szCs w:val="2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2Char1">
    <w:name w:val="正文首行缩进 2 Char1"/>
    <w:link w:val="21"/>
    <w:qFormat/>
    <w:rPr>
      <w:szCs w:val="24"/>
    </w:rPr>
  </w:style>
  <w:style w:type="character" w:customStyle="1" w:styleId="Chara">
    <w:name w:val="正文文本 Char"/>
    <w:qFormat/>
    <w:rPr>
      <w:rFonts w:ascii="Arial" w:eastAsia="Times New Roman" w:hAnsi="Arial" w:cs="Verdana"/>
      <w:b/>
      <w:kern w:val="2"/>
      <w:sz w:val="21"/>
      <w:szCs w:val="24"/>
      <w:lang w:eastAsia="en-US"/>
    </w:rPr>
  </w:style>
  <w:style w:type="character" w:customStyle="1" w:styleId="3Char10">
    <w:name w:val="正文文本缩进 3 Char1"/>
    <w:qFormat/>
    <w:rPr>
      <w:rFonts w:ascii="Arial" w:eastAsia="Times New Roman" w:hAnsi="Arial" w:cs="Verdana"/>
      <w:b/>
      <w:kern w:val="2"/>
      <w:sz w:val="16"/>
      <w:szCs w:val="16"/>
      <w:lang w:eastAsia="en-US"/>
    </w:rPr>
  </w:style>
  <w:style w:type="character" w:customStyle="1" w:styleId="2Char0">
    <w:name w:val="正文文本缩进 2 Char"/>
    <w:link w:val="20"/>
    <w:qFormat/>
    <w:locked/>
    <w:rPr>
      <w:rFonts w:ascii="宋体" w:hAnsi="宋体"/>
      <w:szCs w:val="24"/>
    </w:rPr>
  </w:style>
  <w:style w:type="character" w:customStyle="1" w:styleId="CharChar17">
    <w:name w:val="Char Char17"/>
    <w:qFormat/>
    <w:rPr>
      <w:rFonts w:ascii="Arial" w:eastAsia="黑体" w:hAnsi="Arial" w:cs="Arial"/>
      <w:b/>
      <w:kern w:val="2"/>
      <w:sz w:val="24"/>
    </w:rPr>
  </w:style>
  <w:style w:type="character" w:customStyle="1" w:styleId="Charb">
    <w:name w:val="正文文本缩进 Char"/>
    <w:qFormat/>
    <w:locked/>
    <w:rPr>
      <w:rFonts w:ascii="宋体" w:hAnsi="宋体"/>
      <w:kern w:val="2"/>
      <w:sz w:val="21"/>
      <w:szCs w:val="24"/>
    </w:rPr>
  </w:style>
  <w:style w:type="character" w:customStyle="1" w:styleId="2Char11">
    <w:name w:val="正文文本缩进 2 Char1"/>
    <w:qFormat/>
    <w:rPr>
      <w:rFonts w:ascii="Arial" w:eastAsia="Times New Roman" w:hAnsi="Arial" w:cs="Verdana"/>
      <w:b/>
      <w:kern w:val="2"/>
      <w:sz w:val="21"/>
      <w:szCs w:val="24"/>
      <w:lang w:eastAsia="en-US"/>
    </w:rPr>
  </w:style>
  <w:style w:type="character" w:customStyle="1" w:styleId="font11">
    <w:name w:val="font11"/>
    <w:qFormat/>
    <w:rPr>
      <w:rFonts w:ascii="宋体" w:eastAsia="宋体" w:hAnsi="宋体" w:cs="宋体" w:hint="eastAsia"/>
      <w:color w:val="0000FF"/>
      <w:sz w:val="21"/>
      <w:szCs w:val="21"/>
      <w:u w:val="none"/>
    </w:rPr>
  </w:style>
  <w:style w:type="character" w:customStyle="1" w:styleId="Char14">
    <w:name w:val="页眉 Char1"/>
    <w:qFormat/>
    <w:rPr>
      <w:rFonts w:ascii="Arial" w:eastAsia="Times New Roman" w:hAnsi="Arial" w:cs="Verdana"/>
      <w:b/>
      <w:kern w:val="2"/>
      <w:sz w:val="18"/>
      <w:szCs w:val="18"/>
      <w:lang w:eastAsia="en-US"/>
    </w:rPr>
  </w:style>
  <w:style w:type="character" w:customStyle="1" w:styleId="font51">
    <w:name w:val="font51"/>
    <w:qFormat/>
    <w:rPr>
      <w:rFonts w:ascii="宋体" w:eastAsia="宋体" w:hAnsi="宋体" w:cs="宋体" w:hint="eastAsia"/>
      <w:color w:val="000000"/>
      <w:sz w:val="21"/>
      <w:szCs w:val="21"/>
      <w:u w:val="none"/>
    </w:rPr>
  </w:style>
  <w:style w:type="character" w:customStyle="1" w:styleId="CharChar18">
    <w:name w:val="Char Char18"/>
    <w:qFormat/>
    <w:rPr>
      <w:b/>
      <w:kern w:val="2"/>
      <w:sz w:val="28"/>
    </w:rPr>
  </w:style>
  <w:style w:type="character" w:customStyle="1" w:styleId="HTMLChar">
    <w:name w:val="HTML 预设格式 Char"/>
    <w:link w:val="HTML"/>
    <w:qFormat/>
    <w:locked/>
    <w:rPr>
      <w:rFonts w:ascii="Arial Unicode MS" w:eastAsia="Arial Unicode MS" w:hAnsi="Arial Unicode MS"/>
      <w:color w:val="000000"/>
    </w:rPr>
  </w:style>
  <w:style w:type="character" w:customStyle="1" w:styleId="CharChar12">
    <w:name w:val="Char Char12"/>
    <w:qFormat/>
    <w:rPr>
      <w:kern w:val="2"/>
      <w:sz w:val="16"/>
      <w:szCs w:val="16"/>
    </w:rPr>
  </w:style>
  <w:style w:type="character" w:customStyle="1" w:styleId="CharChar13">
    <w:name w:val="Char Char13"/>
    <w:qFormat/>
    <w:rPr>
      <w:rFonts w:ascii="宋体" w:eastAsia="宋体" w:hAnsi="宋体" w:cs="宋体" w:hint="eastAsia"/>
      <w:kern w:val="2"/>
      <w:sz w:val="21"/>
      <w:szCs w:val="24"/>
    </w:rPr>
  </w:style>
  <w:style w:type="character" w:customStyle="1" w:styleId="Char3">
    <w:name w:val="日期 Char"/>
    <w:link w:val="ab"/>
    <w:qFormat/>
    <w:locked/>
    <w:rPr>
      <w:rFonts w:ascii="宋体" w:hAnsi="Courier New"/>
      <w:sz w:val="32"/>
    </w:rPr>
  </w:style>
  <w:style w:type="character" w:customStyle="1" w:styleId="active6">
    <w:name w:val="active6"/>
    <w:qFormat/>
    <w:rPr>
      <w:rFonts w:ascii="Arial" w:eastAsia="Times New Roman" w:hAnsi="Arial" w:cs="Verdana"/>
      <w:b/>
      <w:color w:val="FFFFFF"/>
      <w:kern w:val="0"/>
      <w:sz w:val="24"/>
      <w:szCs w:val="20"/>
      <w:lang w:eastAsia="en-US"/>
    </w:rPr>
  </w:style>
  <w:style w:type="character" w:customStyle="1" w:styleId="Charc">
    <w:name w:val="批注文字 Char"/>
    <w:semiHidden/>
    <w:qFormat/>
    <w:rPr>
      <w:rFonts w:ascii="宋体" w:eastAsia="宋体" w:hAnsi="Arial" w:cs="Verdana"/>
      <w:b/>
      <w:kern w:val="0"/>
      <w:sz w:val="34"/>
      <w:szCs w:val="20"/>
      <w:lang w:val="en-US" w:eastAsia="zh-CN" w:bidi="ar-SA"/>
    </w:rPr>
  </w:style>
  <w:style w:type="character" w:customStyle="1" w:styleId="searchcontent1">
    <w:name w:val="search_content1"/>
    <w:qFormat/>
    <w:rPr>
      <w:rFonts w:ascii="Arial" w:eastAsia="Times New Roman" w:hAnsi="Arial" w:cs="Verdana"/>
      <w:b/>
      <w:kern w:val="0"/>
      <w:sz w:val="18"/>
      <w:szCs w:val="20"/>
      <w:lang w:eastAsia="en-US"/>
    </w:rPr>
  </w:style>
  <w:style w:type="character" w:customStyle="1" w:styleId="HTMLChar1">
    <w:name w:val="HTML 预设格式 Char1"/>
    <w:qFormat/>
    <w:rPr>
      <w:rFonts w:ascii="Courier New" w:eastAsia="Times New Roman" w:hAnsi="Courier New" w:cs="Courier New"/>
      <w:b/>
      <w:kern w:val="2"/>
      <w:sz w:val="24"/>
      <w:szCs w:val="20"/>
      <w:lang w:eastAsia="en-US"/>
    </w:rPr>
  </w:style>
  <w:style w:type="character" w:customStyle="1" w:styleId="hilite6">
    <w:name w:val="hilite6"/>
    <w:qFormat/>
    <w:rPr>
      <w:rFonts w:ascii="Arial" w:eastAsia="Times New Roman" w:hAnsi="Arial" w:cs="Verdana"/>
      <w:b/>
      <w:color w:val="000000"/>
      <w:kern w:val="0"/>
      <w:sz w:val="24"/>
      <w:szCs w:val="20"/>
      <w:lang w:eastAsia="en-US"/>
    </w:rPr>
  </w:style>
  <w:style w:type="character" w:customStyle="1" w:styleId="Char7">
    <w:name w:val="标题 Char"/>
    <w:link w:val="af0"/>
    <w:qFormat/>
    <w:locked/>
    <w:rPr>
      <w:rFonts w:ascii="Arial" w:eastAsia="隶书" w:hAnsi="Arial" w:cs="Arial"/>
      <w:b/>
      <w:bCs/>
      <w:sz w:val="32"/>
      <w:szCs w:val="32"/>
    </w:rPr>
  </w:style>
  <w:style w:type="character" w:customStyle="1" w:styleId="hilite">
    <w:name w:val="hilite"/>
    <w:qFormat/>
    <w:rPr>
      <w:rFonts w:ascii="Arial" w:eastAsia="Times New Roman" w:hAnsi="Arial" w:cs="Verdana"/>
      <w:b/>
      <w:color w:val="000000"/>
      <w:kern w:val="0"/>
      <w:sz w:val="24"/>
      <w:szCs w:val="20"/>
      <w:lang w:eastAsia="en-US"/>
    </w:rPr>
  </w:style>
  <w:style w:type="character" w:customStyle="1" w:styleId="3Char">
    <w:name w:val="正文文本 3 Char"/>
    <w:link w:val="30"/>
    <w:qFormat/>
    <w:locked/>
    <w:rPr>
      <w:rFonts w:ascii="宋体" w:hAnsi="宋体"/>
      <w:sz w:val="16"/>
      <w:szCs w:val="16"/>
    </w:rPr>
  </w:style>
  <w:style w:type="character" w:customStyle="1" w:styleId="CharChar16">
    <w:name w:val="Char Char16"/>
    <w:qFormat/>
    <w:rPr>
      <w:b/>
      <w:kern w:val="2"/>
      <w:sz w:val="24"/>
    </w:rPr>
  </w:style>
  <w:style w:type="character" w:customStyle="1" w:styleId="hCharChar">
    <w:name w:val="h Char Char"/>
    <w:qFormat/>
    <w:locked/>
    <w:rPr>
      <w:rFonts w:eastAsia="宋体"/>
      <w:kern w:val="2"/>
      <w:sz w:val="18"/>
      <w:lang w:val="en-US" w:eastAsia="zh-CN" w:bidi="ar-SA"/>
    </w:rPr>
  </w:style>
  <w:style w:type="character" w:customStyle="1" w:styleId="Char15">
    <w:name w:val="标题 Char1"/>
    <w:qFormat/>
    <w:rPr>
      <w:rFonts w:ascii="Cambria" w:eastAsia="Times New Roman" w:hAnsi="Cambria" w:cs="Times New Roman"/>
      <w:b/>
      <w:bCs/>
      <w:kern w:val="2"/>
      <w:sz w:val="32"/>
      <w:szCs w:val="32"/>
      <w:lang w:eastAsia="en-US"/>
    </w:rPr>
  </w:style>
  <w:style w:type="character" w:customStyle="1" w:styleId="Char11">
    <w:name w:val="正文文本 Char1"/>
    <w:link w:val="a8"/>
    <w:qFormat/>
    <w:locked/>
    <w:rPr>
      <w:rFonts w:ascii="宋体" w:hAnsi="宋体"/>
      <w:b/>
      <w:bCs/>
      <w:sz w:val="24"/>
      <w:szCs w:val="24"/>
    </w:rPr>
  </w:style>
  <w:style w:type="character" w:customStyle="1" w:styleId="titleemph">
    <w:name w:val="title_emph"/>
    <w:basedOn w:val="a1"/>
    <w:qFormat/>
    <w:rPr>
      <w:rFonts w:ascii="Arial" w:eastAsia="Times New Roman" w:hAnsi="Arial" w:cs="Verdana"/>
      <w:b/>
      <w:kern w:val="0"/>
      <w:sz w:val="24"/>
      <w:szCs w:val="20"/>
      <w:lang w:eastAsia="en-US"/>
    </w:rPr>
  </w:style>
  <w:style w:type="character" w:customStyle="1" w:styleId="3Char11">
    <w:name w:val="正文文本 3 Char1"/>
    <w:qFormat/>
    <w:rPr>
      <w:rFonts w:ascii="Arial" w:eastAsia="Times New Roman" w:hAnsi="Arial" w:cs="Verdana"/>
      <w:b/>
      <w:kern w:val="2"/>
      <w:sz w:val="16"/>
      <w:szCs w:val="16"/>
      <w:lang w:eastAsia="en-US"/>
    </w:rPr>
  </w:style>
  <w:style w:type="character" w:customStyle="1" w:styleId="CharChar20">
    <w:name w:val="Char Char20"/>
    <w:qFormat/>
    <w:rPr>
      <w:rFonts w:ascii="宋体" w:eastAsia="宋体" w:hAnsi="宋体" w:cs="宋体" w:hint="eastAsia"/>
      <w:b/>
      <w:kern w:val="2"/>
      <w:sz w:val="28"/>
      <w:szCs w:val="32"/>
    </w:rPr>
  </w:style>
  <w:style w:type="character" w:customStyle="1" w:styleId="Chard">
    <w:name w:val="纯文本 Char"/>
    <w:qFormat/>
    <w:rPr>
      <w:rFonts w:ascii="宋体" w:eastAsia="Times New Roman" w:hAnsi="Courier New" w:cs="Courier New"/>
      <w:b/>
      <w:kern w:val="2"/>
      <w:sz w:val="21"/>
      <w:szCs w:val="21"/>
      <w:lang w:eastAsia="en-US"/>
    </w:rPr>
  </w:style>
  <w:style w:type="character" w:customStyle="1" w:styleId="font21">
    <w:name w:val="font21"/>
    <w:qFormat/>
    <w:rPr>
      <w:rFonts w:ascii="Times New Roman" w:hAnsi="Times New Roman" w:cs="Times New Roman" w:hint="default"/>
      <w:color w:val="000000"/>
      <w:sz w:val="21"/>
      <w:szCs w:val="21"/>
      <w:u w:val="none"/>
    </w:rPr>
  </w:style>
  <w:style w:type="character" w:customStyle="1" w:styleId="CharChar5">
    <w:name w:val="Char Char5"/>
    <w:qFormat/>
    <w:rPr>
      <w:kern w:val="2"/>
      <w:sz w:val="18"/>
      <w:szCs w:val="18"/>
    </w:rPr>
  </w:style>
  <w:style w:type="character" w:customStyle="1" w:styleId="apple-converted-space">
    <w:name w:val="apple-converted-space"/>
    <w:basedOn w:val="a1"/>
    <w:qFormat/>
    <w:rPr>
      <w:rFonts w:ascii="Arial" w:eastAsia="Times New Roman" w:hAnsi="Arial" w:cs="Verdana"/>
      <w:b/>
      <w:kern w:val="0"/>
      <w:sz w:val="24"/>
      <w:szCs w:val="20"/>
      <w:lang w:eastAsia="en-US"/>
    </w:rPr>
  </w:style>
  <w:style w:type="character" w:customStyle="1" w:styleId="font61">
    <w:name w:val="font61"/>
    <w:qFormat/>
    <w:rPr>
      <w:rFonts w:ascii="Times New Roman" w:hAnsi="Times New Roman" w:cs="Times New Roman" w:hint="default"/>
      <w:color w:val="000000"/>
      <w:sz w:val="21"/>
      <w:szCs w:val="21"/>
      <w:u w:val="none"/>
    </w:rPr>
  </w:style>
  <w:style w:type="paragraph" w:customStyle="1" w:styleId="TableContents">
    <w:name w:val="Table Contents"/>
    <w:basedOn w:val="a"/>
    <w:qFormat/>
    <w:pPr>
      <w:suppressAutoHyphens/>
      <w:autoSpaceDE w:val="0"/>
      <w:spacing w:after="120"/>
      <w:jc w:val="left"/>
    </w:pPr>
    <w:rPr>
      <w:rFonts w:ascii="Helvetica" w:hAnsi="Helvetica"/>
      <w:sz w:val="20"/>
      <w:szCs w:val="20"/>
    </w:rPr>
  </w:style>
  <w:style w:type="character" w:customStyle="1" w:styleId="Char16">
    <w:name w:val="文档结构图 Char1"/>
    <w:basedOn w:val="a1"/>
    <w:uiPriority w:val="99"/>
    <w:semiHidden/>
    <w:qFormat/>
    <w:rPr>
      <w:rFonts w:ascii="宋体" w:eastAsia="宋体" w:hAnsi="Times New Roman" w:cs="Times New Roman"/>
      <w:sz w:val="18"/>
      <w:szCs w:val="18"/>
    </w:rPr>
  </w:style>
  <w:style w:type="paragraph" w:customStyle="1" w:styleId="af9">
    <w:name w:val="文档正文"/>
    <w:basedOn w:val="a"/>
    <w:qFormat/>
    <w:pPr>
      <w:adjustRightInd w:val="0"/>
      <w:spacing w:line="480" w:lineRule="atLeast"/>
      <w:ind w:firstLineChars="200" w:firstLine="567"/>
    </w:pPr>
    <w:rPr>
      <w:rFonts w:ascii="长城仿宋"/>
      <w:kern w:val="0"/>
      <w:szCs w:val="20"/>
    </w:rPr>
  </w:style>
  <w:style w:type="character" w:customStyle="1" w:styleId="HTMLChar2">
    <w:name w:val="HTML 预设格式 Char2"/>
    <w:basedOn w:val="a1"/>
    <w:uiPriority w:val="99"/>
    <w:semiHidden/>
    <w:qFormat/>
    <w:rPr>
      <w:rFonts w:ascii="Courier New" w:eastAsia="宋体" w:hAnsi="Courier New" w:cs="Courier New"/>
      <w:sz w:val="20"/>
      <w:szCs w:val="20"/>
    </w:rPr>
  </w:style>
  <w:style w:type="character" w:customStyle="1" w:styleId="2Char20">
    <w:name w:val="正文文本 2 Char2"/>
    <w:basedOn w:val="a1"/>
    <w:uiPriority w:val="99"/>
    <w:semiHidden/>
    <w:qFormat/>
    <w:rPr>
      <w:rFonts w:ascii="Times New Roman" w:eastAsia="宋体" w:hAnsi="Times New Roman" w:cs="Times New Roman"/>
      <w:szCs w:val="24"/>
    </w:rPr>
  </w:style>
  <w:style w:type="paragraph" w:customStyle="1" w:styleId="afa">
    <w:name w:val="自定义正文"/>
    <w:basedOn w:val="a"/>
    <w:qFormat/>
    <w:pPr>
      <w:spacing w:afterLines="50"/>
      <w:ind w:leftChars="600" w:left="600"/>
    </w:pPr>
  </w:style>
  <w:style w:type="paragraph" w:customStyle="1" w:styleId="z-1">
    <w:name w:val="z-窗体底端1"/>
    <w:basedOn w:val="a"/>
    <w:next w:val="a"/>
    <w:link w:val="z-Char"/>
    <w:qFormat/>
    <w:pPr>
      <w:pBdr>
        <w:top w:val="single" w:sz="6" w:space="1" w:color="auto"/>
      </w:pBdr>
      <w:jc w:val="center"/>
    </w:pPr>
    <w:rPr>
      <w:rFonts w:ascii="Arial"/>
      <w:vanish/>
      <w:sz w:val="16"/>
    </w:rPr>
  </w:style>
  <w:style w:type="character" w:customStyle="1" w:styleId="z-Char">
    <w:name w:val="z-窗体底端 Char"/>
    <w:basedOn w:val="a1"/>
    <w:link w:val="z-1"/>
    <w:qFormat/>
    <w:rPr>
      <w:rFonts w:ascii="Arial" w:eastAsia="宋体" w:hAnsi="Times New Roman" w:cs="Times New Roman"/>
      <w:vanish/>
      <w:sz w:val="16"/>
      <w:szCs w:val="24"/>
    </w:rPr>
  </w:style>
  <w:style w:type="paragraph" w:customStyle="1" w:styleId="11">
    <w:name w:val="列出段落1"/>
    <w:basedOn w:val="a"/>
    <w:uiPriority w:val="34"/>
    <w:qFormat/>
    <w:pPr>
      <w:ind w:firstLineChars="200" w:firstLine="420"/>
    </w:pPr>
  </w:style>
  <w:style w:type="paragraph" w:customStyle="1" w:styleId="afb">
    <w:name w:val="正文段落"/>
    <w:basedOn w:val="a"/>
    <w:qFormat/>
    <w:pPr>
      <w:spacing w:line="360" w:lineRule="auto"/>
      <w:ind w:firstLineChars="200" w:firstLine="440"/>
    </w:pPr>
    <w:rPr>
      <w:rFonts w:ascii="宋体" w:hAnsi="宋体" w:cs="宋体"/>
      <w:kern w:val="0"/>
      <w:szCs w:val="20"/>
    </w:rPr>
  </w:style>
  <w:style w:type="paragraph" w:customStyle="1" w:styleId="CharCharChar2Char">
    <w:name w:val="Char Char Char2 Char"/>
    <w:basedOn w:val="a"/>
    <w:qFormat/>
    <w:pPr>
      <w:widowControl/>
      <w:spacing w:after="160" w:line="240" w:lineRule="exact"/>
      <w:jc w:val="left"/>
    </w:pPr>
    <w:rPr>
      <w:rFonts w:ascii="Verdana" w:hAnsi="Verdana"/>
      <w:kern w:val="0"/>
      <w:szCs w:val="20"/>
      <w:lang w:eastAsia="en-US"/>
    </w:rPr>
  </w:style>
  <w:style w:type="paragraph" w:customStyle="1" w:styleId="CharChar">
    <w:name w:val="Char Char"/>
    <w:basedOn w:val="a"/>
    <w:qFormat/>
    <w:rPr>
      <w:rFonts w:ascii="Tahoma" w:hAnsi="Tahoma"/>
      <w:sz w:val="24"/>
      <w:szCs w:val="20"/>
    </w:rPr>
  </w:style>
  <w:style w:type="paragraph" w:customStyle="1" w:styleId="41">
    <w:name w:val="样式41"/>
    <w:basedOn w:val="a"/>
    <w:qFormat/>
    <w:pPr>
      <w:numPr>
        <w:numId w:val="1"/>
      </w:numPr>
      <w:tabs>
        <w:tab w:val="left" w:pos="945"/>
      </w:tabs>
      <w:spacing w:line="360" w:lineRule="auto"/>
      <w:ind w:left="0"/>
    </w:pPr>
    <w:rPr>
      <w:b/>
      <w:color w:val="000000"/>
      <w:sz w:val="24"/>
      <w:szCs w:val="20"/>
    </w:rPr>
  </w:style>
  <w:style w:type="paragraph" w:customStyle="1" w:styleId="CharCharChar2Char1">
    <w:name w:val="Char Char Char2 Char1"/>
    <w:basedOn w:val="a"/>
    <w:qFormat/>
    <w:pPr>
      <w:widowControl/>
      <w:spacing w:after="160" w:line="240" w:lineRule="exact"/>
      <w:jc w:val="left"/>
    </w:pPr>
    <w:rPr>
      <w:rFonts w:ascii="Verdana" w:hAnsi="Verdana"/>
      <w:kern w:val="0"/>
      <w:szCs w:val="20"/>
      <w:lang w:eastAsia="en-US"/>
    </w:rPr>
  </w:style>
  <w:style w:type="paragraph" w:styleId="afc">
    <w:name w:val="List Paragraph"/>
    <w:basedOn w:val="a"/>
    <w:qFormat/>
    <w:pPr>
      <w:ind w:firstLineChars="200" w:firstLine="420"/>
    </w:pPr>
    <w:rPr>
      <w:rFonts w:ascii="Calibri" w:hAnsi="Calibri"/>
      <w:szCs w:val="22"/>
    </w:rPr>
  </w:style>
  <w:style w:type="paragraph" w:customStyle="1" w:styleId="12">
    <w:name w:val="无间隔1"/>
    <w:qFormat/>
    <w:pPr>
      <w:adjustRightInd w:val="0"/>
      <w:snapToGrid w:val="0"/>
    </w:pPr>
    <w:rPr>
      <w:rFonts w:ascii="Tahoma" w:eastAsia="微软雅黑" w:hAnsi="Tahoma" w:cs="Tahoma"/>
      <w:sz w:val="22"/>
      <w:szCs w:val="22"/>
    </w:rPr>
  </w:style>
  <w:style w:type="paragraph" w:customStyle="1" w:styleId="CharCharCharChar">
    <w:name w:val="Char Char Char Char"/>
    <w:basedOn w:val="a"/>
    <w:semiHidden/>
    <w:qFormat/>
    <w:pPr>
      <w:widowControl/>
      <w:spacing w:after="160" w:line="240" w:lineRule="exact"/>
      <w:jc w:val="left"/>
    </w:pPr>
    <w:rPr>
      <w:rFonts w:ascii="Arial" w:eastAsia="Times New Roman" w:hAnsi="Arial" w:cs="Verdana"/>
      <w:b/>
      <w:kern w:val="0"/>
      <w:sz w:val="24"/>
      <w:szCs w:val="20"/>
      <w:lang w:eastAsia="en-US"/>
    </w:rPr>
  </w:style>
  <w:style w:type="paragraph" w:customStyle="1" w:styleId="afd">
    <w:name w:val="图"/>
    <w:basedOn w:val="a"/>
    <w:qFormat/>
    <w:pPr>
      <w:keepNext/>
      <w:adjustRightInd w:val="0"/>
      <w:snapToGrid w:val="0"/>
      <w:spacing w:before="60" w:after="60" w:line="300" w:lineRule="auto"/>
      <w:jc w:val="center"/>
    </w:pPr>
    <w:rPr>
      <w:spacing w:val="20"/>
      <w:kern w:val="0"/>
      <w:sz w:val="24"/>
      <w:szCs w:val="20"/>
    </w:rPr>
  </w:style>
  <w:style w:type="character" w:customStyle="1" w:styleId="Char10">
    <w:name w:val="批注文字 Char1"/>
    <w:basedOn w:val="a1"/>
    <w:link w:val="a5"/>
    <w:qFormat/>
    <w:rPr>
      <w:rFonts w:ascii="Times New Roman" w:eastAsia="宋体" w:hAnsi="Times New Roman" w:cs="Times New Roman"/>
      <w:szCs w:val="24"/>
    </w:rPr>
  </w:style>
  <w:style w:type="character" w:customStyle="1" w:styleId="Char17">
    <w:name w:val="批注主题 Char1"/>
    <w:basedOn w:val="Char10"/>
    <w:uiPriority w:val="99"/>
    <w:semiHidden/>
    <w:qFormat/>
    <w:rPr>
      <w:rFonts w:ascii="Times New Roman" w:eastAsia="宋体" w:hAnsi="Times New Roman" w:cs="Times New Roman"/>
      <w:b/>
      <w:bCs/>
      <w:szCs w:val="24"/>
    </w:rPr>
  </w:style>
  <w:style w:type="paragraph" w:customStyle="1" w:styleId="afe">
    <w:name w:val="È±Ê¡ÎÄ±¾"/>
    <w:basedOn w:val="a"/>
    <w:qFormat/>
    <w:pPr>
      <w:widowControl/>
      <w:overflowPunct w:val="0"/>
      <w:autoSpaceDE w:val="0"/>
      <w:autoSpaceDN w:val="0"/>
      <w:adjustRightInd w:val="0"/>
      <w:jc w:val="left"/>
    </w:pPr>
    <w:rPr>
      <w:kern w:val="0"/>
      <w:sz w:val="24"/>
      <w:szCs w:val="20"/>
    </w:rPr>
  </w:style>
  <w:style w:type="character" w:customStyle="1" w:styleId="Char21">
    <w:name w:val="标题 Char2"/>
    <w:basedOn w:val="a1"/>
    <w:uiPriority w:val="10"/>
    <w:qFormat/>
    <w:rPr>
      <w:rFonts w:asciiTheme="majorHAnsi" w:eastAsia="宋体" w:hAnsiTheme="majorHAnsi" w:cstheme="majorBidi"/>
      <w:b/>
      <w:bCs/>
      <w:sz w:val="32"/>
      <w:szCs w:val="32"/>
    </w:rPr>
  </w:style>
  <w:style w:type="character" w:customStyle="1" w:styleId="Char20">
    <w:name w:val="正文文本缩进 Char2"/>
    <w:basedOn w:val="a1"/>
    <w:link w:val="a9"/>
    <w:uiPriority w:val="99"/>
    <w:semiHidden/>
    <w:qFormat/>
    <w:rPr>
      <w:rFonts w:ascii="Times New Roman" w:eastAsia="宋体" w:hAnsi="Times New Roman" w:cs="Times New Roman"/>
      <w:szCs w:val="24"/>
    </w:rPr>
  </w:style>
  <w:style w:type="character" w:customStyle="1" w:styleId="2Char21">
    <w:name w:val="正文首行缩进 2 Char2"/>
    <w:basedOn w:val="Char20"/>
    <w:uiPriority w:val="99"/>
    <w:semiHidden/>
    <w:qFormat/>
    <w:rPr>
      <w:rFonts w:ascii="Times New Roman" w:eastAsia="宋体" w:hAnsi="Times New Roman" w:cs="Times New Roman"/>
      <w:szCs w:val="24"/>
    </w:rPr>
  </w:style>
  <w:style w:type="character" w:customStyle="1" w:styleId="Char22">
    <w:name w:val="纯文本 Char2"/>
    <w:basedOn w:val="a1"/>
    <w:uiPriority w:val="99"/>
    <w:semiHidden/>
    <w:qFormat/>
    <w:rPr>
      <w:rFonts w:ascii="宋体" w:eastAsia="宋体" w:hAnsi="Courier New" w:cs="Courier New"/>
      <w:szCs w:val="21"/>
    </w:rPr>
  </w:style>
  <w:style w:type="paragraph" w:customStyle="1" w:styleId="13">
    <w:name w:val="小标题 1"/>
    <w:basedOn w:val="a"/>
    <w:qFormat/>
    <w:pPr>
      <w:autoSpaceDE w:val="0"/>
      <w:autoSpaceDN w:val="0"/>
      <w:adjustRightInd w:val="0"/>
      <w:spacing w:line="360" w:lineRule="atLeast"/>
    </w:pPr>
    <w:rPr>
      <w:rFonts w:ascii="文鼎粗黑" w:eastAsia="文鼎粗黑"/>
      <w:kern w:val="0"/>
      <w:sz w:val="22"/>
      <w:szCs w:val="20"/>
    </w:rPr>
  </w:style>
  <w:style w:type="character" w:customStyle="1" w:styleId="3Char20">
    <w:name w:val="正文文本缩进 3 Char2"/>
    <w:basedOn w:val="a1"/>
    <w:uiPriority w:val="99"/>
    <w:semiHidden/>
    <w:qFormat/>
    <w:rPr>
      <w:rFonts w:ascii="Times New Roman" w:eastAsia="宋体" w:hAnsi="Times New Roman" w:cs="Times New Roman"/>
      <w:sz w:val="16"/>
      <w:szCs w:val="16"/>
    </w:rPr>
  </w:style>
  <w:style w:type="paragraph" w:customStyle="1" w:styleId="CharCharCharChar1">
    <w:name w:val="Char Char Char 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z-10">
    <w:name w:val="z-窗体顶端1"/>
    <w:basedOn w:val="a"/>
    <w:next w:val="a"/>
    <w:link w:val="z-Char0"/>
    <w:qFormat/>
    <w:pPr>
      <w:pBdr>
        <w:bottom w:val="single" w:sz="6" w:space="1" w:color="auto"/>
      </w:pBdr>
      <w:jc w:val="center"/>
    </w:pPr>
    <w:rPr>
      <w:rFonts w:ascii="Arial"/>
      <w:vanish/>
      <w:sz w:val="16"/>
    </w:rPr>
  </w:style>
  <w:style w:type="character" w:customStyle="1" w:styleId="z-Char0">
    <w:name w:val="z-窗体顶端 Char"/>
    <w:basedOn w:val="a1"/>
    <w:link w:val="z-10"/>
    <w:qFormat/>
    <w:rPr>
      <w:rFonts w:ascii="Arial" w:eastAsia="宋体" w:hAnsi="Times New Roman" w:cs="Times New Roman"/>
      <w:vanish/>
      <w:sz w:val="16"/>
      <w:szCs w:val="24"/>
    </w:rPr>
  </w:style>
  <w:style w:type="character" w:customStyle="1" w:styleId="Char18">
    <w:name w:val="批注框文本 Char1"/>
    <w:basedOn w:val="a1"/>
    <w:uiPriority w:val="99"/>
    <w:semiHidden/>
    <w:qFormat/>
    <w:rPr>
      <w:rFonts w:ascii="Times New Roman" w:eastAsia="宋体" w:hAnsi="Times New Roman" w:cs="Times New Roman"/>
      <w:sz w:val="18"/>
      <w:szCs w:val="18"/>
    </w:rPr>
  </w:style>
  <w:style w:type="paragraph" w:customStyle="1" w:styleId="Chare">
    <w:name w:val="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9">
    <w:name w:val="日期 Char1"/>
    <w:basedOn w:val="a1"/>
    <w:uiPriority w:val="99"/>
    <w:semiHidden/>
    <w:qFormat/>
    <w:rPr>
      <w:rFonts w:ascii="Times New Roman" w:eastAsia="宋体" w:hAnsi="Times New Roman" w:cs="Times New Roman"/>
      <w:szCs w:val="24"/>
    </w:rPr>
  </w:style>
  <w:style w:type="character" w:customStyle="1" w:styleId="Char23">
    <w:name w:val="正文文本 Char2"/>
    <w:basedOn w:val="a1"/>
    <w:uiPriority w:val="99"/>
    <w:semiHidden/>
    <w:qFormat/>
    <w:rPr>
      <w:rFonts w:ascii="Times New Roman" w:eastAsia="宋体" w:hAnsi="Times New Roman" w:cs="Times New Roman"/>
      <w:szCs w:val="24"/>
    </w:rPr>
  </w:style>
  <w:style w:type="paragraph" w:customStyle="1" w:styleId="CharCharCharCharChar">
    <w:name w:val="Char Char Char Char Char"/>
    <w:basedOn w:val="a"/>
    <w:qFormat/>
    <w:rPr>
      <w:rFonts w:ascii="Tahoma" w:hAnsi="Tahoma"/>
      <w:sz w:val="24"/>
      <w:szCs w:val="20"/>
    </w:rPr>
  </w:style>
  <w:style w:type="character" w:customStyle="1" w:styleId="2Char22">
    <w:name w:val="正文文本缩进 2 Char2"/>
    <w:basedOn w:val="a1"/>
    <w:uiPriority w:val="99"/>
    <w:semiHidden/>
    <w:qFormat/>
    <w:rPr>
      <w:rFonts w:ascii="Times New Roman" w:eastAsia="宋体" w:hAnsi="Times New Roman" w:cs="Times New Roman"/>
      <w:szCs w:val="24"/>
    </w:rPr>
  </w:style>
  <w:style w:type="paragraph" w:customStyle="1" w:styleId="14">
    <w:name w:val="修订1"/>
    <w:uiPriority w:val="99"/>
    <w:semiHidden/>
    <w:qFormat/>
    <w:rPr>
      <w:kern w:val="2"/>
      <w:sz w:val="21"/>
      <w:szCs w:val="24"/>
    </w:rPr>
  </w:style>
  <w:style w:type="character" w:customStyle="1" w:styleId="3Char21">
    <w:name w:val="正文文本 3 Char2"/>
    <w:basedOn w:val="a1"/>
    <w:uiPriority w:val="99"/>
    <w:semiHidden/>
    <w:qFormat/>
    <w:rPr>
      <w:rFonts w:ascii="Times New Roman" w:eastAsia="宋体" w:hAnsi="Times New Roman" w:cs="Times New Roman"/>
      <w:sz w:val="16"/>
      <w:szCs w:val="16"/>
    </w:rPr>
  </w:style>
  <w:style w:type="paragraph" w:customStyle="1" w:styleId="CharChar2Char">
    <w:name w:val="Char Char2 Char"/>
    <w:basedOn w:val="a"/>
    <w:qFormat/>
    <w:rPr>
      <w:rFonts w:ascii="Arial" w:eastAsia="Times New Roman" w:hAnsi="Arial"/>
      <w:b/>
      <w:kern w:val="0"/>
      <w:sz w:val="24"/>
      <w:szCs w:val="20"/>
      <w:lang w:eastAsia="en-US"/>
    </w:rPr>
  </w:style>
  <w:style w:type="paragraph" w:customStyle="1" w:styleId="Style33">
    <w:name w:val="_Style 33"/>
    <w:basedOn w:val="a"/>
    <w:semiHidden/>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CharCharCharCharChar">
    <w:name w:val="Char Char Char Char Char Char Char"/>
    <w:basedOn w:val="a"/>
    <w:qFormat/>
    <w:pPr>
      <w:widowControl/>
      <w:spacing w:after="160" w:line="240" w:lineRule="exact"/>
      <w:jc w:val="left"/>
    </w:pPr>
  </w:style>
  <w:style w:type="paragraph" w:customStyle="1" w:styleId="Char110">
    <w:name w:val="Char1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5CharCharCharCharCharChar">
    <w:name w:val="Char5 Char Char Char Char Char Char"/>
    <w:basedOn w:val="a"/>
    <w:qFormat/>
    <w:pPr>
      <w:widowControl/>
      <w:spacing w:after="160" w:line="320" w:lineRule="exact"/>
      <w:ind w:firstLine="480"/>
      <w:jc w:val="center"/>
    </w:pPr>
    <w:rPr>
      <w:rFonts w:ascii="宋体" w:hAnsi="宋体"/>
      <w:kern w:val="0"/>
      <w:sz w:val="24"/>
      <w:lang w:eastAsia="en-US"/>
    </w:rPr>
  </w:style>
  <w:style w:type="paragraph" w:customStyle="1" w:styleId="Char1">
    <w:name w:val="Char1"/>
    <w:basedOn w:val="a"/>
    <w:qFormat/>
    <w:pPr>
      <w:widowControl/>
      <w:numPr>
        <w:numId w:val="2"/>
      </w:numPr>
      <w:spacing w:after="160" w:line="240" w:lineRule="exact"/>
      <w:jc w:val="left"/>
    </w:pPr>
    <w:rPr>
      <w:rFonts w:ascii="Verdana" w:hAnsi="Verdana"/>
      <w:kern w:val="0"/>
      <w:szCs w:val="20"/>
      <w:lang w:eastAsia="en-US"/>
    </w:rPr>
  </w:style>
  <w:style w:type="paragraph" w:customStyle="1" w:styleId="Char5CharCharCharCharCharChar1">
    <w:name w:val="Char5 Char Char Char Char Char Char1"/>
    <w:basedOn w:val="a"/>
    <w:qFormat/>
    <w:pPr>
      <w:widowControl/>
      <w:spacing w:after="160" w:line="320" w:lineRule="exact"/>
      <w:ind w:firstLine="480"/>
      <w:jc w:val="center"/>
    </w:pPr>
    <w:rPr>
      <w:rFonts w:ascii="宋体" w:hAnsi="宋体"/>
      <w:kern w:val="0"/>
      <w:sz w:val="24"/>
      <w:lang w:eastAsia="en-US"/>
    </w:rPr>
  </w:style>
  <w:style w:type="paragraph" w:customStyle="1" w:styleId="aff">
    <w:name w:val="表格文字"/>
    <w:basedOn w:val="a"/>
    <w:qFormat/>
    <w:pPr>
      <w:spacing w:before="25" w:after="25"/>
      <w:jc w:val="left"/>
    </w:pPr>
    <w:rPr>
      <w:bCs/>
      <w:spacing w:val="10"/>
      <w:kern w:val="0"/>
      <w:sz w:val="24"/>
      <w:szCs w:val="20"/>
    </w:rPr>
  </w:style>
  <w:style w:type="paragraph" w:customStyle="1" w:styleId="aff0">
    <w:name w:val="规范"/>
    <w:basedOn w:val="a"/>
    <w:next w:val="a"/>
    <w:qFormat/>
    <w:pPr>
      <w:tabs>
        <w:tab w:val="left" w:pos="420"/>
      </w:tabs>
      <w:spacing w:line="288" w:lineRule="auto"/>
      <w:ind w:left="420" w:hanging="420"/>
      <w:jc w:val="left"/>
    </w:pPr>
    <w:rPr>
      <w:sz w:val="24"/>
    </w:rPr>
  </w:style>
  <w:style w:type="paragraph" w:customStyle="1" w:styleId="NewNewNewNew">
    <w:name w:val="正文 New New New New"/>
    <w:qFormat/>
    <w:pPr>
      <w:widowControl w:val="0"/>
      <w:jc w:val="both"/>
    </w:pPr>
    <w:rPr>
      <w:kern w:val="2"/>
      <w:sz w:val="21"/>
      <w:szCs w:val="24"/>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24">
    <w:name w:val="修订2"/>
    <w:hidden/>
    <w:uiPriority w:val="99"/>
    <w:unhideWhenUsed/>
    <w:qFormat/>
    <w:rPr>
      <w:kern w:val="2"/>
      <w:sz w:val="21"/>
      <w:szCs w:val="24"/>
    </w:rPr>
  </w:style>
  <w:style w:type="character" w:customStyle="1" w:styleId="font41">
    <w:name w:val="font41"/>
    <w:basedOn w:val="a1"/>
    <w:qFormat/>
    <w:rPr>
      <w:rFonts w:ascii="宋体" w:eastAsia="宋体" w:hAnsi="宋体" w:cs="宋体"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ccgp.gov.cn" TargetMode="External"/><Relationship Id="rId26" Type="http://schemas.openxmlformats.org/officeDocument/2006/relationships/hyperlink" Target="http://lh.szzfcg.cn/" TargetMode="Externa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www.szfb.gov.cn:808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reditchina.gov.cn" TargetMode="External"/><Relationship Id="rId24" Type="http://schemas.openxmlformats.org/officeDocument/2006/relationships/footer" Target="footer1.xm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www.szzfcg.cn" TargetMode="External"/><Relationship Id="rId10" Type="http://schemas.openxmlformats.org/officeDocument/2006/relationships/hyperlink" Target="http://lh.szzfcg.cn/portal/documentView.do?method=view&amp;id=10690932" TargetMode="Externa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footer" Target="footer3.xml"/><Relationship Id="rId8"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19B979-AAFD-4335-BE73-7F908A7A8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166</Pages>
  <Words>18380</Words>
  <Characters>104770</Characters>
  <Application>Microsoft Office Word</Application>
  <DocSecurity>0</DocSecurity>
  <Lines>873</Lines>
  <Paragraphs>245</Paragraphs>
  <ScaleCrop>false</ScaleCrop>
  <Company>Microsoft</Company>
  <LinksUpToDate>false</LinksUpToDate>
  <CharactersWithSpaces>122905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陈思成</dc:creator>
  <cp:lastModifiedBy>王璐</cp:lastModifiedBy>
  <cp:revision>2</cp:revision>
  <cp:lastPrinted>2019-11-10T22:40:00Z</cp:lastPrinted>
  <dcterms:created xsi:type="dcterms:W3CDTF">2019-11-11T10:38:00Z</dcterms:created>
  <dcterms:modified xsi:type="dcterms:W3CDTF">2019-11-11T10:38:00Z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2052-10.8.2.6870</vt:lpwstr>
  </property>
</Properties>
</file>